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8A1" w:rsidRDefault="001268A1" w:rsidP="00815AF5">
      <w:pPr>
        <w:pStyle w:val="Header"/>
        <w:tabs>
          <w:tab w:val="clear" w:pos="4680"/>
          <w:tab w:val="center" w:pos="2070"/>
          <w:tab w:val="left" w:pos="2340"/>
        </w:tabs>
        <w:spacing w:line="480" w:lineRule="exact"/>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DAMPAK</w:t>
      </w:r>
      <w:r w:rsidRPr="00737280">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 xml:space="preserve">PRAKTIK </w:t>
      </w:r>
      <w:r w:rsidRPr="00737280">
        <w:rPr>
          <w:rFonts w:ascii="Times New Roman" w:eastAsia="Times New Roman" w:hAnsi="Times New Roman" w:cs="Times New Roman"/>
          <w:b/>
          <w:sz w:val="24"/>
          <w:szCs w:val="24"/>
          <w:lang w:val="en-US"/>
        </w:rPr>
        <w:t xml:space="preserve">RENTENIR </w:t>
      </w:r>
      <w:r>
        <w:rPr>
          <w:rFonts w:ascii="Times New Roman" w:eastAsia="Times New Roman" w:hAnsi="Times New Roman" w:cs="Times New Roman"/>
          <w:b/>
          <w:sz w:val="24"/>
          <w:szCs w:val="24"/>
        </w:rPr>
        <w:t>TERHADAP</w:t>
      </w:r>
      <w:r>
        <w:rPr>
          <w:rFonts w:ascii="Times New Roman" w:eastAsia="Times New Roman" w:hAnsi="Times New Roman" w:cs="Times New Roman"/>
          <w:b/>
          <w:sz w:val="24"/>
          <w:szCs w:val="24"/>
          <w:lang w:val="en-US"/>
        </w:rPr>
        <w:t xml:space="preserve"> KESEJAHTERAAN</w:t>
      </w:r>
      <w:r>
        <w:rPr>
          <w:rFonts w:ascii="Times New Roman" w:eastAsia="Times New Roman" w:hAnsi="Times New Roman" w:cs="Times New Roman"/>
          <w:b/>
          <w:sz w:val="24"/>
          <w:szCs w:val="24"/>
        </w:rPr>
        <w:t xml:space="preserve"> PEDAGANG ECERAN DALAM PERSPEKTIF EKONOMI ISLAM</w:t>
      </w:r>
    </w:p>
    <w:p w:rsidR="001268A1" w:rsidRDefault="0062129C" w:rsidP="00815AF5">
      <w:pPr>
        <w:pStyle w:val="Header"/>
        <w:tabs>
          <w:tab w:val="clear" w:pos="4680"/>
          <w:tab w:val="center" w:pos="2070"/>
          <w:tab w:val="left" w:pos="2340"/>
        </w:tabs>
        <w:spacing w:line="480" w:lineRule="exact"/>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 BARRANG </w:t>
      </w:r>
      <w:r w:rsidR="001268A1">
        <w:rPr>
          <w:rFonts w:ascii="Times New Roman" w:eastAsia="Times New Roman" w:hAnsi="Times New Roman" w:cs="Times New Roman"/>
          <w:b/>
          <w:sz w:val="24"/>
          <w:szCs w:val="24"/>
        </w:rPr>
        <w:t>CADDI KOTA MAKASSAR</w:t>
      </w:r>
    </w:p>
    <w:p w:rsidR="001268A1" w:rsidRPr="00F86C0C" w:rsidRDefault="001268A1" w:rsidP="00815AF5">
      <w:pPr>
        <w:tabs>
          <w:tab w:val="left" w:pos="1560"/>
        </w:tabs>
        <w:spacing w:line="360" w:lineRule="auto"/>
        <w:jc w:val="center"/>
        <w:rPr>
          <w:rFonts w:ascii="Times New Arabic" w:hAnsi="Times New Arabic"/>
          <w:bCs/>
          <w:sz w:val="30"/>
          <w:szCs w:val="28"/>
        </w:rPr>
      </w:pPr>
      <w:r>
        <w:rPr>
          <w:rFonts w:asciiTheme="majorBidi" w:hAnsiTheme="majorBidi" w:cstheme="majorBidi"/>
          <w:noProof/>
          <w:color w:val="000000" w:themeColor="text1"/>
          <w:sz w:val="28"/>
          <w:szCs w:val="28"/>
          <w:lang w:val="id-ID" w:eastAsia="id-ID"/>
        </w:rPr>
        <w:drawing>
          <wp:anchor distT="0" distB="0" distL="114300" distR="114300" simplePos="0" relativeHeight="251659264" behindDoc="0" locked="0" layoutInCell="1" allowOverlap="1">
            <wp:simplePos x="0" y="0"/>
            <wp:positionH relativeFrom="column">
              <wp:posOffset>1672590</wp:posOffset>
            </wp:positionH>
            <wp:positionV relativeFrom="paragraph">
              <wp:posOffset>226060</wp:posOffset>
            </wp:positionV>
            <wp:extent cx="1851660" cy="2030730"/>
            <wp:effectExtent l="19050" t="0" r="0" b="0"/>
            <wp:wrapThrough wrapText="bothSides">
              <wp:wrapPolygon edited="0">
                <wp:start x="-222" y="0"/>
                <wp:lineTo x="-222" y="21478"/>
                <wp:lineTo x="21556" y="21478"/>
                <wp:lineTo x="21556" y="0"/>
                <wp:lineTo x="-222" y="0"/>
              </wp:wrapPolygon>
            </wp:wrapThrough>
            <wp:docPr id="1" name="Picture 3" descr="D:\Logo baru 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ogo baru uin.jpg"/>
                    <pic:cNvPicPr>
                      <a:picLocks noChangeAspect="1" noChangeArrowheads="1"/>
                    </pic:cNvPicPr>
                  </pic:nvPicPr>
                  <pic:blipFill>
                    <a:blip r:embed="rId7"/>
                    <a:srcRect/>
                    <a:stretch>
                      <a:fillRect/>
                    </a:stretch>
                  </pic:blipFill>
                  <pic:spPr bwMode="auto">
                    <a:xfrm>
                      <a:off x="0" y="0"/>
                      <a:ext cx="1851660" cy="2030730"/>
                    </a:xfrm>
                    <a:prstGeom prst="rect">
                      <a:avLst/>
                    </a:prstGeom>
                    <a:noFill/>
                    <a:ln w="9525">
                      <a:noFill/>
                      <a:miter lim="800000"/>
                      <a:headEnd/>
                      <a:tailEnd/>
                    </a:ln>
                  </pic:spPr>
                </pic:pic>
              </a:graphicData>
            </a:graphic>
          </wp:anchor>
        </w:drawing>
      </w:r>
    </w:p>
    <w:p w:rsidR="001268A1" w:rsidRPr="00381686" w:rsidRDefault="001268A1" w:rsidP="001660A4">
      <w:pPr>
        <w:spacing w:line="360" w:lineRule="auto"/>
        <w:ind w:right="49"/>
        <w:jc w:val="both"/>
        <w:rPr>
          <w:rFonts w:ascii="Times New Arabic" w:hAnsi="Times New Arabic"/>
          <w:bCs/>
          <w:sz w:val="30"/>
          <w:szCs w:val="28"/>
        </w:rPr>
      </w:pPr>
    </w:p>
    <w:p w:rsidR="001268A1" w:rsidRDefault="001268A1" w:rsidP="001660A4">
      <w:pPr>
        <w:jc w:val="both"/>
        <w:rPr>
          <w:rFonts w:ascii="Times New Arabic" w:hAnsi="Times New Arabic"/>
          <w:b/>
          <w:sz w:val="26"/>
          <w:szCs w:val="26"/>
        </w:rPr>
      </w:pPr>
    </w:p>
    <w:p w:rsidR="001268A1" w:rsidRDefault="001268A1" w:rsidP="001660A4">
      <w:pPr>
        <w:jc w:val="both"/>
        <w:rPr>
          <w:rFonts w:ascii="Times New Arabic" w:hAnsi="Times New Arabic"/>
          <w:b/>
          <w:sz w:val="26"/>
          <w:szCs w:val="26"/>
        </w:rPr>
      </w:pPr>
    </w:p>
    <w:p w:rsidR="001268A1" w:rsidRDefault="001268A1" w:rsidP="001660A4">
      <w:pPr>
        <w:jc w:val="both"/>
        <w:rPr>
          <w:rFonts w:ascii="Times New Arabic" w:hAnsi="Times New Arabic"/>
          <w:b/>
          <w:sz w:val="26"/>
          <w:szCs w:val="26"/>
        </w:rPr>
      </w:pPr>
    </w:p>
    <w:p w:rsidR="001268A1" w:rsidRDefault="001268A1" w:rsidP="001660A4">
      <w:pPr>
        <w:jc w:val="both"/>
        <w:rPr>
          <w:rFonts w:ascii="Times New Arabic" w:hAnsi="Times New Arabic"/>
          <w:b/>
          <w:sz w:val="26"/>
          <w:szCs w:val="26"/>
        </w:rPr>
      </w:pPr>
    </w:p>
    <w:p w:rsidR="001268A1" w:rsidRDefault="001268A1" w:rsidP="001660A4">
      <w:pPr>
        <w:jc w:val="both"/>
        <w:rPr>
          <w:rFonts w:ascii="Times New Arabic" w:hAnsi="Times New Arabic"/>
          <w:b/>
          <w:sz w:val="26"/>
          <w:szCs w:val="26"/>
        </w:rPr>
      </w:pPr>
    </w:p>
    <w:p w:rsidR="001268A1" w:rsidRDefault="001268A1" w:rsidP="001660A4">
      <w:pPr>
        <w:jc w:val="both"/>
        <w:rPr>
          <w:rFonts w:ascii="Times New Arabic" w:hAnsi="Times New Arabic"/>
          <w:b/>
          <w:sz w:val="26"/>
          <w:szCs w:val="26"/>
        </w:rPr>
      </w:pPr>
    </w:p>
    <w:p w:rsidR="001268A1" w:rsidRPr="00D15097" w:rsidRDefault="001268A1" w:rsidP="001660A4">
      <w:pPr>
        <w:jc w:val="both"/>
        <w:rPr>
          <w:rFonts w:ascii="Times New Arabic" w:hAnsi="Times New Arabic"/>
          <w:b/>
          <w:sz w:val="26"/>
          <w:szCs w:val="26"/>
        </w:rPr>
      </w:pPr>
    </w:p>
    <w:p w:rsidR="001268A1" w:rsidRDefault="001268A1" w:rsidP="001660A4">
      <w:pPr>
        <w:jc w:val="both"/>
        <w:rPr>
          <w:rFonts w:ascii="Times New Arabic" w:hAnsi="Times New Arabic"/>
          <w:bCs/>
          <w:i/>
          <w:iCs/>
          <w:sz w:val="28"/>
          <w:szCs w:val="28"/>
        </w:rPr>
      </w:pPr>
    </w:p>
    <w:p w:rsidR="001268A1" w:rsidRDefault="001268A1" w:rsidP="001660A4">
      <w:pPr>
        <w:jc w:val="both"/>
        <w:rPr>
          <w:rFonts w:ascii="Times New Arabic" w:hAnsi="Times New Arabic"/>
          <w:b/>
          <w:sz w:val="28"/>
          <w:szCs w:val="28"/>
        </w:rPr>
      </w:pPr>
    </w:p>
    <w:p w:rsidR="001268A1" w:rsidRPr="007A2C71" w:rsidRDefault="001268A1" w:rsidP="00815AF5">
      <w:pPr>
        <w:jc w:val="center"/>
        <w:rPr>
          <w:rFonts w:ascii="Times New Arabic" w:hAnsi="Times New Arabic"/>
          <w:b/>
          <w:sz w:val="28"/>
          <w:szCs w:val="28"/>
          <w:lang w:val="id-ID"/>
        </w:rPr>
      </w:pPr>
      <w:r>
        <w:rPr>
          <w:rFonts w:ascii="Times New Arabic" w:hAnsi="Times New Arabic"/>
          <w:b/>
          <w:sz w:val="28"/>
          <w:szCs w:val="28"/>
          <w:lang w:val="id-ID"/>
        </w:rPr>
        <w:t>Tesis</w:t>
      </w:r>
    </w:p>
    <w:p w:rsidR="001268A1" w:rsidRPr="00D15097" w:rsidRDefault="001268A1" w:rsidP="00815AF5">
      <w:pPr>
        <w:jc w:val="center"/>
        <w:rPr>
          <w:rFonts w:ascii="Times New Arabic" w:hAnsi="Times New Arabic"/>
          <w:bCs/>
          <w:i/>
          <w:iCs/>
          <w:sz w:val="28"/>
          <w:szCs w:val="28"/>
        </w:rPr>
      </w:pPr>
    </w:p>
    <w:p w:rsidR="001268A1" w:rsidRPr="007A2C71" w:rsidRDefault="001268A1" w:rsidP="00815AF5">
      <w:pPr>
        <w:jc w:val="center"/>
        <w:rPr>
          <w:rFonts w:ascii="Times New Arabic" w:hAnsi="Times New Arabic"/>
          <w:i/>
        </w:rPr>
      </w:pPr>
      <w:r w:rsidRPr="007A2C71">
        <w:rPr>
          <w:rFonts w:ascii="Times New Arabic" w:hAnsi="Times New Arabic"/>
          <w:i/>
        </w:rPr>
        <w:t>Diajukan</w:t>
      </w:r>
      <w:r w:rsidRPr="007A2C71">
        <w:rPr>
          <w:rFonts w:ascii="Times New Arabic" w:hAnsi="Times New Arabic"/>
          <w:i/>
          <w:lang w:val="id-ID"/>
        </w:rPr>
        <w:t xml:space="preserve"> </w:t>
      </w:r>
      <w:r w:rsidRPr="007A2C71">
        <w:rPr>
          <w:rFonts w:ascii="Times New Arabic" w:hAnsi="Times New Arabic"/>
          <w:i/>
        </w:rPr>
        <w:t>untuk</w:t>
      </w:r>
      <w:r w:rsidRPr="007A2C71">
        <w:rPr>
          <w:rFonts w:ascii="Times New Arabic" w:hAnsi="Times New Arabic"/>
          <w:i/>
          <w:lang w:val="id-ID"/>
        </w:rPr>
        <w:t xml:space="preserve"> </w:t>
      </w:r>
      <w:r w:rsidRPr="007A2C71">
        <w:rPr>
          <w:rFonts w:ascii="Times New Arabic" w:hAnsi="Times New Arabic"/>
          <w:i/>
        </w:rPr>
        <w:t>Memenuhi Salah Satu</w:t>
      </w:r>
      <w:r w:rsidRPr="007A2C71">
        <w:rPr>
          <w:rFonts w:ascii="Times New Arabic" w:hAnsi="Times New Arabic"/>
          <w:i/>
          <w:lang w:val="id-ID"/>
        </w:rPr>
        <w:t xml:space="preserve"> </w:t>
      </w:r>
      <w:r w:rsidRPr="007A2C71">
        <w:rPr>
          <w:rFonts w:ascii="Times New Arabic" w:hAnsi="Times New Arabic"/>
          <w:i/>
        </w:rPr>
        <w:t>Syarat</w:t>
      </w:r>
      <w:r w:rsidRPr="007A2C71">
        <w:rPr>
          <w:rFonts w:ascii="Times New Arabic" w:hAnsi="Times New Arabic"/>
          <w:i/>
          <w:lang w:val="id-ID"/>
        </w:rPr>
        <w:t xml:space="preserve"> </w:t>
      </w:r>
      <w:r w:rsidRPr="007A2C71">
        <w:rPr>
          <w:rFonts w:ascii="Times New Arabic" w:hAnsi="Times New Arabic"/>
          <w:i/>
        </w:rPr>
        <w:t>Memperoleh</w:t>
      </w:r>
    </w:p>
    <w:p w:rsidR="001268A1" w:rsidRPr="007A2C71" w:rsidRDefault="001268A1" w:rsidP="00815AF5">
      <w:pPr>
        <w:jc w:val="center"/>
        <w:rPr>
          <w:rFonts w:ascii="Times New Arabic" w:hAnsi="Times New Arabic"/>
          <w:i/>
          <w:lang w:val="id-ID"/>
        </w:rPr>
      </w:pPr>
      <w:r w:rsidRPr="007A2C71">
        <w:rPr>
          <w:rFonts w:ascii="Times New Arabic" w:hAnsi="Times New Arabic"/>
          <w:i/>
        </w:rPr>
        <w:t>Gelar</w:t>
      </w:r>
      <w:r w:rsidRPr="007A2C71">
        <w:rPr>
          <w:rFonts w:ascii="Times New Arabic" w:hAnsi="Times New Arabic"/>
          <w:i/>
          <w:lang w:val="id-ID"/>
        </w:rPr>
        <w:t xml:space="preserve"> </w:t>
      </w:r>
      <w:r w:rsidRPr="007A2C71">
        <w:rPr>
          <w:rFonts w:ascii="Times New Arabic" w:hAnsi="Times New Arabic"/>
          <w:i/>
          <w:lang w:val="sv-SE"/>
        </w:rPr>
        <w:t xml:space="preserve">Magister </w:t>
      </w:r>
      <w:r w:rsidRPr="007A2C71">
        <w:rPr>
          <w:rFonts w:ascii="Times New Arabic" w:hAnsi="Times New Arabic"/>
          <w:i/>
          <w:lang w:val="id-ID"/>
        </w:rPr>
        <w:t xml:space="preserve">dalam Bidang </w:t>
      </w:r>
      <w:r w:rsidRPr="007A2C71">
        <w:rPr>
          <w:rFonts w:ascii="Times New Arabic" w:hAnsi="Times New Arabic"/>
          <w:i/>
          <w:lang w:val="sv-SE"/>
        </w:rPr>
        <w:t>Ekonomi Syariah</w:t>
      </w:r>
    </w:p>
    <w:p w:rsidR="001268A1" w:rsidRPr="007A2C71" w:rsidRDefault="001268A1" w:rsidP="00815AF5">
      <w:pPr>
        <w:jc w:val="center"/>
        <w:rPr>
          <w:rFonts w:ascii="Times New Arabic" w:hAnsi="Times New Arabic"/>
          <w:i/>
        </w:rPr>
      </w:pPr>
      <w:r w:rsidRPr="007A2C71">
        <w:rPr>
          <w:rFonts w:ascii="Times New Arabic" w:hAnsi="Times New Arabic"/>
          <w:i/>
          <w:lang w:val="id-ID"/>
        </w:rPr>
        <w:t>Pascasarjana UIN Alauddin Makassar</w:t>
      </w:r>
    </w:p>
    <w:p w:rsidR="001268A1" w:rsidRPr="00D15097" w:rsidRDefault="001268A1" w:rsidP="00815AF5">
      <w:pPr>
        <w:jc w:val="center"/>
        <w:rPr>
          <w:rFonts w:ascii="Times New Arabic" w:hAnsi="Times New Arabic"/>
          <w:bCs/>
          <w:sz w:val="28"/>
          <w:szCs w:val="28"/>
          <w:lang w:val="sv-SE"/>
        </w:rPr>
      </w:pPr>
    </w:p>
    <w:p w:rsidR="001268A1" w:rsidRPr="007A2C71" w:rsidRDefault="001268A1" w:rsidP="00815AF5">
      <w:pPr>
        <w:jc w:val="center"/>
        <w:rPr>
          <w:rFonts w:ascii="Times New Arabic" w:hAnsi="Times New Arabic"/>
          <w:bCs/>
          <w:sz w:val="28"/>
          <w:szCs w:val="28"/>
          <w:lang w:val="id-ID"/>
        </w:rPr>
      </w:pPr>
    </w:p>
    <w:p w:rsidR="001268A1" w:rsidRPr="00D15097" w:rsidRDefault="001268A1" w:rsidP="00815AF5">
      <w:pPr>
        <w:jc w:val="center"/>
        <w:rPr>
          <w:rFonts w:ascii="Times New Arabic" w:hAnsi="Times New Arabic"/>
          <w:bCs/>
          <w:sz w:val="28"/>
          <w:szCs w:val="28"/>
          <w:lang w:val="sv-SE"/>
        </w:rPr>
      </w:pPr>
    </w:p>
    <w:p w:rsidR="001268A1" w:rsidRPr="00D15097" w:rsidRDefault="001268A1" w:rsidP="00815AF5">
      <w:pPr>
        <w:jc w:val="center"/>
        <w:rPr>
          <w:rFonts w:ascii="Times New Arabic" w:hAnsi="Times New Arabic"/>
          <w:sz w:val="28"/>
          <w:szCs w:val="28"/>
          <w:lang w:val="fi-FI"/>
        </w:rPr>
      </w:pPr>
      <w:r w:rsidRPr="00D15097">
        <w:rPr>
          <w:rFonts w:ascii="Times New Arabic" w:hAnsi="Times New Arabic"/>
          <w:sz w:val="28"/>
          <w:szCs w:val="28"/>
          <w:lang w:val="fi-FI"/>
        </w:rPr>
        <w:t>Oleh</w:t>
      </w:r>
    </w:p>
    <w:p w:rsidR="001268A1" w:rsidRPr="00D15097" w:rsidRDefault="001268A1" w:rsidP="00815AF5">
      <w:pPr>
        <w:tabs>
          <w:tab w:val="left" w:pos="4215"/>
          <w:tab w:val="center" w:pos="4858"/>
        </w:tabs>
        <w:jc w:val="center"/>
        <w:rPr>
          <w:rFonts w:ascii="Times New Arabic" w:hAnsi="Times New Arabic"/>
          <w:b/>
          <w:sz w:val="26"/>
          <w:szCs w:val="26"/>
          <w:u w:val="single"/>
          <w:lang w:val="fi-FI"/>
        </w:rPr>
      </w:pPr>
      <w:r>
        <w:rPr>
          <w:rFonts w:ascii="Times New Arabic" w:hAnsi="Times New Arabic"/>
          <w:b/>
          <w:sz w:val="26"/>
          <w:szCs w:val="26"/>
          <w:u w:val="single"/>
          <w:lang w:val="fi-FI"/>
        </w:rPr>
        <w:t>UTIA KHASANAH</w:t>
      </w:r>
    </w:p>
    <w:p w:rsidR="001268A1" w:rsidRPr="00D15097" w:rsidRDefault="001268A1" w:rsidP="00815AF5">
      <w:pPr>
        <w:tabs>
          <w:tab w:val="left" w:pos="4215"/>
          <w:tab w:val="center" w:pos="4858"/>
        </w:tabs>
        <w:jc w:val="center"/>
        <w:rPr>
          <w:rFonts w:ascii="Times New Arabic" w:hAnsi="Times New Arabic"/>
          <w:bCs/>
          <w:sz w:val="26"/>
          <w:szCs w:val="26"/>
          <w:lang w:val="fi-FI"/>
        </w:rPr>
      </w:pPr>
      <w:r w:rsidRPr="00D15097">
        <w:rPr>
          <w:rFonts w:ascii="Times New Arabic" w:hAnsi="Times New Arabic"/>
          <w:bCs/>
          <w:sz w:val="26"/>
          <w:szCs w:val="26"/>
          <w:lang w:val="fi-FI"/>
        </w:rPr>
        <w:t xml:space="preserve">NIM. </w:t>
      </w:r>
      <w:r>
        <w:rPr>
          <w:rFonts w:ascii="Times New Arabic" w:hAnsi="Times New Arabic"/>
          <w:bCs/>
          <w:sz w:val="26"/>
          <w:szCs w:val="26"/>
          <w:lang w:val="fi-FI"/>
        </w:rPr>
        <w:t>80500216025</w:t>
      </w:r>
    </w:p>
    <w:p w:rsidR="001268A1" w:rsidRDefault="001268A1" w:rsidP="00815AF5">
      <w:pPr>
        <w:tabs>
          <w:tab w:val="left" w:pos="4215"/>
          <w:tab w:val="center" w:pos="4858"/>
        </w:tabs>
        <w:spacing w:line="360" w:lineRule="auto"/>
        <w:jc w:val="center"/>
        <w:rPr>
          <w:rFonts w:ascii="Times New Arabic" w:hAnsi="Times New Arabic"/>
          <w:bCs/>
          <w:sz w:val="28"/>
          <w:szCs w:val="28"/>
          <w:lang w:val="id-ID"/>
        </w:rPr>
      </w:pPr>
    </w:p>
    <w:p w:rsidR="001268A1" w:rsidRPr="007A2C71" w:rsidRDefault="001268A1" w:rsidP="00815AF5">
      <w:pPr>
        <w:tabs>
          <w:tab w:val="left" w:pos="4215"/>
          <w:tab w:val="center" w:pos="4858"/>
        </w:tabs>
        <w:spacing w:line="360" w:lineRule="auto"/>
        <w:jc w:val="center"/>
        <w:rPr>
          <w:rFonts w:ascii="Times New Arabic" w:hAnsi="Times New Arabic"/>
          <w:b/>
          <w:bCs/>
          <w:sz w:val="28"/>
          <w:szCs w:val="28"/>
          <w:lang w:val="id-ID"/>
        </w:rPr>
      </w:pPr>
    </w:p>
    <w:p w:rsidR="001268A1" w:rsidRDefault="001268A1" w:rsidP="00815AF5">
      <w:pPr>
        <w:tabs>
          <w:tab w:val="left" w:pos="4215"/>
          <w:tab w:val="center" w:pos="4858"/>
        </w:tabs>
        <w:spacing w:line="360" w:lineRule="auto"/>
        <w:jc w:val="center"/>
        <w:rPr>
          <w:rFonts w:ascii="Times New Arabic" w:hAnsi="Times New Arabic"/>
          <w:b/>
          <w:bCs/>
          <w:sz w:val="28"/>
          <w:szCs w:val="28"/>
          <w:lang w:val="fi-FI"/>
        </w:rPr>
      </w:pPr>
    </w:p>
    <w:p w:rsidR="001268A1" w:rsidRPr="00737280" w:rsidRDefault="001268A1" w:rsidP="00815AF5">
      <w:pPr>
        <w:tabs>
          <w:tab w:val="left" w:pos="4215"/>
          <w:tab w:val="center" w:pos="4858"/>
        </w:tabs>
        <w:spacing w:line="360" w:lineRule="auto"/>
        <w:jc w:val="center"/>
        <w:rPr>
          <w:rFonts w:ascii="Times New Arabic" w:hAnsi="Times New Arabic"/>
          <w:b/>
          <w:bCs/>
          <w:sz w:val="30"/>
          <w:szCs w:val="30"/>
          <w:lang w:val="fi-FI"/>
        </w:rPr>
      </w:pPr>
      <w:r w:rsidRPr="00737280">
        <w:rPr>
          <w:rFonts w:ascii="Times New Arabic" w:hAnsi="Times New Arabic"/>
          <w:b/>
          <w:bCs/>
          <w:sz w:val="28"/>
          <w:szCs w:val="28"/>
          <w:lang w:val="fi-FI"/>
        </w:rPr>
        <w:t>PASCASARJANA</w:t>
      </w:r>
    </w:p>
    <w:p w:rsidR="001268A1" w:rsidRDefault="001268A1" w:rsidP="00815AF5">
      <w:pPr>
        <w:tabs>
          <w:tab w:val="left" w:pos="4215"/>
          <w:tab w:val="center" w:pos="4858"/>
        </w:tabs>
        <w:spacing w:line="360" w:lineRule="auto"/>
        <w:jc w:val="center"/>
        <w:rPr>
          <w:rFonts w:ascii="Times New Arabic" w:hAnsi="Times New Arabic"/>
          <w:b/>
          <w:bCs/>
          <w:sz w:val="28"/>
          <w:szCs w:val="28"/>
          <w:lang w:val="id-ID"/>
        </w:rPr>
      </w:pPr>
      <w:r w:rsidRPr="00737280">
        <w:rPr>
          <w:rFonts w:ascii="Times New Arabic" w:hAnsi="Times New Arabic"/>
          <w:b/>
          <w:bCs/>
          <w:sz w:val="28"/>
          <w:szCs w:val="28"/>
          <w:lang w:val="sv-SE"/>
        </w:rPr>
        <w:t>UNIVERSITAS ISLAM NEGERI ALAUDDIN</w:t>
      </w:r>
    </w:p>
    <w:p w:rsidR="001268A1" w:rsidRPr="00737280" w:rsidRDefault="001268A1" w:rsidP="00815AF5">
      <w:pPr>
        <w:tabs>
          <w:tab w:val="left" w:pos="4215"/>
          <w:tab w:val="center" w:pos="4858"/>
        </w:tabs>
        <w:spacing w:line="360" w:lineRule="auto"/>
        <w:jc w:val="center"/>
        <w:rPr>
          <w:rFonts w:ascii="Times New Arabic" w:hAnsi="Times New Arabic"/>
          <w:b/>
          <w:bCs/>
          <w:sz w:val="28"/>
          <w:szCs w:val="28"/>
          <w:lang w:val="sv-SE"/>
        </w:rPr>
      </w:pPr>
      <w:r w:rsidRPr="00737280">
        <w:rPr>
          <w:rFonts w:ascii="Times New Arabic" w:hAnsi="Times New Arabic"/>
          <w:b/>
          <w:bCs/>
          <w:sz w:val="28"/>
          <w:szCs w:val="28"/>
          <w:lang w:val="sv-SE"/>
        </w:rPr>
        <w:t>MAKASSAR</w:t>
      </w:r>
    </w:p>
    <w:p w:rsidR="001268A1" w:rsidRDefault="001268A1" w:rsidP="00815AF5">
      <w:pPr>
        <w:tabs>
          <w:tab w:val="left" w:pos="4215"/>
          <w:tab w:val="center" w:pos="4858"/>
        </w:tabs>
        <w:spacing w:line="360" w:lineRule="auto"/>
        <w:jc w:val="center"/>
        <w:rPr>
          <w:rFonts w:ascii="Times New Arabic" w:hAnsi="Times New Arabic"/>
          <w:b/>
          <w:bCs/>
          <w:sz w:val="30"/>
          <w:szCs w:val="30"/>
          <w:lang w:val="id-ID"/>
        </w:rPr>
      </w:pPr>
      <w:r>
        <w:rPr>
          <w:rFonts w:ascii="Times New Arabic" w:hAnsi="Times New Arabic"/>
          <w:b/>
          <w:bCs/>
          <w:sz w:val="30"/>
          <w:szCs w:val="30"/>
          <w:lang w:val="sv-SE"/>
        </w:rPr>
        <w:t>201</w:t>
      </w:r>
      <w:r>
        <w:rPr>
          <w:rFonts w:ascii="Times New Arabic" w:hAnsi="Times New Arabic"/>
          <w:b/>
          <w:bCs/>
          <w:sz w:val="30"/>
          <w:szCs w:val="30"/>
          <w:lang w:val="id-ID"/>
        </w:rPr>
        <w:t>9</w:t>
      </w:r>
    </w:p>
    <w:p w:rsidR="001268A1" w:rsidRPr="00795383" w:rsidRDefault="001268A1" w:rsidP="00815AF5">
      <w:pPr>
        <w:spacing w:after="360" w:line="480" w:lineRule="exact"/>
        <w:jc w:val="center"/>
        <w:rPr>
          <w:b/>
        </w:rPr>
      </w:pPr>
      <w:r w:rsidRPr="00795383">
        <w:rPr>
          <w:b/>
        </w:rPr>
        <w:lastRenderedPageBreak/>
        <w:t>PERNYATAAN KEASLIAN TESIS</w:t>
      </w:r>
    </w:p>
    <w:p w:rsidR="001268A1" w:rsidRPr="00795383" w:rsidRDefault="001268A1" w:rsidP="001660A4">
      <w:pPr>
        <w:spacing w:line="480" w:lineRule="exact"/>
        <w:jc w:val="both"/>
      </w:pPr>
      <w:r w:rsidRPr="00795383">
        <w:t>Mahasiswa yang bertandatangan di bawah ini:</w:t>
      </w:r>
    </w:p>
    <w:p w:rsidR="001268A1" w:rsidRPr="00795383" w:rsidRDefault="001268A1" w:rsidP="001660A4">
      <w:pPr>
        <w:spacing w:line="480" w:lineRule="exact"/>
        <w:jc w:val="both"/>
      </w:pPr>
      <w:r w:rsidRPr="00795383">
        <w:t>Nama</w:t>
      </w:r>
      <w:r w:rsidRPr="00795383">
        <w:tab/>
      </w:r>
      <w:r w:rsidRPr="00795383">
        <w:tab/>
      </w:r>
      <w:r w:rsidRPr="00795383">
        <w:tab/>
        <w:t>:</w:t>
      </w:r>
      <w:r>
        <w:t xml:space="preserve"> Utia Khasanah</w:t>
      </w:r>
    </w:p>
    <w:p w:rsidR="001268A1" w:rsidRPr="00795383" w:rsidRDefault="001268A1" w:rsidP="001660A4">
      <w:pPr>
        <w:spacing w:line="480" w:lineRule="exact"/>
        <w:jc w:val="both"/>
      </w:pPr>
      <w:r w:rsidRPr="00795383">
        <w:t>NIM</w:t>
      </w:r>
      <w:r w:rsidRPr="00795383">
        <w:tab/>
      </w:r>
      <w:r w:rsidRPr="00795383">
        <w:tab/>
      </w:r>
      <w:r w:rsidRPr="00795383">
        <w:tab/>
        <w:t>:</w:t>
      </w:r>
      <w:r>
        <w:t xml:space="preserve"> 80500216025</w:t>
      </w:r>
    </w:p>
    <w:p w:rsidR="001268A1" w:rsidRPr="00795383" w:rsidRDefault="001268A1" w:rsidP="001660A4">
      <w:pPr>
        <w:spacing w:line="480" w:lineRule="exact"/>
        <w:jc w:val="both"/>
      </w:pPr>
      <w:r w:rsidRPr="00795383">
        <w:t>Tempat/ Tanggal Lahir:</w:t>
      </w:r>
      <w:r>
        <w:t xml:space="preserve"> Banyuwangi, 18 April 1992</w:t>
      </w:r>
    </w:p>
    <w:p w:rsidR="001268A1" w:rsidRPr="00795383" w:rsidRDefault="001268A1" w:rsidP="001660A4">
      <w:pPr>
        <w:spacing w:line="480" w:lineRule="exact"/>
        <w:jc w:val="both"/>
      </w:pPr>
      <w:r w:rsidRPr="00795383">
        <w:t>Konsentrasi</w:t>
      </w:r>
      <w:r w:rsidRPr="00795383">
        <w:tab/>
      </w:r>
      <w:r w:rsidRPr="00795383">
        <w:tab/>
        <w:t>:</w:t>
      </w:r>
      <w:r>
        <w:t xml:space="preserve"> Ekonomi Syariah</w:t>
      </w:r>
    </w:p>
    <w:p w:rsidR="001268A1" w:rsidRPr="00795383" w:rsidRDefault="001268A1" w:rsidP="001660A4">
      <w:pPr>
        <w:spacing w:line="480" w:lineRule="exact"/>
        <w:jc w:val="both"/>
      </w:pPr>
      <w:r w:rsidRPr="00795383">
        <w:t>Program</w:t>
      </w:r>
      <w:r w:rsidRPr="00795383">
        <w:tab/>
      </w:r>
      <w:r w:rsidRPr="00795383">
        <w:tab/>
        <w:t>:</w:t>
      </w:r>
      <w:r>
        <w:t xml:space="preserve"> Magister</w:t>
      </w:r>
    </w:p>
    <w:p w:rsidR="001268A1" w:rsidRDefault="001268A1" w:rsidP="001660A4">
      <w:pPr>
        <w:spacing w:line="480" w:lineRule="exact"/>
        <w:jc w:val="both"/>
      </w:pPr>
      <w:r w:rsidRPr="00795383">
        <w:t>Judul</w:t>
      </w:r>
      <w:r w:rsidRPr="00795383">
        <w:tab/>
      </w:r>
      <w:r w:rsidRPr="00795383">
        <w:tab/>
      </w:r>
      <w:r w:rsidRPr="00795383">
        <w:tab/>
        <w:t>:</w:t>
      </w:r>
      <w:r>
        <w:t xml:space="preserve"> “Dampak Praktik Rentenir terhadap Kesejahteraan Pedagang</w:t>
      </w:r>
    </w:p>
    <w:p w:rsidR="001268A1" w:rsidRDefault="001268A1" w:rsidP="001660A4">
      <w:pPr>
        <w:spacing w:line="480" w:lineRule="exact"/>
        <w:ind w:left="2160"/>
        <w:jc w:val="both"/>
        <w:rPr>
          <w:lang w:val="id-ID"/>
        </w:rPr>
      </w:pPr>
      <w:r>
        <w:rPr>
          <w:lang w:val="id-ID"/>
        </w:rPr>
        <w:t xml:space="preserve">    </w:t>
      </w:r>
      <w:r>
        <w:t>Eceran dalam Perspektif Ekonomi Islam di Barrang Caddi</w:t>
      </w:r>
    </w:p>
    <w:p w:rsidR="001268A1" w:rsidRDefault="001268A1" w:rsidP="001660A4">
      <w:pPr>
        <w:spacing w:line="480" w:lineRule="exact"/>
        <w:ind w:left="2160"/>
        <w:jc w:val="both"/>
      </w:pPr>
      <w:r>
        <w:rPr>
          <w:lang w:val="id-ID"/>
        </w:rPr>
        <w:t xml:space="preserve">    </w:t>
      </w:r>
      <w:r>
        <w:t>Kota Makassar.”</w:t>
      </w:r>
    </w:p>
    <w:p w:rsidR="001268A1" w:rsidRDefault="001268A1" w:rsidP="001660A4">
      <w:pPr>
        <w:spacing w:line="480" w:lineRule="exact"/>
        <w:ind w:firstLine="720"/>
        <w:jc w:val="both"/>
      </w:pPr>
      <w:r>
        <w:t>Menyatakan dengan sesungguhnya dan penuh kesadaran bahwa tesis ini benar adalah hasil karya sendiri. Jika dikemudian hari, terbukti bahwa ini merupakan duplikat, tiruan, plagiat atau dibuat oleh orang lain, sebagian atau seluruhnya, maka tesis dan gelar yang diperoleh karenanya batal demi hukum.</w:t>
      </w:r>
    </w:p>
    <w:p w:rsidR="001268A1" w:rsidRDefault="001268A1" w:rsidP="001660A4">
      <w:pPr>
        <w:spacing w:line="480" w:lineRule="exact"/>
        <w:ind w:firstLine="709"/>
        <w:jc w:val="both"/>
      </w:pPr>
    </w:p>
    <w:p w:rsidR="001268A1" w:rsidRDefault="001268A1" w:rsidP="008D305C">
      <w:pPr>
        <w:spacing w:line="320" w:lineRule="exact"/>
        <w:ind w:left="4536"/>
        <w:jc w:val="both"/>
      </w:pPr>
      <w:r>
        <w:t xml:space="preserve">         </w:t>
      </w:r>
      <w:r w:rsidR="008D305C">
        <w:rPr>
          <w:lang w:val="id-ID"/>
        </w:rPr>
        <w:t xml:space="preserve">      </w:t>
      </w:r>
      <w:r>
        <w:t xml:space="preserve">Makassar, </w:t>
      </w:r>
      <w:r w:rsidR="008D305C">
        <w:rPr>
          <w:lang w:val="id-ID"/>
        </w:rPr>
        <w:t>28 Februari</w:t>
      </w:r>
      <w:r>
        <w:t xml:space="preserve"> 2019</w:t>
      </w:r>
    </w:p>
    <w:p w:rsidR="001268A1" w:rsidRDefault="001268A1" w:rsidP="001660A4">
      <w:pPr>
        <w:spacing w:line="320" w:lineRule="exact"/>
        <w:ind w:left="5760"/>
        <w:jc w:val="both"/>
      </w:pPr>
      <w:r>
        <w:t xml:space="preserve">     Yang Menyatakan </w:t>
      </w:r>
    </w:p>
    <w:p w:rsidR="001268A1" w:rsidRDefault="00DF397A" w:rsidP="001660A4">
      <w:pPr>
        <w:spacing w:line="480" w:lineRule="exact"/>
        <w:ind w:firstLine="709"/>
        <w:jc w:val="both"/>
      </w:pPr>
      <w:r>
        <w:rPr>
          <w:noProof/>
          <w:lang w:val="id-ID" w:eastAsia="id-ID"/>
        </w:rPr>
        <w:drawing>
          <wp:anchor distT="0" distB="0" distL="114300" distR="114300" simplePos="0" relativeHeight="251660288" behindDoc="0" locked="0" layoutInCell="1" allowOverlap="1">
            <wp:simplePos x="0" y="0"/>
            <wp:positionH relativeFrom="column">
              <wp:posOffset>3586480</wp:posOffset>
            </wp:positionH>
            <wp:positionV relativeFrom="paragraph">
              <wp:posOffset>37465</wp:posOffset>
            </wp:positionV>
            <wp:extent cx="1532890" cy="903605"/>
            <wp:effectExtent l="19050" t="0" r="0" b="0"/>
            <wp:wrapNone/>
            <wp:docPr id="26" name="Picture 7" descr="C:\Users\YOUR NAME\Downloads\TTD Uty 208222017.jpg"/>
            <wp:cNvGraphicFramePr/>
            <a:graphic xmlns:a="http://schemas.openxmlformats.org/drawingml/2006/main">
              <a:graphicData uri="http://schemas.openxmlformats.org/drawingml/2006/picture">
                <pic:pic xmlns:pic="http://schemas.openxmlformats.org/drawingml/2006/picture">
                  <pic:nvPicPr>
                    <pic:cNvPr id="0" name="Picture 5" descr="C:\Users\YOUR NAME\Downloads\TTD Uty 208222017.jpg"/>
                    <pic:cNvPicPr>
                      <a:picLocks noChangeAspect="1" noChangeArrowheads="1"/>
                    </pic:cNvPicPr>
                  </pic:nvPicPr>
                  <pic:blipFill>
                    <a:blip r:embed="rId8" cstate="print">
                      <a:lum bright="-65000" contrast="80000"/>
                    </a:blip>
                    <a:srcRect l="38959" t="35211" r="30257" b="48318"/>
                    <a:stretch>
                      <a:fillRect/>
                    </a:stretch>
                  </pic:blipFill>
                  <pic:spPr bwMode="auto">
                    <a:xfrm>
                      <a:off x="0" y="0"/>
                      <a:ext cx="1532890" cy="903605"/>
                    </a:xfrm>
                    <a:prstGeom prst="rect">
                      <a:avLst/>
                    </a:prstGeom>
                    <a:noFill/>
                    <a:ln w="9525">
                      <a:noFill/>
                      <a:miter lim="800000"/>
                      <a:headEnd/>
                      <a:tailEnd/>
                    </a:ln>
                  </pic:spPr>
                </pic:pic>
              </a:graphicData>
            </a:graphic>
          </wp:anchor>
        </w:drawing>
      </w:r>
    </w:p>
    <w:p w:rsidR="001268A1" w:rsidRDefault="001268A1" w:rsidP="001660A4">
      <w:pPr>
        <w:tabs>
          <w:tab w:val="left" w:pos="1172"/>
        </w:tabs>
        <w:spacing w:line="480" w:lineRule="exact"/>
        <w:ind w:firstLine="709"/>
        <w:jc w:val="both"/>
      </w:pPr>
      <w:r>
        <w:tab/>
      </w:r>
    </w:p>
    <w:p w:rsidR="001268A1" w:rsidRDefault="001268A1" w:rsidP="001660A4">
      <w:pPr>
        <w:spacing w:line="300" w:lineRule="exact"/>
        <w:ind w:left="5760"/>
        <w:jc w:val="both"/>
        <w:rPr>
          <w:u w:val="single"/>
        </w:rPr>
      </w:pPr>
    </w:p>
    <w:p w:rsidR="001268A1" w:rsidRDefault="001268A1" w:rsidP="001660A4">
      <w:pPr>
        <w:spacing w:line="300" w:lineRule="exact"/>
        <w:ind w:left="5760"/>
        <w:jc w:val="both"/>
        <w:rPr>
          <w:u w:val="single"/>
        </w:rPr>
      </w:pPr>
    </w:p>
    <w:p w:rsidR="001268A1" w:rsidRDefault="001268A1" w:rsidP="001660A4">
      <w:pPr>
        <w:spacing w:line="300" w:lineRule="exact"/>
        <w:ind w:left="5760"/>
        <w:jc w:val="both"/>
      </w:pPr>
      <w:r w:rsidRPr="00795383">
        <w:t xml:space="preserve">    </w:t>
      </w:r>
      <w:r w:rsidRPr="00795383">
        <w:rPr>
          <w:u w:val="single"/>
        </w:rPr>
        <w:t>UTIA KHASANAH</w:t>
      </w:r>
    </w:p>
    <w:p w:rsidR="001268A1" w:rsidRPr="007A2C71" w:rsidRDefault="001268A1" w:rsidP="001660A4">
      <w:pPr>
        <w:tabs>
          <w:tab w:val="left" w:pos="4215"/>
          <w:tab w:val="center" w:pos="4858"/>
        </w:tabs>
        <w:spacing w:line="360" w:lineRule="auto"/>
        <w:jc w:val="both"/>
        <w:rPr>
          <w:rFonts w:ascii="Times New Arabic" w:hAnsi="Times New Arabic"/>
          <w:b/>
          <w:bCs/>
          <w:sz w:val="30"/>
          <w:szCs w:val="30"/>
          <w:lang w:val="id-ID"/>
        </w:rPr>
      </w:pPr>
      <w:r>
        <w:t xml:space="preserve">   </w:t>
      </w:r>
      <w:r>
        <w:rPr>
          <w:lang w:val="id-ID"/>
        </w:rPr>
        <w:tab/>
      </w:r>
      <w:r>
        <w:rPr>
          <w:lang w:val="id-ID"/>
        </w:rPr>
        <w:tab/>
      </w:r>
      <w:r>
        <w:rPr>
          <w:lang w:val="id-ID"/>
        </w:rPr>
        <w:tab/>
      </w:r>
      <w:r>
        <w:rPr>
          <w:lang w:val="id-ID"/>
        </w:rPr>
        <w:tab/>
      </w:r>
      <w:r>
        <w:t xml:space="preserve"> NIM: 80500216025</w:t>
      </w:r>
    </w:p>
    <w:p w:rsidR="00E95595" w:rsidRDefault="00E95595"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7F19D5" w:rsidP="001660A4">
      <w:pPr>
        <w:jc w:val="both"/>
        <w:rPr>
          <w:lang w:val="id-ID"/>
        </w:rPr>
      </w:pPr>
      <w:r>
        <w:rPr>
          <w:noProof/>
          <w:lang w:val="id-ID" w:eastAsia="id-ID"/>
        </w:rPr>
        <w:lastRenderedPageBreak/>
        <w:drawing>
          <wp:anchor distT="0" distB="0" distL="114300" distR="114300" simplePos="0" relativeHeight="251697152" behindDoc="0" locked="0" layoutInCell="1" allowOverlap="1">
            <wp:simplePos x="0" y="0"/>
            <wp:positionH relativeFrom="column">
              <wp:posOffset>-868238</wp:posOffset>
            </wp:positionH>
            <wp:positionV relativeFrom="paragraph">
              <wp:posOffset>-751737</wp:posOffset>
            </wp:positionV>
            <wp:extent cx="6621219" cy="7389628"/>
            <wp:effectExtent l="19050" t="0" r="8181" b="0"/>
            <wp:wrapNone/>
            <wp:docPr id="4" name="Picture 2" descr="G:\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engesahan.jpg"/>
                    <pic:cNvPicPr>
                      <a:picLocks noChangeAspect="1" noChangeArrowheads="1"/>
                    </pic:cNvPicPr>
                  </pic:nvPicPr>
                  <pic:blipFill>
                    <a:blip r:embed="rId9"/>
                    <a:srcRect l="16790" t="21299" r="8347"/>
                    <a:stretch>
                      <a:fillRect/>
                    </a:stretch>
                  </pic:blipFill>
                  <pic:spPr bwMode="auto">
                    <a:xfrm rot="10800000">
                      <a:off x="0" y="0"/>
                      <a:ext cx="6624084" cy="7392825"/>
                    </a:xfrm>
                    <a:prstGeom prst="rect">
                      <a:avLst/>
                    </a:prstGeom>
                    <a:noFill/>
                    <a:ln w="9525">
                      <a:noFill/>
                      <a:miter lim="800000"/>
                      <a:headEnd/>
                      <a:tailEnd/>
                    </a:ln>
                  </pic:spPr>
                </pic:pic>
              </a:graphicData>
            </a:graphic>
          </wp:anchor>
        </w:drawing>
      </w: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1660A4">
      <w:pPr>
        <w:jc w:val="both"/>
        <w:rPr>
          <w:lang w:val="id-ID"/>
        </w:rPr>
      </w:pPr>
    </w:p>
    <w:p w:rsidR="00DF397A" w:rsidRDefault="00DF397A" w:rsidP="00815AF5">
      <w:pPr>
        <w:spacing w:line="480" w:lineRule="exact"/>
        <w:jc w:val="center"/>
        <w:rPr>
          <w:b/>
          <w:lang w:val="sv-SE"/>
        </w:rPr>
      </w:pPr>
      <w:r>
        <w:rPr>
          <w:b/>
          <w:lang w:val="sv-SE"/>
        </w:rPr>
        <w:lastRenderedPageBreak/>
        <w:t>KATA PENGANTAR</w:t>
      </w:r>
    </w:p>
    <w:p w:rsidR="00DF397A" w:rsidRDefault="00DF397A" w:rsidP="00815AF5">
      <w:pPr>
        <w:spacing w:line="480" w:lineRule="exact"/>
        <w:jc w:val="center"/>
        <w:rPr>
          <w:b/>
          <w:lang w:val="sv-SE"/>
        </w:rPr>
      </w:pPr>
      <w:r w:rsidRPr="00307D75">
        <w:rPr>
          <w:b/>
          <w:noProof/>
          <w:lang w:val="id-ID" w:eastAsia="id-ID"/>
        </w:rPr>
        <w:drawing>
          <wp:inline distT="0" distB="0" distL="0" distR="0">
            <wp:extent cx="2613981" cy="253388"/>
            <wp:effectExtent l="19050" t="0" r="0" b="0"/>
            <wp:docPr id="5" name="Picture 1" descr="BISM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MIL"/>
                    <pic:cNvPicPr>
                      <a:picLocks noChangeAspect="1" noChangeArrowheads="1"/>
                    </pic:cNvPicPr>
                  </pic:nvPicPr>
                  <pic:blipFill>
                    <a:blip r:embed="rId10" cstate="print"/>
                    <a:srcRect/>
                    <a:stretch>
                      <a:fillRect/>
                    </a:stretch>
                  </pic:blipFill>
                  <pic:spPr bwMode="auto">
                    <a:xfrm>
                      <a:off x="0" y="0"/>
                      <a:ext cx="2660462" cy="257894"/>
                    </a:xfrm>
                    <a:prstGeom prst="rect">
                      <a:avLst/>
                    </a:prstGeom>
                    <a:noFill/>
                    <a:ln w="9525">
                      <a:noFill/>
                      <a:miter lim="800000"/>
                      <a:headEnd/>
                      <a:tailEnd/>
                    </a:ln>
                  </pic:spPr>
                </pic:pic>
              </a:graphicData>
            </a:graphic>
          </wp:inline>
        </w:drawing>
      </w:r>
    </w:p>
    <w:p w:rsidR="00DF397A" w:rsidRDefault="00DF397A" w:rsidP="001660A4">
      <w:pPr>
        <w:spacing w:line="480" w:lineRule="exact"/>
        <w:jc w:val="both"/>
        <w:rPr>
          <w:i/>
          <w:lang w:val="sv-SE"/>
        </w:rPr>
      </w:pPr>
      <w:r w:rsidRPr="00307D75">
        <w:rPr>
          <w:i/>
          <w:lang w:val="sv-SE"/>
        </w:rPr>
        <w:t>Assalamu’alaikum Wr. Wb.</w:t>
      </w:r>
    </w:p>
    <w:p w:rsidR="00DF397A" w:rsidRDefault="00DF397A" w:rsidP="001660A4">
      <w:pPr>
        <w:spacing w:line="480" w:lineRule="exact"/>
        <w:ind w:firstLine="709"/>
        <w:jc w:val="both"/>
        <w:rPr>
          <w:lang w:val="id-ID"/>
        </w:rPr>
      </w:pPr>
      <w:r>
        <w:rPr>
          <w:lang w:val="id-ID"/>
        </w:rPr>
        <w:t xml:space="preserve">Segala puji hanya kepada Allah swt. Zat yang Maha Sempurna mengajari manusia dengan perantaraan </w:t>
      </w:r>
      <w:r w:rsidRPr="003006EA">
        <w:rPr>
          <w:i/>
          <w:lang w:val="id-ID"/>
        </w:rPr>
        <w:t>qalam</w:t>
      </w:r>
      <w:r>
        <w:rPr>
          <w:lang w:val="id-ID"/>
        </w:rPr>
        <w:t xml:space="preserve">. Dia-lah yang memberikan potensi kecerdasan dan kekuatan pada pikiran sehingga mampu menyelesaikan tesis ini yang berjudul </w:t>
      </w:r>
      <w:r w:rsidRPr="003006EA">
        <w:rPr>
          <w:b/>
          <w:lang w:val="id-ID"/>
        </w:rPr>
        <w:t>“Dampak Praktik Rentenir terhadap Kesejahteraan Pedagang Eceran dalam Perspektif Ekonomi Islam di Barrang Caddi Kota Makassar.”</w:t>
      </w:r>
      <w:r>
        <w:rPr>
          <w:lang w:val="id-ID"/>
        </w:rPr>
        <w:t xml:space="preserve"> Sebagai salah satu syarat untuk menyelesaikan studi dan memperoleh gelar “Magister Ekonomi Islam” pada Pasca Sarjana Universitas Islam Negeri (UIN) Alauddin Makassar.</w:t>
      </w:r>
    </w:p>
    <w:p w:rsidR="00DF397A" w:rsidRPr="001531EC" w:rsidRDefault="00DF397A" w:rsidP="001660A4">
      <w:pPr>
        <w:pStyle w:val="ListParagraph"/>
        <w:spacing w:line="480" w:lineRule="exact"/>
        <w:ind w:left="0" w:firstLine="720"/>
        <w:jc w:val="both"/>
        <w:rPr>
          <w:lang w:val="id-ID"/>
        </w:rPr>
      </w:pPr>
      <w:r w:rsidRPr="003B6E36">
        <w:rPr>
          <w:lang w:val="id-ID"/>
        </w:rPr>
        <w:t xml:space="preserve">Teristimewa </w:t>
      </w:r>
      <w:r w:rsidRPr="00BB202C">
        <w:rPr>
          <w:lang w:val="id-ID"/>
        </w:rPr>
        <w:t>penulis</w:t>
      </w:r>
      <w:r w:rsidRPr="003B6E36">
        <w:rPr>
          <w:lang w:val="id-ID"/>
        </w:rPr>
        <w:t xml:space="preserve"> menyampaikan penghargaan dan terima kasih yang tak terhingga kepada Ayahanda </w:t>
      </w:r>
      <w:r>
        <w:rPr>
          <w:b/>
          <w:lang w:val="id-ID"/>
        </w:rPr>
        <w:t>Afandi</w:t>
      </w:r>
      <w:r w:rsidRPr="00BB202C">
        <w:rPr>
          <w:lang w:val="id-ID"/>
        </w:rPr>
        <w:t xml:space="preserve"> </w:t>
      </w:r>
      <w:r w:rsidRPr="003B6E36">
        <w:rPr>
          <w:lang w:val="id-ID"/>
        </w:rPr>
        <w:t xml:space="preserve">dan Ibunda </w:t>
      </w:r>
      <w:r>
        <w:rPr>
          <w:b/>
          <w:lang w:val="id-ID"/>
        </w:rPr>
        <w:t xml:space="preserve">Mu’adah </w:t>
      </w:r>
      <w:r w:rsidRPr="003B6E36">
        <w:rPr>
          <w:lang w:val="id-ID"/>
        </w:rPr>
        <w:t xml:space="preserve">tercinta </w:t>
      </w:r>
      <w:r>
        <w:rPr>
          <w:lang w:val="id-ID"/>
        </w:rPr>
        <w:t>dengan kasih sayang yang tak lekang waktu,  dukungan yang tak terukur nilainya, serta</w:t>
      </w:r>
      <w:r w:rsidRPr="003B6E36">
        <w:rPr>
          <w:lang w:val="id-ID"/>
        </w:rPr>
        <w:t xml:space="preserve"> doa restu </w:t>
      </w:r>
      <w:r>
        <w:rPr>
          <w:lang w:val="id-ID"/>
        </w:rPr>
        <w:t>yang mengalir, mengiringi langkah menempuh pendidikan dan juga menjalani hidup</w:t>
      </w:r>
      <w:r w:rsidRPr="00DE2464">
        <w:rPr>
          <w:rFonts w:eastAsiaTheme="minorHAnsi"/>
          <w:lang w:val="sv-SE"/>
        </w:rPr>
        <w:t xml:space="preserve">. </w:t>
      </w:r>
      <w:r>
        <w:rPr>
          <w:rFonts w:eastAsiaTheme="minorHAnsi"/>
        </w:rPr>
        <w:t>Mudah-mudahan Allah SWT masih memberikan mereka umur panjang agar hamba dapat membalas segala bentuk kebaikannya.</w:t>
      </w:r>
    </w:p>
    <w:p w:rsidR="00DF397A" w:rsidRPr="00874F3C" w:rsidRDefault="00DF397A" w:rsidP="001660A4">
      <w:pPr>
        <w:spacing w:line="480" w:lineRule="exact"/>
        <w:ind w:firstLine="567"/>
        <w:jc w:val="both"/>
        <w:rPr>
          <w:lang w:val="id-ID"/>
        </w:rPr>
      </w:pPr>
      <w:r w:rsidRPr="00874F3C">
        <w:rPr>
          <w:lang w:val="id-ID"/>
        </w:rPr>
        <w:t>Secara khusus penulis ingin menyampaikan terima kasih dan penghargaan yang setinggi–tingginya kepada:</w:t>
      </w:r>
    </w:p>
    <w:p w:rsidR="00DF397A" w:rsidRPr="0012283D" w:rsidRDefault="00DF397A" w:rsidP="001660A4">
      <w:pPr>
        <w:pStyle w:val="ListParagraph"/>
        <w:numPr>
          <w:ilvl w:val="0"/>
          <w:numId w:val="1"/>
        </w:numPr>
        <w:spacing w:line="480" w:lineRule="exact"/>
        <w:ind w:left="567" w:hanging="567"/>
        <w:jc w:val="both"/>
        <w:rPr>
          <w:lang w:val="id-ID"/>
        </w:rPr>
      </w:pPr>
      <w:r>
        <w:t xml:space="preserve">Bapak </w:t>
      </w:r>
      <w:r>
        <w:rPr>
          <w:b/>
        </w:rPr>
        <w:t>Prof.</w:t>
      </w:r>
      <w:r>
        <w:rPr>
          <w:b/>
          <w:lang w:val="id-ID"/>
        </w:rPr>
        <w:t xml:space="preserve"> </w:t>
      </w:r>
      <w:r>
        <w:rPr>
          <w:b/>
        </w:rPr>
        <w:t>Dr</w:t>
      </w:r>
      <w:r>
        <w:rPr>
          <w:b/>
          <w:lang w:val="id-ID"/>
        </w:rPr>
        <w:t>. Musafir Pababbari, M.Si</w:t>
      </w:r>
      <w:r>
        <w:t xml:space="preserve"> </w:t>
      </w:r>
      <w:r>
        <w:rPr>
          <w:lang w:val="id-ID"/>
        </w:rPr>
        <w:t>selaku</w:t>
      </w:r>
      <w:r>
        <w:t xml:space="preserve"> Rektor UIN Alauddin Makassar</w:t>
      </w:r>
      <w:r>
        <w:rPr>
          <w:lang w:val="id-ID"/>
        </w:rPr>
        <w:t xml:space="preserve"> yang telah bekerja keras mengelola pendidikan di UIN Alauddin Makassar.</w:t>
      </w:r>
    </w:p>
    <w:p w:rsidR="00DF397A" w:rsidRDefault="00DF397A" w:rsidP="001660A4">
      <w:pPr>
        <w:pStyle w:val="ListParagraph"/>
        <w:numPr>
          <w:ilvl w:val="0"/>
          <w:numId w:val="1"/>
        </w:numPr>
        <w:spacing w:line="480" w:lineRule="exact"/>
        <w:ind w:left="567" w:hanging="567"/>
        <w:jc w:val="both"/>
        <w:rPr>
          <w:lang w:val="id-ID"/>
        </w:rPr>
      </w:pPr>
      <w:r w:rsidRPr="00874F3C">
        <w:rPr>
          <w:lang w:val="id-ID"/>
        </w:rPr>
        <w:t xml:space="preserve">Bapak </w:t>
      </w:r>
      <w:r w:rsidRPr="00613111">
        <w:rPr>
          <w:b/>
          <w:lang w:val="id-ID"/>
        </w:rPr>
        <w:t>Prof.</w:t>
      </w:r>
      <w:r>
        <w:rPr>
          <w:b/>
        </w:rPr>
        <w:t xml:space="preserve"> Dr.</w:t>
      </w:r>
      <w:r>
        <w:rPr>
          <w:b/>
          <w:lang w:val="id-ID"/>
        </w:rPr>
        <w:t xml:space="preserve"> Sabri Samin</w:t>
      </w:r>
      <w:r>
        <w:rPr>
          <w:b/>
        </w:rPr>
        <w:t>, M.Ag</w:t>
      </w:r>
      <w:r>
        <w:rPr>
          <w:b/>
          <w:lang w:val="id-ID"/>
        </w:rPr>
        <w:t xml:space="preserve"> </w:t>
      </w:r>
      <w:r w:rsidRPr="0055791E">
        <w:rPr>
          <w:lang w:val="id-ID"/>
        </w:rPr>
        <w:t>selaku</w:t>
      </w:r>
      <w:r>
        <w:rPr>
          <w:lang w:val="id-ID"/>
        </w:rPr>
        <w:t xml:space="preserve"> Direktur beserta Asisten Direktur I, II, dan III Pasca Sarjana UIN Alauddin Makassar.</w:t>
      </w:r>
    </w:p>
    <w:p w:rsidR="00DF397A" w:rsidRPr="009C1F2E" w:rsidRDefault="00DF397A" w:rsidP="001660A4">
      <w:pPr>
        <w:pStyle w:val="ListParagraph"/>
        <w:numPr>
          <w:ilvl w:val="0"/>
          <w:numId w:val="1"/>
        </w:numPr>
        <w:spacing w:line="480" w:lineRule="exact"/>
        <w:ind w:left="567" w:hanging="567"/>
        <w:jc w:val="both"/>
        <w:rPr>
          <w:lang w:val="id-ID"/>
        </w:rPr>
      </w:pPr>
      <w:r>
        <w:rPr>
          <w:lang w:val="id-ID"/>
        </w:rPr>
        <w:lastRenderedPageBreak/>
        <w:t xml:space="preserve">Bapak </w:t>
      </w:r>
      <w:r w:rsidRPr="0098771F">
        <w:rPr>
          <w:b/>
          <w:lang w:val="id-ID"/>
        </w:rPr>
        <w:t>Dr. Wahyuddin Abdullah, SE. M.Si., Akt</w:t>
      </w:r>
      <w:r>
        <w:rPr>
          <w:lang w:val="id-ID"/>
        </w:rPr>
        <w:t xml:space="preserve"> selaku Ketua Program Studi Ekonomi Islam Pasca Sarjana UIN Alauddin Makassar.</w:t>
      </w:r>
    </w:p>
    <w:p w:rsidR="00DF397A" w:rsidRDefault="00DF397A" w:rsidP="001660A4">
      <w:pPr>
        <w:pStyle w:val="ListParagraph"/>
        <w:numPr>
          <w:ilvl w:val="0"/>
          <w:numId w:val="1"/>
        </w:numPr>
        <w:spacing w:line="480" w:lineRule="exact"/>
        <w:ind w:left="567" w:hanging="567"/>
        <w:jc w:val="both"/>
        <w:rPr>
          <w:lang w:val="id-ID"/>
        </w:rPr>
      </w:pPr>
      <w:r w:rsidRPr="001135C2">
        <w:rPr>
          <w:lang w:val="de-DE"/>
        </w:rPr>
        <w:t xml:space="preserve">Bapak </w:t>
      </w:r>
      <w:r w:rsidRPr="0098771F">
        <w:rPr>
          <w:b/>
          <w:lang w:val="id-ID"/>
        </w:rPr>
        <w:t>Dr. Wahyuddin Abdullah, SE. M.Si., Akt</w:t>
      </w:r>
      <w:r>
        <w:rPr>
          <w:lang w:val="id-ID"/>
        </w:rPr>
        <w:t xml:space="preserve">  dan </w:t>
      </w:r>
      <w:r w:rsidRPr="00A42C16">
        <w:rPr>
          <w:b/>
          <w:lang w:val="de-DE"/>
        </w:rPr>
        <w:t xml:space="preserve">Dr. </w:t>
      </w:r>
      <w:r>
        <w:rPr>
          <w:b/>
          <w:lang w:val="id-ID"/>
        </w:rPr>
        <w:t xml:space="preserve">Amiruddin K, M.Ei, </w:t>
      </w:r>
      <w:r w:rsidRPr="001135C2">
        <w:rPr>
          <w:lang w:val="de-DE"/>
        </w:rPr>
        <w:t>selaku</w:t>
      </w:r>
      <w:r>
        <w:rPr>
          <w:lang w:val="de-DE"/>
        </w:rPr>
        <w:t xml:space="preserve"> </w:t>
      </w:r>
      <w:r>
        <w:rPr>
          <w:lang w:val="id-ID"/>
        </w:rPr>
        <w:t>Promotor dan Kopromotor atas segala bimbingan dan bantuan  yang telah diberikan.</w:t>
      </w:r>
    </w:p>
    <w:p w:rsidR="00DF397A" w:rsidRDefault="00DF397A" w:rsidP="001660A4">
      <w:pPr>
        <w:pStyle w:val="ListParagraph"/>
        <w:numPr>
          <w:ilvl w:val="0"/>
          <w:numId w:val="1"/>
        </w:numPr>
        <w:spacing w:line="480" w:lineRule="exact"/>
        <w:ind w:left="567" w:hanging="567"/>
        <w:jc w:val="both"/>
        <w:rPr>
          <w:lang w:val="id-ID"/>
        </w:rPr>
      </w:pPr>
      <w:r w:rsidRPr="001135C2">
        <w:rPr>
          <w:lang w:val="de-DE"/>
        </w:rPr>
        <w:t xml:space="preserve">Bapak </w:t>
      </w:r>
      <w:r>
        <w:rPr>
          <w:b/>
          <w:lang w:val="id-ID"/>
        </w:rPr>
        <w:t>Prof. Dr. Mukhtar Lutfi, M. Pd</w:t>
      </w:r>
      <w:r>
        <w:rPr>
          <w:lang w:val="id-ID"/>
        </w:rPr>
        <w:t xml:space="preserve">  dan </w:t>
      </w:r>
      <w:r w:rsidRPr="00A42C16">
        <w:rPr>
          <w:b/>
          <w:lang w:val="de-DE"/>
        </w:rPr>
        <w:t xml:space="preserve">Dr. </w:t>
      </w:r>
      <w:r>
        <w:rPr>
          <w:b/>
          <w:lang w:val="id-ID"/>
        </w:rPr>
        <w:t xml:space="preserve">Murtiadi Awaluddin, S.E, M.Si, </w:t>
      </w:r>
      <w:r w:rsidRPr="001135C2">
        <w:rPr>
          <w:lang w:val="de-DE"/>
        </w:rPr>
        <w:t>selaku</w:t>
      </w:r>
      <w:r>
        <w:rPr>
          <w:lang w:val="de-DE"/>
        </w:rPr>
        <w:t xml:space="preserve"> </w:t>
      </w:r>
      <w:r>
        <w:rPr>
          <w:lang w:val="id-ID"/>
        </w:rPr>
        <w:t>Penguji Utama atas segala saran dan bimbingan yang telah diberikan.</w:t>
      </w:r>
    </w:p>
    <w:p w:rsidR="00DF397A" w:rsidRPr="00165234" w:rsidRDefault="00DF397A" w:rsidP="001660A4">
      <w:pPr>
        <w:pStyle w:val="ListParagraph"/>
        <w:numPr>
          <w:ilvl w:val="0"/>
          <w:numId w:val="1"/>
        </w:numPr>
        <w:spacing w:line="480" w:lineRule="exact"/>
        <w:ind w:left="567" w:hanging="567"/>
        <w:jc w:val="both"/>
        <w:rPr>
          <w:lang w:val="id-ID"/>
        </w:rPr>
      </w:pPr>
      <w:r>
        <w:rPr>
          <w:lang w:val="id-ID"/>
        </w:rPr>
        <w:t>Para</w:t>
      </w:r>
      <w:r w:rsidRPr="00D42F9F">
        <w:rPr>
          <w:lang w:val="id-ID"/>
        </w:rPr>
        <w:t xml:space="preserve"> dosen UIN Alauddin Makassar yang telah </w:t>
      </w:r>
      <w:r>
        <w:rPr>
          <w:lang w:val="id-ID"/>
        </w:rPr>
        <w:t>meluangkan waktu dan mencurahkan pikiran mereka dalam mendidik selama dalam proses pendidikan.</w:t>
      </w:r>
    </w:p>
    <w:p w:rsidR="00DF397A" w:rsidRDefault="00DF397A" w:rsidP="001660A4">
      <w:pPr>
        <w:pStyle w:val="ListParagraph"/>
        <w:numPr>
          <w:ilvl w:val="0"/>
          <w:numId w:val="1"/>
        </w:numPr>
        <w:spacing w:line="480" w:lineRule="exact"/>
        <w:ind w:left="567" w:hanging="567"/>
        <w:jc w:val="both"/>
        <w:rPr>
          <w:lang w:val="id-ID"/>
        </w:rPr>
      </w:pPr>
      <w:r>
        <w:t xml:space="preserve">Seluruh staf tata usaha </w:t>
      </w:r>
      <w:r>
        <w:rPr>
          <w:lang w:val="id-ID"/>
        </w:rPr>
        <w:t>dan akademik Pasca Sarjana UIN Alauddin Makassar</w:t>
      </w:r>
      <w:r>
        <w:t>, terima kasih atas kesabarannya dalam memberikan pelayanan.</w:t>
      </w:r>
    </w:p>
    <w:p w:rsidR="00DF397A" w:rsidRPr="009C1F2E" w:rsidRDefault="00DF397A" w:rsidP="001660A4">
      <w:pPr>
        <w:pStyle w:val="ListParagraph"/>
        <w:numPr>
          <w:ilvl w:val="0"/>
          <w:numId w:val="1"/>
        </w:numPr>
        <w:spacing w:line="480" w:lineRule="exact"/>
        <w:ind w:left="567" w:hanging="567"/>
        <w:jc w:val="both"/>
        <w:rPr>
          <w:lang w:val="id-ID"/>
        </w:rPr>
      </w:pPr>
      <w:r>
        <w:rPr>
          <w:lang w:val="id-ID"/>
        </w:rPr>
        <w:t>Kepala Perspustakaan UIN beserta seluruh staff yang telah memberikan pelayanan selama menjalani studi di UIN Alauddin Makassar terutama dalam penyelesaian tesis ini.</w:t>
      </w:r>
    </w:p>
    <w:p w:rsidR="00DF397A" w:rsidRDefault="00DF397A" w:rsidP="001660A4">
      <w:pPr>
        <w:pStyle w:val="ListParagraph"/>
        <w:numPr>
          <w:ilvl w:val="0"/>
          <w:numId w:val="1"/>
        </w:numPr>
        <w:spacing w:line="480" w:lineRule="exact"/>
        <w:ind w:left="567" w:hanging="567"/>
        <w:jc w:val="both"/>
        <w:rPr>
          <w:lang w:val="id-ID"/>
        </w:rPr>
      </w:pPr>
      <w:r w:rsidRPr="00D42F9F">
        <w:rPr>
          <w:lang w:val="id-ID"/>
        </w:rPr>
        <w:t xml:space="preserve">Bapak </w:t>
      </w:r>
      <w:r>
        <w:rPr>
          <w:b/>
          <w:lang w:val="id-ID"/>
        </w:rPr>
        <w:t>M. Syahrid, S.Sos</w:t>
      </w:r>
      <w:r w:rsidRPr="00D42F9F">
        <w:rPr>
          <w:b/>
          <w:lang w:val="id-ID"/>
        </w:rPr>
        <w:t xml:space="preserve"> </w:t>
      </w:r>
      <w:r w:rsidRPr="00D42F9F">
        <w:rPr>
          <w:lang w:val="id-ID"/>
        </w:rPr>
        <w:t xml:space="preserve">Selaku </w:t>
      </w:r>
      <w:r>
        <w:rPr>
          <w:lang w:val="id-ID"/>
        </w:rPr>
        <w:t xml:space="preserve">Lurah Barrang Caddi Kecamtan Kepulauan Sangkarrang Kota Makassar </w:t>
      </w:r>
      <w:r w:rsidRPr="00D42F9F">
        <w:rPr>
          <w:lang w:val="id-ID"/>
        </w:rPr>
        <w:t>yang telah memberikan izin untuk mengadakan penelitian dan banyak membantu dalam pemberian data yang berhubungan dengan penyelesaian skripsi ini.</w:t>
      </w:r>
    </w:p>
    <w:p w:rsidR="00DF397A" w:rsidRPr="00F32BCD" w:rsidRDefault="00DF397A" w:rsidP="001660A4">
      <w:pPr>
        <w:pStyle w:val="ListParagraph"/>
        <w:numPr>
          <w:ilvl w:val="0"/>
          <w:numId w:val="1"/>
        </w:numPr>
        <w:spacing w:line="480" w:lineRule="exact"/>
        <w:ind w:left="567" w:hanging="567"/>
        <w:jc w:val="both"/>
        <w:rPr>
          <w:lang w:val="id-ID"/>
        </w:rPr>
      </w:pPr>
      <w:r>
        <w:rPr>
          <w:lang w:val="id-ID"/>
        </w:rPr>
        <w:t xml:space="preserve">Ibu </w:t>
      </w:r>
      <w:r w:rsidRPr="004B7E03">
        <w:rPr>
          <w:b/>
          <w:lang w:val="id-ID"/>
        </w:rPr>
        <w:t>Rosmini</w:t>
      </w:r>
      <w:r>
        <w:rPr>
          <w:lang w:val="id-ID"/>
        </w:rPr>
        <w:t xml:space="preserve"> dan keluarga serta s</w:t>
      </w:r>
      <w:r w:rsidRPr="00F32BCD">
        <w:rPr>
          <w:lang w:val="id-ID"/>
        </w:rPr>
        <w:t xml:space="preserve">eluruh warga </w:t>
      </w:r>
      <w:r>
        <w:rPr>
          <w:lang w:val="id-ID"/>
        </w:rPr>
        <w:t>Kelurahan Barrang Caddi Kecamtan Kepulauan Sangkarrang Kota Makassar</w:t>
      </w:r>
      <w:r w:rsidRPr="00F32BCD">
        <w:rPr>
          <w:lang w:val="id-ID"/>
        </w:rPr>
        <w:t xml:space="preserve"> yang telah bersedia m</w:t>
      </w:r>
      <w:r>
        <w:rPr>
          <w:lang w:val="id-ID"/>
        </w:rPr>
        <w:t>emberikan data-data melalui wawancara.</w:t>
      </w:r>
      <w:r w:rsidRPr="00F32BCD">
        <w:rPr>
          <w:lang w:val="id-ID"/>
        </w:rPr>
        <w:t xml:space="preserve"> </w:t>
      </w:r>
    </w:p>
    <w:p w:rsidR="00DF397A" w:rsidRDefault="00DF397A" w:rsidP="001660A4">
      <w:pPr>
        <w:pStyle w:val="ListParagraph"/>
        <w:numPr>
          <w:ilvl w:val="0"/>
          <w:numId w:val="1"/>
        </w:numPr>
        <w:spacing w:line="480" w:lineRule="exact"/>
        <w:ind w:left="567" w:hanging="567"/>
        <w:jc w:val="both"/>
        <w:rPr>
          <w:lang w:val="id-ID"/>
        </w:rPr>
      </w:pPr>
      <w:r>
        <w:rPr>
          <w:lang w:val="id-ID"/>
        </w:rPr>
        <w:lastRenderedPageBreak/>
        <w:t xml:space="preserve">Bapak </w:t>
      </w:r>
      <w:r w:rsidRPr="004B7E03">
        <w:rPr>
          <w:b/>
          <w:lang w:val="id-ID"/>
        </w:rPr>
        <w:t>Heru Febrianto, S.E., MAPPI (Cert.)</w:t>
      </w:r>
      <w:r>
        <w:rPr>
          <w:lang w:val="id-ID"/>
        </w:rPr>
        <w:t xml:space="preserve"> selaku Pemimpin KJPP Rizki Djunaedy dan Rekan Cabang Makassar dan seluruh karyawan, yang telah memberikan dukungan dalam menyelesaikan tesis ini.</w:t>
      </w:r>
    </w:p>
    <w:p w:rsidR="00DF397A" w:rsidRDefault="00DF397A" w:rsidP="001660A4">
      <w:pPr>
        <w:pStyle w:val="ListParagraph"/>
        <w:numPr>
          <w:ilvl w:val="0"/>
          <w:numId w:val="1"/>
        </w:numPr>
        <w:spacing w:line="480" w:lineRule="exact"/>
        <w:ind w:left="567" w:hanging="567"/>
        <w:jc w:val="both"/>
        <w:rPr>
          <w:lang w:val="id-ID"/>
        </w:rPr>
      </w:pPr>
      <w:r w:rsidRPr="0064469C">
        <w:rPr>
          <w:lang w:val="id-ID"/>
        </w:rPr>
        <w:t>Sahabat-sahabat seperjuangan</w:t>
      </w:r>
      <w:r>
        <w:rPr>
          <w:lang w:val="id-ID"/>
        </w:rPr>
        <w:t xml:space="preserve"> Pasca Sarjana UIN Alauddin Makassar, khususnya Konsentrasi Ekonomi Syariah angkatan 2016/2017 terima kasih atas dukungan dan motivasinya.</w:t>
      </w:r>
    </w:p>
    <w:p w:rsidR="00DF397A" w:rsidRPr="004B7E03" w:rsidRDefault="00DF397A" w:rsidP="001660A4">
      <w:pPr>
        <w:spacing w:line="480" w:lineRule="exact"/>
        <w:ind w:firstLine="709"/>
        <w:jc w:val="both"/>
        <w:rPr>
          <w:lang w:val="id-ID"/>
        </w:rPr>
      </w:pPr>
      <w:r w:rsidRPr="004B7E03">
        <w:rPr>
          <w:lang w:val="id-ID"/>
        </w:rPr>
        <w:t xml:space="preserve">Segala usaha dan upaya telah dilakukan penulis untuk menyelesaikan </w:t>
      </w:r>
      <w:r>
        <w:rPr>
          <w:lang w:val="id-ID"/>
        </w:rPr>
        <w:t>tesis</w:t>
      </w:r>
      <w:r w:rsidRPr="004B7E03">
        <w:rPr>
          <w:lang w:val="id-ID"/>
        </w:rPr>
        <w:t xml:space="preserve"> ini  dengan sebaik mungkin. Namun penulis menyadari sepenuhnya bahwa </w:t>
      </w:r>
      <w:r>
        <w:rPr>
          <w:lang w:val="id-ID"/>
        </w:rPr>
        <w:t>tesis</w:t>
      </w:r>
      <w:r w:rsidRPr="004B7E03">
        <w:rPr>
          <w:lang w:val="id-ID"/>
        </w:rPr>
        <w:t xml:space="preserve"> ini tidak luput dari berbagai kekurangan sebagai akibat keterbatasan kemampuan. Olehnya itu, saran dan kritik serta koreksi dari berbagai pihak demi perbaikan dan penyempurnaan skripsi ini akan penulis terima dengan baik.</w:t>
      </w:r>
    </w:p>
    <w:p w:rsidR="00DF397A" w:rsidRPr="00CE07D7" w:rsidRDefault="00DF397A" w:rsidP="001660A4">
      <w:pPr>
        <w:pStyle w:val="ListParagraph"/>
        <w:spacing w:line="480" w:lineRule="exact"/>
        <w:ind w:left="0" w:firstLine="720"/>
        <w:jc w:val="both"/>
      </w:pPr>
      <w:r w:rsidRPr="00602F2D">
        <w:rPr>
          <w:lang w:val="id-ID"/>
        </w:rPr>
        <w:t>Semoga karya yang sederhana ini dapat bermanfaat bagi kita semua. Amin Ya Rabbal Alamin.</w:t>
      </w:r>
    </w:p>
    <w:p w:rsidR="00DF397A" w:rsidRPr="001531EC" w:rsidRDefault="00DF397A" w:rsidP="001660A4">
      <w:pPr>
        <w:spacing w:line="480" w:lineRule="exact"/>
        <w:jc w:val="both"/>
        <w:rPr>
          <w:i/>
          <w:lang w:val="id-ID"/>
        </w:rPr>
      </w:pPr>
      <w:r w:rsidRPr="00602F2D">
        <w:rPr>
          <w:i/>
        </w:rPr>
        <w:t>Wassalam</w:t>
      </w:r>
      <w:r>
        <w:rPr>
          <w:i/>
        </w:rPr>
        <w:t>u’alaikum Wr. Wb.</w:t>
      </w:r>
    </w:p>
    <w:p w:rsidR="00DF397A" w:rsidRPr="004B7E03" w:rsidRDefault="00DF397A" w:rsidP="008D305C">
      <w:pPr>
        <w:spacing w:line="480" w:lineRule="exact"/>
        <w:ind w:left="4320" w:firstLine="720"/>
        <w:jc w:val="both"/>
        <w:rPr>
          <w:lang w:val="id-ID"/>
        </w:rPr>
      </w:pPr>
      <w:r>
        <w:rPr>
          <w:lang w:val="id-ID"/>
        </w:rPr>
        <w:t xml:space="preserve">     </w:t>
      </w:r>
      <w:r>
        <w:t xml:space="preserve">Makassar, </w:t>
      </w:r>
      <w:r w:rsidR="008D305C">
        <w:rPr>
          <w:lang w:val="id-ID"/>
        </w:rPr>
        <w:t>28 Februari</w:t>
      </w:r>
      <w:r>
        <w:rPr>
          <w:lang w:val="id-ID"/>
        </w:rPr>
        <w:t xml:space="preserve"> 2019</w:t>
      </w:r>
    </w:p>
    <w:p w:rsidR="00DF397A" w:rsidRDefault="00DF397A" w:rsidP="001660A4">
      <w:pPr>
        <w:spacing w:line="480" w:lineRule="exact"/>
        <w:ind w:left="5245" w:hanging="205"/>
        <w:jc w:val="both"/>
      </w:pPr>
      <w:r>
        <w:rPr>
          <w:lang w:val="id-ID"/>
        </w:rPr>
        <w:t xml:space="preserve">           </w:t>
      </w:r>
      <w:r>
        <w:rPr>
          <w:lang w:val="id-ID"/>
        </w:rPr>
        <w:tab/>
        <w:t xml:space="preserve">          </w:t>
      </w:r>
      <w:r>
        <w:t>Penu</w:t>
      </w:r>
      <w:r w:rsidRPr="00644FF8">
        <w:t>lis,</w:t>
      </w:r>
    </w:p>
    <w:p w:rsidR="00DF397A" w:rsidRDefault="00DF397A" w:rsidP="001660A4">
      <w:pPr>
        <w:spacing w:line="480" w:lineRule="exact"/>
        <w:ind w:left="3600" w:firstLine="720"/>
        <w:jc w:val="both"/>
      </w:pPr>
      <w:r>
        <w:rPr>
          <w:noProof/>
          <w:lang w:val="id-ID" w:eastAsia="id-ID"/>
        </w:rPr>
        <w:drawing>
          <wp:anchor distT="0" distB="0" distL="114300" distR="114300" simplePos="0" relativeHeight="251662336" behindDoc="0" locked="0" layoutInCell="1" allowOverlap="1">
            <wp:simplePos x="0" y="0"/>
            <wp:positionH relativeFrom="column">
              <wp:posOffset>3352889</wp:posOffset>
            </wp:positionH>
            <wp:positionV relativeFrom="paragraph">
              <wp:posOffset>102412</wp:posOffset>
            </wp:positionV>
            <wp:extent cx="1533304" cy="903768"/>
            <wp:effectExtent l="19050" t="0" r="0" b="0"/>
            <wp:wrapNone/>
            <wp:docPr id="2" name="Picture 7" descr="C:\Users\YOUR NAME\Downloads\TTD Uty 208222017.jpg"/>
            <wp:cNvGraphicFramePr/>
            <a:graphic xmlns:a="http://schemas.openxmlformats.org/drawingml/2006/main">
              <a:graphicData uri="http://schemas.openxmlformats.org/drawingml/2006/picture">
                <pic:pic xmlns:pic="http://schemas.openxmlformats.org/drawingml/2006/picture">
                  <pic:nvPicPr>
                    <pic:cNvPr id="0" name="Picture 5" descr="C:\Users\YOUR NAME\Downloads\TTD Uty 208222017.jpg"/>
                    <pic:cNvPicPr>
                      <a:picLocks noChangeAspect="1" noChangeArrowheads="1"/>
                    </pic:cNvPicPr>
                  </pic:nvPicPr>
                  <pic:blipFill>
                    <a:blip r:embed="rId8" cstate="print">
                      <a:lum bright="-65000" contrast="80000"/>
                    </a:blip>
                    <a:srcRect l="38959" t="35211" r="30257" b="48318"/>
                    <a:stretch>
                      <a:fillRect/>
                    </a:stretch>
                  </pic:blipFill>
                  <pic:spPr bwMode="auto">
                    <a:xfrm>
                      <a:off x="0" y="0"/>
                      <a:ext cx="1533304" cy="903768"/>
                    </a:xfrm>
                    <a:prstGeom prst="rect">
                      <a:avLst/>
                    </a:prstGeom>
                    <a:noFill/>
                    <a:ln w="9525">
                      <a:noFill/>
                      <a:miter lim="800000"/>
                      <a:headEnd/>
                      <a:tailEnd/>
                    </a:ln>
                  </pic:spPr>
                </pic:pic>
              </a:graphicData>
            </a:graphic>
          </wp:anchor>
        </w:drawing>
      </w:r>
    </w:p>
    <w:p w:rsidR="00DF397A" w:rsidRDefault="00DF397A" w:rsidP="001660A4">
      <w:pPr>
        <w:spacing w:line="480" w:lineRule="exact"/>
        <w:ind w:left="3600" w:firstLine="720"/>
        <w:jc w:val="both"/>
      </w:pPr>
    </w:p>
    <w:p w:rsidR="00DF397A" w:rsidRDefault="00DF397A" w:rsidP="001660A4">
      <w:pPr>
        <w:spacing w:line="480" w:lineRule="exact"/>
        <w:jc w:val="both"/>
      </w:pPr>
    </w:p>
    <w:p w:rsidR="00DF397A" w:rsidRDefault="00DF397A" w:rsidP="001660A4">
      <w:pPr>
        <w:spacing w:line="480" w:lineRule="exact"/>
        <w:jc w:val="both"/>
      </w:pPr>
    </w:p>
    <w:p w:rsidR="00DF397A" w:rsidRPr="00081A39" w:rsidRDefault="00DF397A" w:rsidP="001660A4">
      <w:pPr>
        <w:spacing w:line="260" w:lineRule="exact"/>
        <w:ind w:left="5040" w:firstLine="720"/>
        <w:jc w:val="both"/>
        <w:rPr>
          <w:b/>
          <w:u w:val="single"/>
          <w:lang w:val="id-ID"/>
        </w:rPr>
      </w:pPr>
      <w:r>
        <w:rPr>
          <w:b/>
          <w:u w:val="single"/>
          <w:lang w:val="id-ID"/>
        </w:rPr>
        <w:t xml:space="preserve"> UTIA KHASANAH</w:t>
      </w:r>
    </w:p>
    <w:p w:rsidR="00DF397A" w:rsidRDefault="00DF397A" w:rsidP="001660A4">
      <w:pPr>
        <w:jc w:val="both"/>
        <w:rPr>
          <w:b/>
          <w:sz w:val="28"/>
          <w:szCs w:val="28"/>
          <w:lang w:val="id-ID"/>
        </w:rPr>
      </w:pPr>
      <w:r>
        <w:rPr>
          <w:lang w:val="id-ID"/>
        </w:rPr>
        <w:t xml:space="preserve">         </w:t>
      </w:r>
      <w:r>
        <w:rPr>
          <w:lang w:val="id-ID"/>
        </w:rPr>
        <w:tab/>
        <w:t xml:space="preserve">      </w:t>
      </w:r>
      <w:r w:rsidR="00546E52">
        <w:rPr>
          <w:lang w:val="id-ID"/>
        </w:rPr>
        <w:tab/>
      </w:r>
      <w:r w:rsidR="00546E52">
        <w:rPr>
          <w:lang w:val="id-ID"/>
        </w:rPr>
        <w:tab/>
      </w:r>
      <w:r w:rsidR="00546E52">
        <w:rPr>
          <w:lang w:val="id-ID"/>
        </w:rPr>
        <w:tab/>
      </w:r>
      <w:r w:rsidR="00546E52">
        <w:rPr>
          <w:lang w:val="id-ID"/>
        </w:rPr>
        <w:tab/>
      </w:r>
      <w:r w:rsidR="00546E52">
        <w:rPr>
          <w:lang w:val="id-ID"/>
        </w:rPr>
        <w:tab/>
      </w:r>
      <w:r w:rsidR="00546E52">
        <w:rPr>
          <w:lang w:val="id-ID"/>
        </w:rPr>
        <w:tab/>
        <w:t xml:space="preserve"> </w:t>
      </w:r>
      <w:r w:rsidR="00546E52">
        <w:rPr>
          <w:lang w:val="id-ID"/>
        </w:rPr>
        <w:tab/>
      </w:r>
      <w:r w:rsidR="00546E52" w:rsidRPr="00546E52">
        <w:rPr>
          <w:b/>
          <w:bCs/>
          <w:lang w:val="id-ID"/>
        </w:rPr>
        <w:t>NIM:</w:t>
      </w:r>
      <w:r w:rsidR="00546E52">
        <w:rPr>
          <w:lang w:val="id-ID"/>
        </w:rPr>
        <w:t xml:space="preserve"> </w:t>
      </w:r>
      <w:r w:rsidRPr="004B7E03">
        <w:rPr>
          <w:b/>
          <w:sz w:val="28"/>
          <w:szCs w:val="28"/>
          <w:lang w:val="id-ID"/>
        </w:rPr>
        <w:t>80500216025</w:t>
      </w:r>
    </w:p>
    <w:p w:rsidR="009C5F98" w:rsidRDefault="009C5F98" w:rsidP="001660A4">
      <w:pPr>
        <w:jc w:val="both"/>
        <w:rPr>
          <w:b/>
          <w:sz w:val="28"/>
          <w:szCs w:val="28"/>
          <w:lang w:val="id-ID"/>
        </w:rPr>
      </w:pPr>
    </w:p>
    <w:p w:rsidR="009C5F98" w:rsidRDefault="009C5F98" w:rsidP="001660A4">
      <w:pPr>
        <w:jc w:val="both"/>
        <w:rPr>
          <w:b/>
          <w:sz w:val="28"/>
          <w:szCs w:val="28"/>
          <w:lang w:val="id-ID"/>
        </w:rPr>
      </w:pPr>
    </w:p>
    <w:p w:rsidR="009C5F98" w:rsidRDefault="009C5F98" w:rsidP="001660A4">
      <w:pPr>
        <w:jc w:val="both"/>
        <w:rPr>
          <w:b/>
          <w:sz w:val="28"/>
          <w:szCs w:val="28"/>
          <w:lang w:val="id-ID"/>
        </w:rPr>
      </w:pPr>
    </w:p>
    <w:p w:rsidR="009C5F98" w:rsidRDefault="009C5F98" w:rsidP="001660A4">
      <w:pPr>
        <w:jc w:val="both"/>
        <w:rPr>
          <w:b/>
          <w:sz w:val="28"/>
          <w:szCs w:val="28"/>
          <w:lang w:val="id-ID"/>
        </w:rPr>
      </w:pPr>
    </w:p>
    <w:p w:rsidR="009C5F98" w:rsidRDefault="009C5F98" w:rsidP="001660A4">
      <w:pPr>
        <w:jc w:val="both"/>
        <w:rPr>
          <w:b/>
          <w:sz w:val="28"/>
          <w:szCs w:val="28"/>
          <w:lang w:val="id-ID"/>
        </w:rPr>
      </w:pPr>
    </w:p>
    <w:tbl>
      <w:tblPr>
        <w:tblW w:w="9342" w:type="dxa"/>
        <w:tblInd w:w="91" w:type="dxa"/>
        <w:tblLook w:val="04A0"/>
      </w:tblPr>
      <w:tblGrid>
        <w:gridCol w:w="222"/>
        <w:gridCol w:w="8286"/>
        <w:gridCol w:w="834"/>
      </w:tblGrid>
      <w:tr w:rsidR="009C5F98" w:rsidRPr="00F66606" w:rsidTr="001660A4">
        <w:trPr>
          <w:trHeight w:val="315"/>
        </w:trPr>
        <w:tc>
          <w:tcPr>
            <w:tcW w:w="9342" w:type="dxa"/>
            <w:gridSpan w:val="3"/>
            <w:tcBorders>
              <w:top w:val="nil"/>
              <w:left w:val="nil"/>
              <w:bottom w:val="nil"/>
              <w:right w:val="nil"/>
            </w:tcBorders>
            <w:shd w:val="clear" w:color="auto" w:fill="auto"/>
            <w:noWrap/>
            <w:vAlign w:val="bottom"/>
            <w:hideMark/>
          </w:tcPr>
          <w:p w:rsidR="009C5F98" w:rsidRPr="00F66606" w:rsidRDefault="009C5F98" w:rsidP="002B4E63">
            <w:pPr>
              <w:jc w:val="center"/>
              <w:rPr>
                <w:b/>
                <w:bCs/>
                <w:color w:val="000000"/>
                <w:lang w:eastAsia="id-ID"/>
              </w:rPr>
            </w:pPr>
            <w:r w:rsidRPr="00F66606">
              <w:rPr>
                <w:b/>
                <w:bCs/>
                <w:color w:val="000000"/>
                <w:lang w:eastAsia="id-ID"/>
              </w:rPr>
              <w:lastRenderedPageBreak/>
              <w:t>DAFTAR ISI</w:t>
            </w:r>
          </w:p>
        </w:tc>
      </w:tr>
      <w:tr w:rsidR="009C5F98" w:rsidRPr="00F66606" w:rsidTr="001660A4">
        <w:trPr>
          <w:trHeight w:val="315"/>
        </w:trPr>
        <w:tc>
          <w:tcPr>
            <w:tcW w:w="222" w:type="dxa"/>
            <w:tcBorders>
              <w:top w:val="nil"/>
              <w:left w:val="nil"/>
              <w:bottom w:val="nil"/>
              <w:right w:val="nil"/>
            </w:tcBorders>
            <w:shd w:val="clear" w:color="auto" w:fill="auto"/>
            <w:noWrap/>
            <w:vAlign w:val="bottom"/>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bottom"/>
            <w:hideMark/>
          </w:tcPr>
          <w:p w:rsidR="009C5F98" w:rsidRPr="00F66606" w:rsidRDefault="009C5F98" w:rsidP="002B4E63">
            <w:pPr>
              <w:jc w:val="center"/>
              <w:rPr>
                <w:color w:val="000000"/>
                <w:lang w:eastAsia="id-ID"/>
              </w:rPr>
            </w:pPr>
          </w:p>
        </w:tc>
        <w:tc>
          <w:tcPr>
            <w:tcW w:w="834" w:type="dxa"/>
            <w:tcBorders>
              <w:top w:val="nil"/>
              <w:left w:val="nil"/>
              <w:bottom w:val="nil"/>
              <w:right w:val="nil"/>
            </w:tcBorders>
            <w:shd w:val="clear" w:color="auto" w:fill="auto"/>
            <w:noWrap/>
            <w:vAlign w:val="bottom"/>
            <w:hideMark/>
          </w:tcPr>
          <w:p w:rsidR="009C5F98" w:rsidRPr="00F66606" w:rsidRDefault="009C5F98" w:rsidP="001660A4">
            <w:pPr>
              <w:rPr>
                <w:color w:val="000000"/>
                <w:lang w:eastAsia="id-ID"/>
              </w:rPr>
            </w:pPr>
          </w:p>
        </w:tc>
      </w:tr>
      <w:tr w:rsidR="009C5F98" w:rsidRPr="00F66606" w:rsidTr="001660A4">
        <w:trPr>
          <w:trHeight w:val="390"/>
        </w:trPr>
        <w:tc>
          <w:tcPr>
            <w:tcW w:w="8508" w:type="dxa"/>
            <w:gridSpan w:val="2"/>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JUDUL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i</w:t>
            </w:r>
          </w:p>
        </w:tc>
      </w:tr>
      <w:tr w:rsidR="009C5F98" w:rsidRPr="00F66606" w:rsidTr="001660A4">
        <w:trPr>
          <w:trHeight w:val="390"/>
        </w:trPr>
        <w:tc>
          <w:tcPr>
            <w:tcW w:w="8508" w:type="dxa"/>
            <w:gridSpan w:val="2"/>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Pr>
                <w:color w:val="000000"/>
                <w:lang w:eastAsia="id-ID"/>
              </w:rPr>
              <w:t>PERNYATAAN KEASLIAN TESIS  ...........................................................................</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Pr>
                <w:color w:val="000000"/>
                <w:lang w:eastAsia="id-ID"/>
              </w:rPr>
              <w:t>ii</w:t>
            </w:r>
          </w:p>
        </w:tc>
      </w:tr>
      <w:tr w:rsidR="009C5F98" w:rsidRPr="00F66606" w:rsidTr="001660A4">
        <w:trPr>
          <w:trHeight w:val="390"/>
        </w:trPr>
        <w:tc>
          <w:tcPr>
            <w:tcW w:w="8508" w:type="dxa"/>
            <w:gridSpan w:val="2"/>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PE</w:t>
            </w:r>
            <w:r>
              <w:rPr>
                <w:color w:val="000000"/>
                <w:lang w:eastAsia="id-ID"/>
              </w:rPr>
              <w:t>NGESAHAN</w:t>
            </w:r>
            <w:r w:rsidRPr="00F66606">
              <w:rPr>
                <w:color w:val="000000"/>
                <w:lang w:eastAsia="id-ID"/>
              </w:rPr>
              <w:t xml:space="preserve"> </w:t>
            </w:r>
            <w:r>
              <w:rPr>
                <w:color w:val="000000"/>
                <w:lang w:eastAsia="id-ID"/>
              </w:rPr>
              <w:t>TESIS</w:t>
            </w:r>
            <w:r w:rsidRPr="00F66606">
              <w:rPr>
                <w:color w:val="000000"/>
                <w:lang w:eastAsia="id-ID"/>
              </w:rPr>
              <w:t xml:space="preserve">  </w:t>
            </w:r>
            <w:r>
              <w:rPr>
                <w:color w:val="000000"/>
                <w:lang w:eastAsia="id-ID"/>
              </w:rPr>
              <w:t>..............</w:t>
            </w:r>
            <w:r w:rsidRPr="00F66606">
              <w:rPr>
                <w:color w:val="000000"/>
                <w:lang w:eastAsia="id-ID"/>
              </w:rPr>
              <w:t>.................................................</w:t>
            </w:r>
            <w:r>
              <w:rPr>
                <w:color w:val="000000"/>
                <w:lang w:eastAsia="id-ID"/>
              </w:rPr>
              <w:t>...........................</w:t>
            </w:r>
            <w:r w:rsidRPr="00F66606">
              <w:rPr>
                <w:color w:val="000000"/>
                <w:lang w:eastAsia="id-ID"/>
              </w:rPr>
              <w:t>....</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ii</w:t>
            </w:r>
            <w:r>
              <w:rPr>
                <w:color w:val="000000"/>
                <w:lang w:eastAsia="id-ID"/>
              </w:rPr>
              <w:t>i</w:t>
            </w:r>
          </w:p>
        </w:tc>
      </w:tr>
      <w:tr w:rsidR="009C5F98" w:rsidRPr="00F66606" w:rsidTr="001660A4">
        <w:trPr>
          <w:trHeight w:val="390"/>
        </w:trPr>
        <w:tc>
          <w:tcPr>
            <w:tcW w:w="8508" w:type="dxa"/>
            <w:gridSpan w:val="2"/>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Pr>
                <w:color w:val="000000"/>
                <w:lang w:eastAsia="id-ID"/>
              </w:rPr>
              <w:t>KATA PENGANTAR  ...................................................................................................</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Pr>
                <w:color w:val="000000"/>
                <w:lang w:eastAsia="id-ID"/>
              </w:rPr>
              <w:t>iv</w:t>
            </w:r>
          </w:p>
        </w:tc>
      </w:tr>
      <w:tr w:rsidR="009C5F98" w:rsidRPr="00F66606" w:rsidTr="001660A4">
        <w:trPr>
          <w:trHeight w:val="390"/>
        </w:trPr>
        <w:tc>
          <w:tcPr>
            <w:tcW w:w="8508" w:type="dxa"/>
            <w:gridSpan w:val="2"/>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DAFTAR ISI  ..............................................................................</w:t>
            </w:r>
            <w:r>
              <w:rPr>
                <w:color w:val="000000"/>
                <w:lang w:eastAsia="id-ID"/>
              </w:rPr>
              <w:t>.................................</w:t>
            </w:r>
            <w:r w:rsidRPr="00F66606">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Pr>
                <w:color w:val="000000"/>
                <w:lang w:eastAsia="id-ID"/>
              </w:rPr>
              <w:t>vii</w:t>
            </w:r>
          </w:p>
        </w:tc>
      </w:tr>
      <w:tr w:rsidR="009C5F98" w:rsidRPr="00F66606" w:rsidTr="001660A4">
        <w:trPr>
          <w:trHeight w:val="390"/>
        </w:trPr>
        <w:tc>
          <w:tcPr>
            <w:tcW w:w="8508" w:type="dxa"/>
            <w:gridSpan w:val="2"/>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DAFTAR TABEL  ......................................................................</w:t>
            </w:r>
            <w:r>
              <w:rPr>
                <w:color w:val="000000"/>
                <w:lang w:eastAsia="id-ID"/>
              </w:rPr>
              <w:t>................................</w:t>
            </w:r>
            <w:r w:rsidRPr="00F66606">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Pr>
                <w:color w:val="000000"/>
                <w:lang w:eastAsia="id-ID"/>
              </w:rPr>
              <w:t>ix</w:t>
            </w:r>
          </w:p>
        </w:tc>
      </w:tr>
      <w:tr w:rsidR="009C5F98" w:rsidRPr="00F66606" w:rsidTr="001660A4">
        <w:trPr>
          <w:trHeight w:val="390"/>
        </w:trPr>
        <w:tc>
          <w:tcPr>
            <w:tcW w:w="8508" w:type="dxa"/>
            <w:gridSpan w:val="2"/>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Pr>
                <w:color w:val="000000"/>
                <w:lang w:eastAsia="id-ID"/>
              </w:rPr>
              <w:t>PEDOMAN TRANSLITERASI .....................................................................................</w:t>
            </w:r>
          </w:p>
        </w:tc>
        <w:tc>
          <w:tcPr>
            <w:tcW w:w="834" w:type="dxa"/>
            <w:tcBorders>
              <w:top w:val="nil"/>
              <w:left w:val="nil"/>
              <w:bottom w:val="nil"/>
              <w:right w:val="nil"/>
            </w:tcBorders>
            <w:shd w:val="clear" w:color="auto" w:fill="auto"/>
            <w:noWrap/>
            <w:vAlign w:val="center"/>
            <w:hideMark/>
          </w:tcPr>
          <w:p w:rsidR="009C5F98" w:rsidRDefault="009C5F98" w:rsidP="001660A4">
            <w:pPr>
              <w:rPr>
                <w:color w:val="000000"/>
                <w:lang w:eastAsia="id-ID"/>
              </w:rPr>
            </w:pPr>
            <w:r>
              <w:rPr>
                <w:color w:val="000000"/>
                <w:lang w:eastAsia="id-ID"/>
              </w:rPr>
              <w:t>x</w:t>
            </w:r>
          </w:p>
        </w:tc>
      </w:tr>
      <w:tr w:rsidR="009C5F98" w:rsidRPr="00F66606" w:rsidTr="001660A4">
        <w:trPr>
          <w:trHeight w:val="390"/>
        </w:trPr>
        <w:tc>
          <w:tcPr>
            <w:tcW w:w="8508" w:type="dxa"/>
            <w:gridSpan w:val="2"/>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ABSTRAK  ............................................................................................................... ....</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Pr>
                <w:color w:val="000000"/>
                <w:lang w:eastAsia="id-ID"/>
              </w:rPr>
              <w:t>Xvii</w:t>
            </w:r>
          </w:p>
        </w:tc>
      </w:tr>
      <w:tr w:rsidR="009C5F98" w:rsidRPr="00F66606" w:rsidTr="001660A4">
        <w:trPr>
          <w:trHeight w:val="390"/>
        </w:trPr>
        <w:tc>
          <w:tcPr>
            <w:tcW w:w="8508" w:type="dxa"/>
            <w:gridSpan w:val="2"/>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BAB I PENDAHULUAN .......................................................................................... ....</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1-</w:t>
            </w:r>
            <w:r>
              <w:rPr>
                <w:color w:val="000000"/>
                <w:lang w:eastAsia="id-ID"/>
              </w:rPr>
              <w:t>15</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ind w:right="-122"/>
              <w:rPr>
                <w:color w:val="000000"/>
                <w:lang w:eastAsia="id-ID"/>
              </w:rPr>
            </w:pPr>
            <w:r w:rsidRPr="00F66606">
              <w:rPr>
                <w:color w:val="000000"/>
                <w:lang w:eastAsia="id-ID"/>
              </w:rPr>
              <w:t>A. Latar Belakang Masalah  .................................................................................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1</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B. Fokus Penelitian dan Deskripsi Fokus  .............................................................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5</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C. Rumusan Masalah  ..........................................................................................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8</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D. Kajian Pusataka  .............................................................................................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Pr>
                <w:color w:val="000000"/>
                <w:lang w:eastAsia="id-ID"/>
              </w:rPr>
              <w:t>9</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E. Tujuan dan Kegunaan Penlitian  ........................................................................ ....</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1</w:t>
            </w:r>
            <w:r>
              <w:rPr>
                <w:color w:val="000000"/>
                <w:lang w:eastAsia="id-ID"/>
              </w:rPr>
              <w:t>3</w:t>
            </w:r>
          </w:p>
        </w:tc>
      </w:tr>
      <w:tr w:rsidR="009C5F98" w:rsidRPr="00F66606" w:rsidTr="001660A4">
        <w:trPr>
          <w:trHeight w:val="390"/>
        </w:trPr>
        <w:tc>
          <w:tcPr>
            <w:tcW w:w="8508" w:type="dxa"/>
            <w:gridSpan w:val="2"/>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Pr>
                <w:color w:val="000000"/>
                <w:lang w:eastAsia="id-ID"/>
              </w:rPr>
              <w:t>BAB II TINJAUAN TEORE</w:t>
            </w:r>
            <w:r w:rsidRPr="00F66606">
              <w:rPr>
                <w:color w:val="000000"/>
                <w:lang w:eastAsia="id-ID"/>
              </w:rPr>
              <w:t>TIS................................................................................. ...</w:t>
            </w:r>
          </w:p>
        </w:tc>
        <w:tc>
          <w:tcPr>
            <w:tcW w:w="834" w:type="dxa"/>
            <w:tcBorders>
              <w:top w:val="nil"/>
              <w:left w:val="nil"/>
              <w:bottom w:val="nil"/>
              <w:right w:val="nil"/>
            </w:tcBorders>
            <w:shd w:val="clear" w:color="auto" w:fill="auto"/>
            <w:noWrap/>
            <w:vAlign w:val="center"/>
            <w:hideMark/>
          </w:tcPr>
          <w:p w:rsidR="009C5F98" w:rsidRPr="00842ED1" w:rsidRDefault="009C5F98" w:rsidP="001660A4">
            <w:pPr>
              <w:rPr>
                <w:color w:val="000000"/>
                <w:lang w:val="id-ID" w:eastAsia="id-ID"/>
              </w:rPr>
            </w:pPr>
            <w:r>
              <w:rPr>
                <w:color w:val="000000"/>
                <w:lang w:eastAsia="id-ID"/>
              </w:rPr>
              <w:t>16</w:t>
            </w:r>
            <w:r w:rsidRPr="00F66606">
              <w:rPr>
                <w:color w:val="000000"/>
                <w:lang w:eastAsia="id-ID"/>
              </w:rPr>
              <w:t>-4</w:t>
            </w:r>
            <w:r w:rsidR="00842ED1">
              <w:rPr>
                <w:color w:val="000000"/>
                <w:lang w:val="id-ID" w:eastAsia="id-ID"/>
              </w:rPr>
              <w:t>8</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A. Ekonomi Islam dan Karakteristiknya  ...................................................................</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1</w:t>
            </w:r>
            <w:r>
              <w:rPr>
                <w:color w:val="000000"/>
                <w:lang w:eastAsia="id-ID"/>
              </w:rPr>
              <w:t>6</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B. Prinsip-Prinsip Ekonomi Islam  ........................................................................ ....</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1</w:t>
            </w:r>
            <w:r>
              <w:rPr>
                <w:color w:val="000000"/>
                <w:lang w:eastAsia="id-ID"/>
              </w:rPr>
              <w:t>9</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C. Prinsip Keadilan  .............................................................................................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2</w:t>
            </w:r>
            <w:r>
              <w:rPr>
                <w:color w:val="000000"/>
                <w:lang w:eastAsia="id-ID"/>
              </w:rPr>
              <w:t>2</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 xml:space="preserve">D. Prinsip </w:t>
            </w:r>
            <w:r w:rsidRPr="00081C33">
              <w:rPr>
                <w:i/>
                <w:color w:val="000000"/>
                <w:lang w:eastAsia="id-ID"/>
              </w:rPr>
              <w:t>Ta'awun</w:t>
            </w:r>
            <w:r w:rsidRPr="00F66606">
              <w:rPr>
                <w:color w:val="000000"/>
                <w:lang w:eastAsia="id-ID"/>
              </w:rPr>
              <w:t xml:space="preserve"> (Tolong Menolong)  ............................................................... ....</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2</w:t>
            </w:r>
            <w:r>
              <w:rPr>
                <w:color w:val="000000"/>
                <w:lang w:eastAsia="id-ID"/>
              </w:rPr>
              <w:t>6</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 xml:space="preserve">E. Prinsip </w:t>
            </w:r>
            <w:r w:rsidRPr="00081C33">
              <w:rPr>
                <w:i/>
                <w:color w:val="000000"/>
                <w:lang w:eastAsia="id-ID"/>
              </w:rPr>
              <w:t>Maslahat</w:t>
            </w:r>
            <w:r w:rsidRPr="00F66606">
              <w:rPr>
                <w:color w:val="000000"/>
                <w:lang w:eastAsia="id-ID"/>
              </w:rPr>
              <w:t xml:space="preserve">  .............................................................................................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2</w:t>
            </w:r>
            <w:r>
              <w:rPr>
                <w:color w:val="000000"/>
                <w:lang w:eastAsia="id-ID"/>
              </w:rPr>
              <w:t>7</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F. Rentenir dalam Perspektif Ekonomi  ................................................................. ....</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2</w:t>
            </w:r>
            <w:r>
              <w:rPr>
                <w:color w:val="000000"/>
                <w:lang w:eastAsia="id-ID"/>
              </w:rPr>
              <w:t>9</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G. Konsep Riba dalam Islam  ..............................................................................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3</w:t>
            </w:r>
            <w:r>
              <w:rPr>
                <w:color w:val="000000"/>
                <w:lang w:eastAsia="id-ID"/>
              </w:rPr>
              <w:t>6</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H. Konsep Kesejahteraan dalam Islam  ................................................................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842ED1" w:rsidRDefault="009C5F98" w:rsidP="001660A4">
            <w:pPr>
              <w:rPr>
                <w:color w:val="000000"/>
                <w:lang w:val="id-ID" w:eastAsia="id-ID"/>
              </w:rPr>
            </w:pPr>
            <w:r w:rsidRPr="00F66606">
              <w:rPr>
                <w:color w:val="000000"/>
                <w:lang w:eastAsia="id-ID"/>
              </w:rPr>
              <w:t>4</w:t>
            </w:r>
            <w:r w:rsidR="00842ED1">
              <w:rPr>
                <w:color w:val="000000"/>
                <w:lang w:val="id-ID" w:eastAsia="id-ID"/>
              </w:rPr>
              <w:t>4</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I. Kerangka Konseptual  ...................................................................................... ....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842ED1" w:rsidRDefault="009C5F98" w:rsidP="001660A4">
            <w:pPr>
              <w:rPr>
                <w:color w:val="000000"/>
                <w:lang w:val="id-ID" w:eastAsia="id-ID"/>
              </w:rPr>
            </w:pPr>
            <w:r w:rsidRPr="00F66606">
              <w:rPr>
                <w:color w:val="000000"/>
                <w:lang w:eastAsia="id-ID"/>
              </w:rPr>
              <w:t>4</w:t>
            </w:r>
            <w:r w:rsidR="00842ED1">
              <w:rPr>
                <w:color w:val="000000"/>
                <w:lang w:val="id-ID" w:eastAsia="id-ID"/>
              </w:rPr>
              <w:t>7</w:t>
            </w:r>
          </w:p>
        </w:tc>
      </w:tr>
      <w:tr w:rsidR="009C5F98" w:rsidRPr="00F66606" w:rsidTr="001660A4">
        <w:trPr>
          <w:trHeight w:val="390"/>
        </w:trPr>
        <w:tc>
          <w:tcPr>
            <w:tcW w:w="8508" w:type="dxa"/>
            <w:gridSpan w:val="2"/>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BAB III METODOLOGI PENELITIAN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842ED1" w:rsidRDefault="00842ED1" w:rsidP="001660A4">
            <w:pPr>
              <w:rPr>
                <w:color w:val="000000"/>
                <w:lang w:val="id-ID" w:eastAsia="id-ID"/>
              </w:rPr>
            </w:pPr>
            <w:r>
              <w:rPr>
                <w:color w:val="000000"/>
                <w:lang w:eastAsia="id-ID"/>
              </w:rPr>
              <w:t>4</w:t>
            </w:r>
            <w:r>
              <w:rPr>
                <w:color w:val="000000"/>
                <w:lang w:val="id-ID" w:eastAsia="id-ID"/>
              </w:rPr>
              <w:t>9</w:t>
            </w:r>
            <w:r w:rsidR="009C5F98" w:rsidRPr="00F66606">
              <w:rPr>
                <w:color w:val="000000"/>
                <w:lang w:eastAsia="id-ID"/>
              </w:rPr>
              <w:t>-6</w:t>
            </w:r>
            <w:r>
              <w:rPr>
                <w:color w:val="000000"/>
                <w:lang w:val="id-ID" w:eastAsia="id-ID"/>
              </w:rPr>
              <w:t>3</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A. Jenis dan Lokasi Penelitian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842ED1" w:rsidRDefault="009C5F98" w:rsidP="001660A4">
            <w:pPr>
              <w:rPr>
                <w:color w:val="000000"/>
                <w:lang w:val="id-ID" w:eastAsia="id-ID"/>
              </w:rPr>
            </w:pPr>
            <w:r w:rsidRPr="00F66606">
              <w:rPr>
                <w:color w:val="000000"/>
                <w:lang w:eastAsia="id-ID"/>
              </w:rPr>
              <w:t>4</w:t>
            </w:r>
            <w:r w:rsidR="00842ED1">
              <w:rPr>
                <w:color w:val="000000"/>
                <w:lang w:val="id-ID" w:eastAsia="id-ID"/>
              </w:rPr>
              <w:t>9</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B. Pendekatan Penelitian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842ED1" w:rsidRDefault="009C5F98" w:rsidP="001660A4">
            <w:pPr>
              <w:rPr>
                <w:color w:val="000000"/>
                <w:lang w:val="id-ID" w:eastAsia="id-ID"/>
              </w:rPr>
            </w:pPr>
            <w:r>
              <w:rPr>
                <w:color w:val="000000"/>
                <w:lang w:eastAsia="id-ID"/>
              </w:rPr>
              <w:t>5</w:t>
            </w:r>
            <w:r w:rsidR="00842ED1">
              <w:rPr>
                <w:color w:val="000000"/>
                <w:lang w:val="id-ID" w:eastAsia="id-ID"/>
              </w:rPr>
              <w:t>1</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C. Sumber Data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842ED1" w:rsidRDefault="009C5F98" w:rsidP="001660A4">
            <w:pPr>
              <w:rPr>
                <w:color w:val="000000"/>
                <w:lang w:val="id-ID" w:eastAsia="id-ID"/>
              </w:rPr>
            </w:pPr>
            <w:r w:rsidRPr="00F66606">
              <w:rPr>
                <w:color w:val="000000"/>
                <w:lang w:eastAsia="id-ID"/>
              </w:rPr>
              <w:t>5</w:t>
            </w:r>
            <w:r w:rsidR="00842ED1">
              <w:rPr>
                <w:color w:val="000000"/>
                <w:lang w:val="id-ID" w:eastAsia="id-ID"/>
              </w:rPr>
              <w:t>3</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D. Metode Pengumpulan Data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842ED1" w:rsidRDefault="009C5F98" w:rsidP="001660A4">
            <w:pPr>
              <w:rPr>
                <w:color w:val="000000"/>
                <w:lang w:val="id-ID" w:eastAsia="id-ID"/>
              </w:rPr>
            </w:pPr>
            <w:r w:rsidRPr="00F66606">
              <w:rPr>
                <w:color w:val="000000"/>
                <w:lang w:eastAsia="id-ID"/>
              </w:rPr>
              <w:t>5</w:t>
            </w:r>
            <w:r w:rsidR="00842ED1">
              <w:rPr>
                <w:color w:val="000000"/>
                <w:lang w:val="id-ID" w:eastAsia="id-ID"/>
              </w:rPr>
              <w:t>4</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E. Instrumen Penelitian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842ED1" w:rsidRDefault="009C5F98" w:rsidP="001660A4">
            <w:pPr>
              <w:rPr>
                <w:color w:val="000000"/>
                <w:lang w:val="id-ID" w:eastAsia="id-ID"/>
              </w:rPr>
            </w:pPr>
            <w:r w:rsidRPr="00F66606">
              <w:rPr>
                <w:color w:val="000000"/>
                <w:lang w:eastAsia="id-ID"/>
              </w:rPr>
              <w:t>5</w:t>
            </w:r>
            <w:r w:rsidR="00842ED1">
              <w:rPr>
                <w:color w:val="000000"/>
                <w:lang w:val="id-ID" w:eastAsia="id-ID"/>
              </w:rPr>
              <w:t>8</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F. Teknik Pengolahan Data dan Analisis Data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842ED1" w:rsidRDefault="009C5F98" w:rsidP="001660A4">
            <w:pPr>
              <w:rPr>
                <w:color w:val="000000"/>
                <w:lang w:val="id-ID" w:eastAsia="id-ID"/>
              </w:rPr>
            </w:pPr>
            <w:r w:rsidRPr="00F66606">
              <w:rPr>
                <w:color w:val="000000"/>
                <w:lang w:eastAsia="id-ID"/>
              </w:rPr>
              <w:t>5</w:t>
            </w:r>
            <w:r w:rsidR="00842ED1">
              <w:rPr>
                <w:color w:val="000000"/>
                <w:lang w:val="id-ID" w:eastAsia="id-ID"/>
              </w:rPr>
              <w:t>9</w:t>
            </w:r>
          </w:p>
        </w:tc>
      </w:tr>
      <w:tr w:rsidR="009C5F98" w:rsidRPr="00F66606" w:rsidTr="001660A4">
        <w:trPr>
          <w:trHeight w:val="390"/>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G. Pengujian Keabsahan Data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842ED1" w:rsidRDefault="009C5F98" w:rsidP="001660A4">
            <w:pPr>
              <w:rPr>
                <w:color w:val="000000"/>
                <w:lang w:val="id-ID" w:eastAsia="id-ID"/>
              </w:rPr>
            </w:pPr>
            <w:r w:rsidRPr="00F66606">
              <w:rPr>
                <w:color w:val="000000"/>
                <w:lang w:eastAsia="id-ID"/>
              </w:rPr>
              <w:t>6</w:t>
            </w:r>
            <w:r w:rsidR="00842ED1">
              <w:rPr>
                <w:color w:val="000000"/>
                <w:lang w:val="id-ID" w:eastAsia="id-ID"/>
              </w:rPr>
              <w:t>2</w:t>
            </w:r>
          </w:p>
        </w:tc>
      </w:tr>
      <w:tr w:rsidR="009C5F98" w:rsidRPr="00F66606" w:rsidTr="001660A4">
        <w:trPr>
          <w:trHeight w:val="315"/>
        </w:trPr>
        <w:tc>
          <w:tcPr>
            <w:tcW w:w="8508" w:type="dxa"/>
            <w:gridSpan w:val="2"/>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BAB IV HASIL PENELITIAN DAN PEMBAHASAN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842ED1" w:rsidRDefault="00842ED1" w:rsidP="00842ED1">
            <w:pPr>
              <w:ind w:right="-139"/>
              <w:rPr>
                <w:color w:val="000000"/>
                <w:lang w:val="id-ID" w:eastAsia="id-ID"/>
              </w:rPr>
            </w:pPr>
            <w:r>
              <w:rPr>
                <w:color w:val="000000"/>
                <w:lang w:eastAsia="id-ID"/>
              </w:rPr>
              <w:t>6</w:t>
            </w:r>
            <w:r>
              <w:rPr>
                <w:color w:val="000000"/>
                <w:lang w:val="id-ID" w:eastAsia="id-ID"/>
              </w:rPr>
              <w:t>4</w:t>
            </w:r>
            <w:r w:rsidR="009C5F98" w:rsidRPr="00F66606">
              <w:rPr>
                <w:color w:val="000000"/>
                <w:lang w:eastAsia="id-ID"/>
              </w:rPr>
              <w:t>-</w:t>
            </w:r>
            <w:r>
              <w:rPr>
                <w:color w:val="000000"/>
                <w:lang w:val="id-ID" w:eastAsia="id-ID"/>
              </w:rPr>
              <w:t>100</w:t>
            </w:r>
          </w:p>
        </w:tc>
      </w:tr>
      <w:tr w:rsidR="009C5F98" w:rsidRPr="00F66606" w:rsidTr="001660A4">
        <w:trPr>
          <w:trHeight w:val="315"/>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A. Gambaran Umum Lokasi Penelitian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842ED1" w:rsidRDefault="009C5F98" w:rsidP="001660A4">
            <w:pPr>
              <w:rPr>
                <w:color w:val="000000"/>
                <w:lang w:val="id-ID" w:eastAsia="id-ID"/>
              </w:rPr>
            </w:pPr>
            <w:r w:rsidRPr="00F66606">
              <w:rPr>
                <w:color w:val="000000"/>
                <w:lang w:eastAsia="id-ID"/>
              </w:rPr>
              <w:t>6</w:t>
            </w:r>
            <w:r w:rsidR="00842ED1">
              <w:rPr>
                <w:color w:val="000000"/>
                <w:lang w:val="id-ID" w:eastAsia="id-ID"/>
              </w:rPr>
              <w:t>4</w:t>
            </w:r>
          </w:p>
        </w:tc>
      </w:tr>
      <w:tr w:rsidR="009C5F98" w:rsidRPr="00F66606" w:rsidTr="001660A4">
        <w:trPr>
          <w:trHeight w:val="315"/>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B. Gambaran Umum Informan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842ED1" w:rsidRDefault="009C5F98" w:rsidP="001660A4">
            <w:pPr>
              <w:rPr>
                <w:color w:val="000000"/>
                <w:lang w:val="id-ID" w:eastAsia="id-ID"/>
              </w:rPr>
            </w:pPr>
            <w:r w:rsidRPr="00F66606">
              <w:rPr>
                <w:color w:val="000000"/>
                <w:lang w:eastAsia="id-ID"/>
              </w:rPr>
              <w:t>6</w:t>
            </w:r>
            <w:r w:rsidR="00842ED1">
              <w:rPr>
                <w:color w:val="000000"/>
                <w:lang w:val="id-ID" w:eastAsia="id-ID"/>
              </w:rPr>
              <w:t>6</w:t>
            </w:r>
          </w:p>
        </w:tc>
      </w:tr>
      <w:tr w:rsidR="009C5F98" w:rsidRPr="00F66606" w:rsidTr="001660A4">
        <w:trPr>
          <w:trHeight w:val="315"/>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C. Eksistensi Praktik Rentenir dalam Kehidupan Masyarakat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842ED1" w:rsidRDefault="00842ED1" w:rsidP="001660A4">
            <w:pPr>
              <w:rPr>
                <w:color w:val="000000"/>
                <w:lang w:val="id-ID" w:eastAsia="id-ID"/>
              </w:rPr>
            </w:pPr>
            <w:r>
              <w:rPr>
                <w:color w:val="000000"/>
                <w:lang w:val="id-ID" w:eastAsia="id-ID"/>
              </w:rPr>
              <w:t>70</w:t>
            </w:r>
          </w:p>
        </w:tc>
      </w:tr>
      <w:tr w:rsidR="009C5F98" w:rsidRPr="00F66606" w:rsidTr="001660A4">
        <w:trPr>
          <w:trHeight w:val="315"/>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D. Dampak Praktik Rentenir terhadap Kesejahteraan Pedagang Eceran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842ED1" w:rsidRDefault="009C5F98" w:rsidP="001660A4">
            <w:pPr>
              <w:rPr>
                <w:color w:val="000000"/>
                <w:lang w:val="id-ID" w:eastAsia="id-ID"/>
              </w:rPr>
            </w:pPr>
            <w:r w:rsidRPr="00F66606">
              <w:rPr>
                <w:color w:val="000000"/>
                <w:lang w:eastAsia="id-ID"/>
              </w:rPr>
              <w:t>8</w:t>
            </w:r>
            <w:r w:rsidR="00842ED1">
              <w:rPr>
                <w:color w:val="000000"/>
                <w:lang w:val="id-ID" w:eastAsia="id-ID"/>
              </w:rPr>
              <w:t>3</w:t>
            </w:r>
          </w:p>
        </w:tc>
      </w:tr>
      <w:tr w:rsidR="009C5F98" w:rsidRPr="00F66606" w:rsidTr="001660A4">
        <w:trPr>
          <w:trHeight w:val="315"/>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vAlign w:val="center"/>
            <w:hideMark/>
          </w:tcPr>
          <w:p w:rsidR="009C5F98" w:rsidRPr="00F66606" w:rsidRDefault="009C5F98" w:rsidP="001660A4">
            <w:pPr>
              <w:rPr>
                <w:color w:val="000000"/>
                <w:lang w:eastAsia="id-ID"/>
              </w:rPr>
            </w:pPr>
            <w:r w:rsidRPr="00F66606">
              <w:rPr>
                <w:color w:val="000000"/>
                <w:lang w:eastAsia="id-ID"/>
              </w:rPr>
              <w:t>E. Dampak Praktik Rentenir terhadap Kesejahteraan Pedagang Eceran ditinjau</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r>
      <w:tr w:rsidR="009C5F98" w:rsidRPr="00F66606" w:rsidTr="001660A4">
        <w:trPr>
          <w:trHeight w:val="315"/>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 xml:space="preserve">    </w:t>
            </w:r>
            <w:r>
              <w:rPr>
                <w:color w:val="000000"/>
                <w:lang w:eastAsia="id-ID"/>
              </w:rPr>
              <w:t xml:space="preserve"> </w:t>
            </w:r>
            <w:r w:rsidRPr="00F66606">
              <w:rPr>
                <w:color w:val="000000"/>
                <w:lang w:eastAsia="id-ID"/>
              </w:rPr>
              <w:t>Menurut Prinsip Ekonomi Islam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Pr>
                <w:color w:val="000000"/>
                <w:lang w:eastAsia="id-ID"/>
              </w:rPr>
              <w:t>90</w:t>
            </w:r>
          </w:p>
        </w:tc>
      </w:tr>
      <w:tr w:rsidR="009C5F98" w:rsidRPr="00F66606" w:rsidTr="001660A4">
        <w:trPr>
          <w:trHeight w:val="315"/>
        </w:trPr>
        <w:tc>
          <w:tcPr>
            <w:tcW w:w="8508" w:type="dxa"/>
            <w:gridSpan w:val="2"/>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BAB V PENUTUP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842ED1" w:rsidRDefault="00842ED1" w:rsidP="001660A4">
            <w:pPr>
              <w:ind w:left="-94" w:right="-139"/>
              <w:rPr>
                <w:color w:val="000000"/>
                <w:lang w:val="id-ID" w:eastAsia="id-ID"/>
              </w:rPr>
            </w:pPr>
            <w:r>
              <w:rPr>
                <w:color w:val="000000"/>
                <w:lang w:eastAsia="id-ID"/>
              </w:rPr>
              <w:t>10</w:t>
            </w:r>
            <w:r>
              <w:rPr>
                <w:color w:val="000000"/>
                <w:lang w:val="id-ID" w:eastAsia="id-ID"/>
              </w:rPr>
              <w:t>1</w:t>
            </w:r>
            <w:r w:rsidR="009C5F98" w:rsidRPr="00F66606">
              <w:rPr>
                <w:color w:val="000000"/>
                <w:lang w:eastAsia="id-ID"/>
              </w:rPr>
              <w:t>-10</w:t>
            </w:r>
            <w:r>
              <w:rPr>
                <w:color w:val="000000"/>
                <w:lang w:val="id-ID" w:eastAsia="id-ID"/>
              </w:rPr>
              <w:t>3</w:t>
            </w:r>
          </w:p>
        </w:tc>
      </w:tr>
      <w:tr w:rsidR="009C5F98" w:rsidRPr="00F66606" w:rsidTr="001660A4">
        <w:trPr>
          <w:trHeight w:val="315"/>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A. Kesimpulan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842ED1" w:rsidRDefault="009C5F98" w:rsidP="001660A4">
            <w:pPr>
              <w:rPr>
                <w:color w:val="000000"/>
                <w:lang w:val="id-ID" w:eastAsia="id-ID"/>
              </w:rPr>
            </w:pPr>
            <w:r>
              <w:rPr>
                <w:color w:val="000000"/>
                <w:lang w:eastAsia="id-ID"/>
              </w:rPr>
              <w:t>10</w:t>
            </w:r>
            <w:r w:rsidR="00842ED1">
              <w:rPr>
                <w:color w:val="000000"/>
                <w:lang w:val="id-ID" w:eastAsia="id-ID"/>
              </w:rPr>
              <w:t>1</w:t>
            </w:r>
          </w:p>
        </w:tc>
      </w:tr>
      <w:tr w:rsidR="009C5F98" w:rsidRPr="00F66606" w:rsidTr="001660A4">
        <w:trPr>
          <w:trHeight w:val="315"/>
        </w:trPr>
        <w:tc>
          <w:tcPr>
            <w:tcW w:w="222"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p>
        </w:tc>
        <w:tc>
          <w:tcPr>
            <w:tcW w:w="8286" w:type="dxa"/>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B. Implikasi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842ED1" w:rsidRDefault="009C5F98" w:rsidP="001660A4">
            <w:pPr>
              <w:rPr>
                <w:color w:val="000000"/>
                <w:lang w:val="id-ID" w:eastAsia="id-ID"/>
              </w:rPr>
            </w:pPr>
            <w:r>
              <w:rPr>
                <w:color w:val="000000"/>
                <w:lang w:eastAsia="id-ID"/>
              </w:rPr>
              <w:t>10</w:t>
            </w:r>
            <w:r w:rsidR="00842ED1">
              <w:rPr>
                <w:color w:val="000000"/>
                <w:lang w:val="id-ID" w:eastAsia="id-ID"/>
              </w:rPr>
              <w:t>2</w:t>
            </w:r>
          </w:p>
        </w:tc>
      </w:tr>
      <w:tr w:rsidR="009C5F98" w:rsidRPr="00F66606" w:rsidTr="001660A4">
        <w:trPr>
          <w:trHeight w:val="315"/>
        </w:trPr>
        <w:tc>
          <w:tcPr>
            <w:tcW w:w="8508" w:type="dxa"/>
            <w:gridSpan w:val="2"/>
            <w:tcBorders>
              <w:top w:val="nil"/>
              <w:left w:val="nil"/>
              <w:bottom w:val="nil"/>
              <w:right w:val="nil"/>
            </w:tcBorders>
            <w:shd w:val="clear" w:color="auto" w:fill="auto"/>
            <w:noWrap/>
            <w:vAlign w:val="center"/>
            <w:hideMark/>
          </w:tcPr>
          <w:p w:rsidR="009C5F98" w:rsidRPr="00F66606" w:rsidRDefault="009C5F98" w:rsidP="001660A4">
            <w:pPr>
              <w:rPr>
                <w:color w:val="000000"/>
                <w:lang w:eastAsia="id-ID"/>
              </w:rPr>
            </w:pPr>
            <w:r w:rsidRPr="00F66606">
              <w:rPr>
                <w:color w:val="000000"/>
                <w:lang w:eastAsia="id-ID"/>
              </w:rPr>
              <w:t>DAFTAR PUSTAKA  ...............................................................................................</w:t>
            </w:r>
            <w:r>
              <w:rPr>
                <w:color w:val="000000"/>
                <w:lang w:eastAsia="id-ID"/>
              </w:rPr>
              <w:t>.....</w:t>
            </w:r>
          </w:p>
        </w:tc>
        <w:tc>
          <w:tcPr>
            <w:tcW w:w="834" w:type="dxa"/>
            <w:tcBorders>
              <w:top w:val="nil"/>
              <w:left w:val="nil"/>
              <w:bottom w:val="nil"/>
              <w:right w:val="nil"/>
            </w:tcBorders>
            <w:shd w:val="clear" w:color="auto" w:fill="auto"/>
            <w:noWrap/>
            <w:vAlign w:val="center"/>
            <w:hideMark/>
          </w:tcPr>
          <w:p w:rsidR="009C5F98" w:rsidRPr="00842ED1" w:rsidRDefault="00842ED1" w:rsidP="001660A4">
            <w:pPr>
              <w:ind w:left="-94" w:right="-281"/>
              <w:rPr>
                <w:color w:val="000000"/>
                <w:lang w:val="id-ID" w:eastAsia="id-ID"/>
              </w:rPr>
            </w:pPr>
            <w:r>
              <w:rPr>
                <w:color w:val="000000"/>
                <w:lang w:eastAsia="id-ID"/>
              </w:rPr>
              <w:t>10</w:t>
            </w:r>
            <w:r>
              <w:rPr>
                <w:color w:val="000000"/>
                <w:lang w:val="id-ID" w:eastAsia="id-ID"/>
              </w:rPr>
              <w:t>4</w:t>
            </w:r>
            <w:r w:rsidR="009C5F98" w:rsidRPr="00F66606">
              <w:rPr>
                <w:color w:val="000000"/>
                <w:lang w:eastAsia="id-ID"/>
              </w:rPr>
              <w:t>-10</w:t>
            </w:r>
            <w:r>
              <w:rPr>
                <w:color w:val="000000"/>
                <w:lang w:val="id-ID" w:eastAsia="id-ID"/>
              </w:rPr>
              <w:t>9</w:t>
            </w:r>
          </w:p>
        </w:tc>
      </w:tr>
      <w:tr w:rsidR="009C5F98" w:rsidRPr="00F66606" w:rsidTr="001660A4">
        <w:trPr>
          <w:trHeight w:val="315"/>
        </w:trPr>
        <w:tc>
          <w:tcPr>
            <w:tcW w:w="8508" w:type="dxa"/>
            <w:gridSpan w:val="2"/>
            <w:tcBorders>
              <w:top w:val="nil"/>
              <w:left w:val="nil"/>
              <w:bottom w:val="nil"/>
              <w:right w:val="nil"/>
            </w:tcBorders>
            <w:shd w:val="clear" w:color="auto" w:fill="auto"/>
            <w:noWrap/>
            <w:vAlign w:val="bottom"/>
            <w:hideMark/>
          </w:tcPr>
          <w:p w:rsidR="009C5F98" w:rsidRPr="00F66606" w:rsidRDefault="009C5F98" w:rsidP="001660A4">
            <w:pPr>
              <w:rPr>
                <w:color w:val="000000"/>
                <w:lang w:eastAsia="id-ID"/>
              </w:rPr>
            </w:pPr>
            <w:r w:rsidRPr="00F66606">
              <w:rPr>
                <w:color w:val="000000"/>
                <w:lang w:eastAsia="id-ID"/>
              </w:rPr>
              <w:t>LAMPIRAN-LAMPIRAN</w:t>
            </w:r>
          </w:p>
        </w:tc>
        <w:tc>
          <w:tcPr>
            <w:tcW w:w="834" w:type="dxa"/>
            <w:tcBorders>
              <w:top w:val="nil"/>
              <w:left w:val="nil"/>
              <w:bottom w:val="nil"/>
              <w:right w:val="nil"/>
            </w:tcBorders>
            <w:shd w:val="clear" w:color="auto" w:fill="auto"/>
            <w:noWrap/>
            <w:vAlign w:val="bottom"/>
            <w:hideMark/>
          </w:tcPr>
          <w:p w:rsidR="009C5F98" w:rsidRPr="00F66606" w:rsidRDefault="009C5F98" w:rsidP="001660A4">
            <w:pPr>
              <w:rPr>
                <w:color w:val="000000"/>
                <w:lang w:eastAsia="id-ID"/>
              </w:rPr>
            </w:pPr>
          </w:p>
        </w:tc>
      </w:tr>
      <w:tr w:rsidR="00546E52" w:rsidRPr="00F66606" w:rsidTr="001660A4">
        <w:trPr>
          <w:trHeight w:val="315"/>
        </w:trPr>
        <w:tc>
          <w:tcPr>
            <w:tcW w:w="8508" w:type="dxa"/>
            <w:gridSpan w:val="2"/>
            <w:tcBorders>
              <w:top w:val="nil"/>
              <w:left w:val="nil"/>
              <w:bottom w:val="nil"/>
              <w:right w:val="nil"/>
            </w:tcBorders>
            <w:shd w:val="clear" w:color="auto" w:fill="auto"/>
            <w:noWrap/>
            <w:vAlign w:val="bottom"/>
            <w:hideMark/>
          </w:tcPr>
          <w:p w:rsidR="00546E52" w:rsidRPr="00546E52" w:rsidRDefault="00546E52" w:rsidP="001660A4">
            <w:pPr>
              <w:rPr>
                <w:color w:val="000000"/>
                <w:lang w:val="id-ID" w:eastAsia="id-ID"/>
              </w:rPr>
            </w:pPr>
            <w:r>
              <w:rPr>
                <w:color w:val="000000"/>
                <w:lang w:val="id-ID" w:eastAsia="id-ID"/>
              </w:rPr>
              <w:t>RIWAYAT HIDUP</w:t>
            </w:r>
          </w:p>
        </w:tc>
        <w:tc>
          <w:tcPr>
            <w:tcW w:w="834" w:type="dxa"/>
            <w:tcBorders>
              <w:top w:val="nil"/>
              <w:left w:val="nil"/>
              <w:bottom w:val="nil"/>
              <w:right w:val="nil"/>
            </w:tcBorders>
            <w:shd w:val="clear" w:color="auto" w:fill="auto"/>
            <w:noWrap/>
            <w:vAlign w:val="bottom"/>
            <w:hideMark/>
          </w:tcPr>
          <w:p w:rsidR="00546E52" w:rsidRPr="00F66606" w:rsidRDefault="00546E52" w:rsidP="001660A4">
            <w:pPr>
              <w:rPr>
                <w:color w:val="000000"/>
                <w:lang w:eastAsia="id-ID"/>
              </w:rPr>
            </w:pPr>
          </w:p>
        </w:tc>
      </w:tr>
    </w:tbl>
    <w:p w:rsidR="009C5F98" w:rsidRPr="00546E52" w:rsidRDefault="009C5F98" w:rsidP="001660A4">
      <w:pPr>
        <w:jc w:val="both"/>
        <w:rPr>
          <w:lang w:val="id-ID"/>
        </w:rPr>
      </w:pPr>
    </w:p>
    <w:p w:rsidR="009C5F98" w:rsidRDefault="009C5F98"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2B4E63">
      <w:pPr>
        <w:jc w:val="center"/>
        <w:rPr>
          <w:b/>
          <w:lang w:val="id-ID"/>
        </w:rPr>
      </w:pPr>
      <w:r w:rsidRPr="00D95880">
        <w:rPr>
          <w:b/>
          <w:lang w:val="id-ID"/>
        </w:rPr>
        <w:t>DAFTAR TABEL</w:t>
      </w:r>
    </w:p>
    <w:p w:rsidR="00C7002E" w:rsidRPr="00D95880" w:rsidRDefault="00C7002E" w:rsidP="001660A4">
      <w:pPr>
        <w:jc w:val="both"/>
        <w:rPr>
          <w:b/>
          <w:lang w:val="id-ID"/>
        </w:rPr>
      </w:pPr>
    </w:p>
    <w:tbl>
      <w:tblPr>
        <w:tblW w:w="8755" w:type="dxa"/>
        <w:tblLook w:val="04A0"/>
      </w:tblPr>
      <w:tblGrid>
        <w:gridCol w:w="8046"/>
        <w:gridCol w:w="709"/>
      </w:tblGrid>
      <w:tr w:rsidR="00C7002E" w:rsidTr="001660A4">
        <w:tc>
          <w:tcPr>
            <w:tcW w:w="8046" w:type="dxa"/>
          </w:tcPr>
          <w:p w:rsidR="00C7002E" w:rsidRDefault="00C7002E" w:rsidP="0062129C">
            <w:pPr>
              <w:spacing w:line="480" w:lineRule="exact"/>
              <w:rPr>
                <w:lang w:val="id-ID"/>
              </w:rPr>
            </w:pPr>
            <w:r>
              <w:rPr>
                <w:lang w:val="id-ID"/>
              </w:rPr>
              <w:t>Tabel 4.1 Jumlah Penduduk Berdasarkan Jenis Kelamin.......................................</w:t>
            </w:r>
          </w:p>
        </w:tc>
        <w:tc>
          <w:tcPr>
            <w:tcW w:w="709" w:type="dxa"/>
          </w:tcPr>
          <w:p w:rsidR="00C7002E" w:rsidRDefault="00C76F90" w:rsidP="0062129C">
            <w:pPr>
              <w:spacing w:line="480" w:lineRule="exact"/>
              <w:rPr>
                <w:lang w:val="id-ID"/>
              </w:rPr>
            </w:pPr>
            <w:r>
              <w:rPr>
                <w:lang w:val="id-ID"/>
              </w:rPr>
              <w:t>65</w:t>
            </w:r>
          </w:p>
        </w:tc>
      </w:tr>
      <w:tr w:rsidR="00C7002E" w:rsidTr="001660A4">
        <w:tc>
          <w:tcPr>
            <w:tcW w:w="8046" w:type="dxa"/>
          </w:tcPr>
          <w:p w:rsidR="00C7002E" w:rsidRDefault="00C7002E" w:rsidP="0062129C">
            <w:pPr>
              <w:spacing w:line="480" w:lineRule="exact"/>
              <w:rPr>
                <w:lang w:val="id-ID"/>
              </w:rPr>
            </w:pPr>
            <w:r>
              <w:rPr>
                <w:lang w:val="id-ID"/>
              </w:rPr>
              <w:t>Tabel 4.2 Distribusi Pedagang Eceran Berdasarkan Usia......................................</w:t>
            </w:r>
          </w:p>
        </w:tc>
        <w:tc>
          <w:tcPr>
            <w:tcW w:w="709" w:type="dxa"/>
          </w:tcPr>
          <w:p w:rsidR="00C7002E" w:rsidRDefault="00C76F90" w:rsidP="0062129C">
            <w:pPr>
              <w:spacing w:line="480" w:lineRule="exact"/>
              <w:rPr>
                <w:lang w:val="id-ID"/>
              </w:rPr>
            </w:pPr>
            <w:r>
              <w:rPr>
                <w:lang w:val="id-ID"/>
              </w:rPr>
              <w:t>68</w:t>
            </w:r>
          </w:p>
        </w:tc>
      </w:tr>
      <w:tr w:rsidR="00C7002E" w:rsidTr="001660A4">
        <w:tc>
          <w:tcPr>
            <w:tcW w:w="8046" w:type="dxa"/>
          </w:tcPr>
          <w:p w:rsidR="00C7002E" w:rsidRDefault="00C7002E" w:rsidP="0062129C">
            <w:pPr>
              <w:spacing w:line="480" w:lineRule="exact"/>
              <w:rPr>
                <w:lang w:val="id-ID"/>
              </w:rPr>
            </w:pPr>
            <w:r>
              <w:rPr>
                <w:lang w:val="id-ID"/>
              </w:rPr>
              <w:t>Tabel 4.3 Distribusi Pedagang Eceran Berdasarkan Jenis kelamin.........................</w:t>
            </w:r>
          </w:p>
        </w:tc>
        <w:tc>
          <w:tcPr>
            <w:tcW w:w="709" w:type="dxa"/>
          </w:tcPr>
          <w:p w:rsidR="00C7002E" w:rsidRDefault="00C76F90" w:rsidP="0062129C">
            <w:pPr>
              <w:spacing w:line="480" w:lineRule="exact"/>
              <w:rPr>
                <w:lang w:val="id-ID"/>
              </w:rPr>
            </w:pPr>
            <w:r>
              <w:rPr>
                <w:lang w:val="id-ID"/>
              </w:rPr>
              <w:t>69</w:t>
            </w:r>
          </w:p>
        </w:tc>
      </w:tr>
      <w:tr w:rsidR="00C7002E" w:rsidTr="001660A4">
        <w:tc>
          <w:tcPr>
            <w:tcW w:w="8046" w:type="dxa"/>
          </w:tcPr>
          <w:p w:rsidR="00C7002E" w:rsidRDefault="00C7002E" w:rsidP="0062129C">
            <w:pPr>
              <w:spacing w:line="480" w:lineRule="exact"/>
              <w:rPr>
                <w:lang w:val="id-ID"/>
              </w:rPr>
            </w:pPr>
            <w:r>
              <w:rPr>
                <w:lang w:val="id-ID"/>
              </w:rPr>
              <w:t>Table 4.4 Distribusi Pedagang Eceran Berdasarkan Jenis Dagangan......................</w:t>
            </w:r>
          </w:p>
        </w:tc>
        <w:tc>
          <w:tcPr>
            <w:tcW w:w="709" w:type="dxa"/>
          </w:tcPr>
          <w:p w:rsidR="00C7002E" w:rsidRDefault="00C76F90" w:rsidP="0062129C">
            <w:pPr>
              <w:spacing w:line="480" w:lineRule="exact"/>
              <w:rPr>
                <w:lang w:val="id-ID"/>
              </w:rPr>
            </w:pPr>
            <w:r>
              <w:rPr>
                <w:lang w:val="id-ID"/>
              </w:rPr>
              <w:t>69</w:t>
            </w:r>
          </w:p>
        </w:tc>
      </w:tr>
      <w:tr w:rsidR="00C7002E" w:rsidTr="001660A4">
        <w:tc>
          <w:tcPr>
            <w:tcW w:w="8046" w:type="dxa"/>
          </w:tcPr>
          <w:p w:rsidR="00C7002E" w:rsidRDefault="00C7002E" w:rsidP="0062129C">
            <w:pPr>
              <w:spacing w:line="480" w:lineRule="exact"/>
              <w:rPr>
                <w:lang w:val="id-ID"/>
              </w:rPr>
            </w:pPr>
            <w:r>
              <w:rPr>
                <w:lang w:val="id-ID"/>
              </w:rPr>
              <w:t>Tabel 4.5 Fasilitas  .........................................................................................</w:t>
            </w:r>
          </w:p>
        </w:tc>
        <w:tc>
          <w:tcPr>
            <w:tcW w:w="709" w:type="dxa"/>
          </w:tcPr>
          <w:p w:rsidR="00C7002E" w:rsidRDefault="00C76F90" w:rsidP="0062129C">
            <w:pPr>
              <w:spacing w:line="480" w:lineRule="exact"/>
              <w:rPr>
                <w:lang w:val="id-ID"/>
              </w:rPr>
            </w:pPr>
            <w:r>
              <w:rPr>
                <w:lang w:val="id-ID"/>
              </w:rPr>
              <w:t>76</w:t>
            </w:r>
          </w:p>
        </w:tc>
      </w:tr>
      <w:tr w:rsidR="00C7002E" w:rsidTr="001660A4">
        <w:tc>
          <w:tcPr>
            <w:tcW w:w="8046" w:type="dxa"/>
          </w:tcPr>
          <w:p w:rsidR="00C7002E" w:rsidRDefault="00C7002E" w:rsidP="0062129C">
            <w:pPr>
              <w:spacing w:line="480" w:lineRule="exact"/>
              <w:rPr>
                <w:lang w:val="id-ID"/>
              </w:rPr>
            </w:pPr>
            <w:r>
              <w:rPr>
                <w:lang w:val="id-ID"/>
              </w:rPr>
              <w:t>Tabel 4.6 Perhitungan Pinjaman Pedagang Eceran.................................................</w:t>
            </w:r>
          </w:p>
        </w:tc>
        <w:tc>
          <w:tcPr>
            <w:tcW w:w="709" w:type="dxa"/>
          </w:tcPr>
          <w:p w:rsidR="00C7002E" w:rsidRDefault="00C76F90" w:rsidP="0062129C">
            <w:pPr>
              <w:spacing w:line="480" w:lineRule="exact"/>
              <w:rPr>
                <w:lang w:val="id-ID"/>
              </w:rPr>
            </w:pPr>
            <w:r>
              <w:rPr>
                <w:lang w:val="id-ID"/>
              </w:rPr>
              <w:t>80</w:t>
            </w:r>
          </w:p>
        </w:tc>
      </w:tr>
    </w:tbl>
    <w:p w:rsidR="00C7002E" w:rsidRPr="00D95880"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Pr="00F114ED" w:rsidRDefault="00C7002E" w:rsidP="002B4E63">
      <w:pPr>
        <w:widowControl w:val="0"/>
        <w:spacing w:after="240" w:line="480" w:lineRule="exact"/>
        <w:jc w:val="center"/>
        <w:rPr>
          <w:rFonts w:ascii="Times New Arabic" w:hAnsi="Times New Arabic"/>
          <w:b/>
          <w:bCs/>
          <w:lang w:val="sv-SE"/>
        </w:rPr>
      </w:pPr>
      <w:r w:rsidRPr="00F114ED">
        <w:rPr>
          <w:rFonts w:ascii="Times New Arabic" w:hAnsi="Times New Arabic"/>
          <w:b/>
          <w:bCs/>
          <w:lang w:val="sv-SE"/>
        </w:rPr>
        <w:t>PEDOMAN</w:t>
      </w:r>
      <w:r w:rsidRPr="00F114ED">
        <w:rPr>
          <w:rFonts w:ascii="Times New Arabic" w:hAnsi="Times New Arabic"/>
          <w:lang w:val="sv-SE"/>
        </w:rPr>
        <w:t xml:space="preserve"> </w:t>
      </w:r>
      <w:r w:rsidRPr="00F114ED">
        <w:rPr>
          <w:rFonts w:ascii="Times New Arabic" w:hAnsi="Times New Arabic"/>
          <w:b/>
          <w:bCs/>
          <w:lang w:val="sv-SE"/>
        </w:rPr>
        <w:t>TRANSLITERASI ARAB-LATIN</w:t>
      </w:r>
      <w:r>
        <w:rPr>
          <w:rFonts w:ascii="Times New Arabic" w:hAnsi="Times New Arabic"/>
          <w:b/>
          <w:bCs/>
          <w:lang w:val="sv-SE"/>
        </w:rPr>
        <w:t xml:space="preserve"> DAN SINGKATAN</w:t>
      </w:r>
    </w:p>
    <w:p w:rsidR="00C7002E" w:rsidRPr="00DC6A0D" w:rsidRDefault="00C7002E" w:rsidP="001660A4">
      <w:pPr>
        <w:widowControl w:val="0"/>
        <w:spacing w:before="120" w:after="60" w:line="360" w:lineRule="exact"/>
        <w:ind w:left="360" w:hanging="360"/>
        <w:jc w:val="both"/>
        <w:rPr>
          <w:rFonts w:ascii="Times New Arabic" w:hAnsi="Times New Arabic"/>
          <w:b/>
          <w:bCs/>
        </w:rPr>
      </w:pPr>
      <w:r>
        <w:rPr>
          <w:rFonts w:ascii="Times New Arabic" w:hAnsi="Times New Arabic"/>
          <w:b/>
          <w:bCs/>
        </w:rPr>
        <w:t>A</w:t>
      </w:r>
      <w:r w:rsidRPr="00DC6A0D">
        <w:rPr>
          <w:rFonts w:ascii="Times New Arabic" w:hAnsi="Times New Arabic"/>
          <w:b/>
          <w:bCs/>
        </w:rPr>
        <w:t>.</w:t>
      </w:r>
      <w:r w:rsidRPr="00DC6A0D">
        <w:rPr>
          <w:rFonts w:ascii="Times New Arabic" w:hAnsi="Times New Arabic"/>
          <w:b/>
          <w:bCs/>
        </w:rPr>
        <w:tab/>
      </w:r>
      <w:r>
        <w:rPr>
          <w:rFonts w:ascii="Times New Arabic" w:hAnsi="Times New Arabic"/>
          <w:b/>
          <w:bCs/>
          <w:i/>
          <w:iCs/>
        </w:rPr>
        <w:t>Transliterasi Arab-Latin</w:t>
      </w:r>
    </w:p>
    <w:p w:rsidR="00C7002E" w:rsidRDefault="00C7002E" w:rsidP="001660A4">
      <w:pPr>
        <w:widowControl w:val="0"/>
        <w:spacing w:line="360" w:lineRule="exact"/>
        <w:ind w:firstLine="709"/>
        <w:jc w:val="both"/>
        <w:rPr>
          <w:rFonts w:ascii="Times New Arabic" w:hAnsi="Times New Arabic"/>
          <w:lang w:val="de-DE"/>
        </w:rPr>
      </w:pPr>
      <w:r w:rsidRPr="00F114ED">
        <w:rPr>
          <w:rFonts w:ascii="Times New Arabic" w:hAnsi="Times New Arabic"/>
          <w:lang w:val="de-DE"/>
        </w:rPr>
        <w:t>Daftar huruf bahasa Arab dan transliterasinya ke dalam huruf Latin</w:t>
      </w:r>
      <w:r>
        <w:rPr>
          <w:rFonts w:ascii="Times New Arabic" w:hAnsi="Times New Arabic"/>
          <w:lang w:val="de-DE"/>
        </w:rPr>
        <w:t xml:space="preserve"> dapat dilihat pada tabel berikut</w:t>
      </w:r>
      <w:r w:rsidRPr="00F114ED">
        <w:rPr>
          <w:rFonts w:ascii="Times New Arabic" w:hAnsi="Times New Arabic"/>
          <w:lang w:val="de-DE"/>
        </w:rPr>
        <w:t>:</w:t>
      </w:r>
    </w:p>
    <w:p w:rsidR="00C7002E" w:rsidRDefault="00C7002E" w:rsidP="001660A4">
      <w:pPr>
        <w:widowControl w:val="0"/>
        <w:spacing w:before="120" w:line="360" w:lineRule="exact"/>
        <w:ind w:left="568" w:hanging="284"/>
        <w:jc w:val="both"/>
        <w:rPr>
          <w:rFonts w:ascii="Times New Arabic" w:hAnsi="Times New Arabic"/>
          <w:lang w:val="de-DE"/>
        </w:rPr>
      </w:pPr>
      <w:r>
        <w:rPr>
          <w:rFonts w:ascii="Times New Arabic" w:hAnsi="Times New Arabic"/>
          <w:b/>
          <w:bCs/>
        </w:rPr>
        <w:t>1</w:t>
      </w:r>
      <w:r w:rsidRPr="00DC6A0D">
        <w:rPr>
          <w:rFonts w:ascii="Times New Arabic" w:hAnsi="Times New Arabic"/>
          <w:b/>
          <w:bCs/>
        </w:rPr>
        <w:t>.</w:t>
      </w:r>
      <w:r w:rsidRPr="00595EFD">
        <w:rPr>
          <w:rFonts w:ascii="Times New Arabic" w:hAnsi="Times New Arabic"/>
          <w:b/>
          <w:bCs/>
          <w:i/>
          <w:iCs/>
        </w:rPr>
        <w:tab/>
        <w:t>Konsonan</w:t>
      </w:r>
    </w:p>
    <w:tbl>
      <w:tblPr>
        <w:tblW w:w="84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141"/>
        <w:gridCol w:w="2530"/>
        <w:gridCol w:w="3256"/>
      </w:tblGrid>
      <w:tr w:rsidR="00C7002E" w:rsidRPr="00CB62C9" w:rsidTr="001660A4">
        <w:trPr>
          <w:trHeight w:hRule="exact" w:val="567"/>
        </w:trPr>
        <w:tc>
          <w:tcPr>
            <w:tcW w:w="1560" w:type="dxa"/>
            <w:shd w:val="clear" w:color="000000" w:fill="auto"/>
          </w:tcPr>
          <w:p w:rsidR="00C7002E" w:rsidRPr="00CB62C9" w:rsidRDefault="00C7002E" w:rsidP="001660A4">
            <w:pPr>
              <w:spacing w:before="120"/>
            </w:pPr>
            <w:r w:rsidRPr="00CB62C9">
              <w:rPr>
                <w:b/>
                <w:bCs/>
              </w:rPr>
              <w:t>Huruf Arab</w:t>
            </w:r>
          </w:p>
        </w:tc>
        <w:tc>
          <w:tcPr>
            <w:tcW w:w="1141" w:type="dxa"/>
            <w:shd w:val="clear" w:color="000000" w:fill="auto"/>
          </w:tcPr>
          <w:p w:rsidR="00C7002E" w:rsidRPr="00CB62C9" w:rsidRDefault="00C7002E" w:rsidP="001660A4">
            <w:pPr>
              <w:spacing w:before="120"/>
            </w:pPr>
            <w:r w:rsidRPr="00CB62C9">
              <w:rPr>
                <w:b/>
                <w:bCs/>
              </w:rPr>
              <w:t>Nama</w:t>
            </w:r>
          </w:p>
        </w:tc>
        <w:tc>
          <w:tcPr>
            <w:tcW w:w="2530" w:type="dxa"/>
            <w:shd w:val="clear" w:color="000000" w:fill="auto"/>
          </w:tcPr>
          <w:p w:rsidR="00C7002E" w:rsidRPr="00CB62C9" w:rsidRDefault="00C7002E" w:rsidP="001660A4">
            <w:pPr>
              <w:spacing w:before="120"/>
            </w:pPr>
            <w:r w:rsidRPr="00CB62C9">
              <w:rPr>
                <w:b/>
                <w:bCs/>
              </w:rPr>
              <w:t>Huruf Latin</w:t>
            </w:r>
          </w:p>
        </w:tc>
        <w:tc>
          <w:tcPr>
            <w:tcW w:w="3256" w:type="dxa"/>
            <w:shd w:val="clear" w:color="000000" w:fill="auto"/>
          </w:tcPr>
          <w:p w:rsidR="00C7002E" w:rsidRPr="00CB62C9" w:rsidRDefault="00C7002E" w:rsidP="001660A4">
            <w:pPr>
              <w:spacing w:before="120"/>
            </w:pPr>
            <w:r w:rsidRPr="00CB62C9">
              <w:rPr>
                <w:b/>
                <w:bCs/>
              </w:rPr>
              <w:t>Nama</w:t>
            </w: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ا</w:t>
            </w: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alif</w:t>
            </w:r>
          </w:p>
          <w:p w:rsidR="00C7002E" w:rsidRPr="00CB62C9" w:rsidRDefault="00C7002E" w:rsidP="001660A4">
            <w:pPr>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tidak dilambangkan</w:t>
            </w:r>
          </w:p>
          <w:p w:rsidR="00C7002E" w:rsidRPr="00CB62C9" w:rsidRDefault="00C7002E" w:rsidP="001660A4">
            <w:pPr>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tidak dilambangkan</w:t>
            </w:r>
          </w:p>
          <w:p w:rsidR="00C7002E" w:rsidRPr="00CB62C9" w:rsidRDefault="00C7002E" w:rsidP="001660A4">
            <w:pPr>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ب</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ba</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b</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be</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ت</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ta</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t</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te</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ث</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s\a</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s\</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es (dengan titik di atas)</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ج</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jim</w:t>
            </w: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j</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je</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ح</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h}a</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h}</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ha (dengan titik di bawah)</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خ</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kha</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kh</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ka dan ha</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د</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dal</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d</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de</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ذ</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z\al</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z\</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zet (dengan titik di atas)</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ر</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ra</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r</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er</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ز</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zai</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z</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zet</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س</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sin</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s</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es</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ش</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syin</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sy</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es dan ye</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ص</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s}ad</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s}</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es (dengan titik di bawah)</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ض</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d}ad</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d}</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de (dengan titik di bawah)</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ط</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t}a</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t}</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te (dengan titik di bawah)</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ظ</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z}a</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z}</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zet (dengan titik di bawah)</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ع</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‘ain</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apostrof terbalik</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غ</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gain</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g</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ge</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ف</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fa</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f</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ef</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ق</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qaf</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q</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qi</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ك</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kaf</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k</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ka</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ل</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lam</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l</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el</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م</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mim</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m</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em</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ن</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nun</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n</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en</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و</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wau</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w</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we</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هـ</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ha</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h</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ha</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ء</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hamzah</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apostrof</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r w:rsidR="00C7002E" w:rsidRPr="00CB62C9" w:rsidTr="001660A4">
        <w:trPr>
          <w:trHeight w:hRule="exact" w:val="284"/>
        </w:trPr>
        <w:tc>
          <w:tcPr>
            <w:tcW w:w="1560" w:type="dxa"/>
            <w:shd w:val="clear" w:color="000000" w:fill="auto"/>
            <w:vAlign w:val="center"/>
          </w:tcPr>
          <w:p w:rsidR="00C7002E" w:rsidRPr="00CB62C9" w:rsidRDefault="00C7002E" w:rsidP="001660A4">
            <w:pPr>
              <w:widowControl w:val="0"/>
              <w:spacing w:line="240" w:lineRule="exact"/>
            </w:pPr>
            <w:r w:rsidRPr="00CB62C9">
              <w:rPr>
                <w:rtl/>
              </w:rPr>
              <w:t>ى</w:t>
            </w:r>
          </w:p>
          <w:p w:rsidR="00C7002E" w:rsidRPr="00CB62C9" w:rsidRDefault="00C7002E" w:rsidP="001660A4">
            <w:pPr>
              <w:widowControl w:val="0"/>
              <w:spacing w:line="240" w:lineRule="exact"/>
              <w:rPr>
                <w:rtl/>
              </w:rPr>
            </w:pPr>
          </w:p>
        </w:tc>
        <w:tc>
          <w:tcPr>
            <w:tcW w:w="1141"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ya</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2530"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y</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c>
          <w:tcPr>
            <w:tcW w:w="3256" w:type="dxa"/>
            <w:shd w:val="clear" w:color="000000" w:fill="auto"/>
          </w:tcPr>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r w:rsidRPr="00CB62C9">
              <w:t>ye</w:t>
            </w:r>
          </w:p>
          <w:p w:rsidR="00C7002E" w:rsidRPr="00CB62C9" w:rsidRDefault="00C7002E" w:rsidP="001660A4">
            <w:pPr>
              <w:tabs>
                <w:tab w:val="left" w:pos="1616"/>
                <w:tab w:val="left" w:pos="2222"/>
                <w:tab w:val="left" w:pos="3434"/>
                <w:tab w:val="left" w:pos="3939"/>
                <w:tab w:val="left" w:pos="4444"/>
                <w:tab w:val="left" w:pos="5555"/>
                <w:tab w:val="left" w:pos="6060"/>
              </w:tabs>
              <w:spacing w:line="240" w:lineRule="exact"/>
            </w:pPr>
          </w:p>
        </w:tc>
      </w:tr>
    </w:tbl>
    <w:p w:rsidR="00C7002E" w:rsidRPr="00210982" w:rsidRDefault="00C7002E" w:rsidP="001660A4">
      <w:pPr>
        <w:widowControl w:val="0"/>
        <w:spacing w:line="400" w:lineRule="exact"/>
        <w:ind w:firstLine="709"/>
        <w:jc w:val="both"/>
        <w:rPr>
          <w:lang w:val="de-DE"/>
        </w:rPr>
      </w:pPr>
      <w:r w:rsidRPr="00210982">
        <w:rPr>
          <w:lang w:val="de-DE"/>
        </w:rPr>
        <w:t>Hamzah (</w:t>
      </w:r>
      <w:r w:rsidRPr="00210982">
        <w:rPr>
          <w:rtl/>
        </w:rPr>
        <w:t>ء</w:t>
      </w:r>
      <w:r w:rsidRPr="00210982">
        <w:rPr>
          <w:lang w:val="de-DE"/>
        </w:rPr>
        <w:t xml:space="preserve">) yang terletak di awal kata mengikuti vokalnya tanpa diberi tanda </w:t>
      </w:r>
      <w:r w:rsidRPr="00210982">
        <w:rPr>
          <w:lang w:val="de-DE"/>
        </w:rPr>
        <w:lastRenderedPageBreak/>
        <w:t>apa pun. Jika ia terletak di tengah atau di akhir, maka ditulis dengan tanda (’).</w:t>
      </w:r>
    </w:p>
    <w:p w:rsidR="00C7002E" w:rsidRPr="00210982" w:rsidRDefault="00C7002E" w:rsidP="001660A4">
      <w:pPr>
        <w:widowControl w:val="0"/>
        <w:spacing w:line="480" w:lineRule="exact"/>
        <w:ind w:left="568" w:hanging="284"/>
        <w:jc w:val="both"/>
        <w:rPr>
          <w:b/>
          <w:bCs/>
        </w:rPr>
      </w:pPr>
      <w:r w:rsidRPr="00210982">
        <w:rPr>
          <w:b/>
          <w:bCs/>
        </w:rPr>
        <w:t>2.</w:t>
      </w:r>
      <w:r w:rsidRPr="00210982">
        <w:rPr>
          <w:b/>
          <w:bCs/>
        </w:rPr>
        <w:tab/>
      </w:r>
      <w:r w:rsidRPr="00210982">
        <w:rPr>
          <w:b/>
          <w:bCs/>
          <w:i/>
          <w:iCs/>
        </w:rPr>
        <w:t>Vokal</w:t>
      </w:r>
    </w:p>
    <w:p w:rsidR="00C7002E" w:rsidRPr="00210982" w:rsidRDefault="00C7002E" w:rsidP="001660A4">
      <w:pPr>
        <w:widowControl w:val="0"/>
        <w:spacing w:line="480" w:lineRule="exact"/>
        <w:ind w:firstLine="709"/>
        <w:jc w:val="both"/>
      </w:pPr>
      <w:r w:rsidRPr="00210982">
        <w:t>Vokal bahasa Arab, seperti vokal bahasa Indonesia, terdiri atas vokal tunggal atau monoftong dan vokal rangkap atau diftong.</w:t>
      </w:r>
    </w:p>
    <w:p w:rsidR="00C7002E" w:rsidRPr="00CD594C" w:rsidRDefault="00C7002E" w:rsidP="001660A4">
      <w:pPr>
        <w:widowControl w:val="0"/>
        <w:spacing w:line="480" w:lineRule="exact"/>
        <w:ind w:firstLine="709"/>
        <w:jc w:val="both"/>
      </w:pPr>
      <w:r w:rsidRPr="00210982">
        <w:t>Vokal tunggal bahasa Arab</w:t>
      </w:r>
      <w:r w:rsidRPr="00CD594C">
        <w:t xml:space="preserve"> yang lambangnya berupa tanda atau harakat, transliterasinya sebagai berikut:</w:t>
      </w:r>
    </w:p>
    <w:p w:rsidR="00C7002E" w:rsidRPr="00D17869" w:rsidRDefault="006B353E" w:rsidP="001660A4">
      <w:pPr>
        <w:widowControl w:val="0"/>
        <w:spacing w:line="360" w:lineRule="exact"/>
        <w:ind w:firstLine="709"/>
        <w:jc w:val="both"/>
        <w:rPr>
          <w:rFonts w:ascii="Times New Arabic" w:hAnsi="Times New Arabic"/>
        </w:rPr>
      </w:pPr>
      <w:r w:rsidRPr="006B353E">
        <w:rPr>
          <w:noProof/>
          <w:sz w:val="26"/>
          <w:szCs w:val="36"/>
          <w:lang w:val="id-ID" w:eastAsia="id-ID"/>
        </w:rPr>
        <w:pict>
          <v:group id="_x0000_s1026" style="position:absolute;left:0;text-align:left;margin-left:73.3pt;margin-top:10.5pt;width:266.95pt;height:1in;z-index:251664384" coordorigin="3734,5148" coordsize="5339,1440">
            <v:shapetype id="_x0000_t202" coordsize="21600,21600" o:spt="202" path="m,l,21600r21600,l21600,xe">
              <v:stroke joinstyle="miter"/>
              <v:path gradientshapeok="t" o:connecttype="rect"/>
            </v:shapetype>
            <v:shape id="_x0000_s1027" type="#_x0000_t202" style="position:absolute;left:4946;top:5148;width:1414;height:360">
              <v:textbox style="mso-next-textbox:#_x0000_s1027">
                <w:txbxContent>
                  <w:p w:rsidR="00870FB5" w:rsidRPr="00F114ED" w:rsidRDefault="00870FB5" w:rsidP="00C7002E">
                    <w:pPr>
                      <w:widowControl w:val="0"/>
                      <w:spacing w:line="240" w:lineRule="exact"/>
                      <w:jc w:val="center"/>
                      <w:rPr>
                        <w:rFonts w:ascii="Times New Arabic" w:hAnsi="Times New Arabic"/>
                      </w:rPr>
                    </w:pPr>
                    <w:r w:rsidRPr="00F114ED">
                      <w:rPr>
                        <w:rFonts w:ascii="Times New Arabic" w:hAnsi="Times New Arabic"/>
                      </w:rPr>
                      <w:t>Nama</w:t>
                    </w:r>
                  </w:p>
                  <w:p w:rsidR="00870FB5" w:rsidRPr="000D3312" w:rsidRDefault="00870FB5" w:rsidP="00C7002E"/>
                </w:txbxContent>
              </v:textbox>
            </v:shape>
            <v:shape id="_x0000_s1028" type="#_x0000_t202" style="position:absolute;left:6360;top:5148;width:1515;height:360">
              <v:textbox style="mso-next-textbox:#_x0000_s1028">
                <w:txbxContent>
                  <w:p w:rsidR="00870FB5" w:rsidRPr="00F114ED" w:rsidRDefault="00870FB5" w:rsidP="00C7002E">
                    <w:pPr>
                      <w:widowControl w:val="0"/>
                      <w:spacing w:line="240" w:lineRule="exact"/>
                      <w:jc w:val="center"/>
                      <w:rPr>
                        <w:rFonts w:ascii="Times New Arabic" w:hAnsi="Times New Arabic"/>
                      </w:rPr>
                    </w:pPr>
                    <w:r w:rsidRPr="00F114ED">
                      <w:rPr>
                        <w:rFonts w:ascii="Times New Arabic" w:hAnsi="Times New Arabic"/>
                      </w:rPr>
                      <w:t>Huruf Latin</w:t>
                    </w:r>
                  </w:p>
                  <w:p w:rsidR="00870FB5" w:rsidRPr="00590789" w:rsidRDefault="00870FB5" w:rsidP="00C7002E"/>
                </w:txbxContent>
              </v:textbox>
            </v:shape>
            <v:shape id="_x0000_s1029" type="#_x0000_t202" style="position:absolute;left:7875;top:5148;width:1198;height:360">
              <v:textbox style="mso-next-textbox:#_x0000_s1029">
                <w:txbxContent>
                  <w:p w:rsidR="00870FB5" w:rsidRPr="00F114ED" w:rsidRDefault="00870FB5" w:rsidP="00C7002E">
                    <w:pPr>
                      <w:widowControl w:val="0"/>
                      <w:spacing w:line="240" w:lineRule="exact"/>
                      <w:jc w:val="center"/>
                      <w:rPr>
                        <w:rFonts w:ascii="Times New Arabic" w:hAnsi="Times New Arabic"/>
                      </w:rPr>
                    </w:pPr>
                    <w:r w:rsidRPr="00F114ED">
                      <w:rPr>
                        <w:rFonts w:ascii="Times New Arabic" w:hAnsi="Times New Arabic"/>
                      </w:rPr>
                      <w:t>Nama</w:t>
                    </w:r>
                  </w:p>
                  <w:p w:rsidR="00870FB5" w:rsidRPr="001D6EC4" w:rsidRDefault="00870FB5" w:rsidP="00C7002E">
                    <w:pPr>
                      <w:rPr>
                        <w:lang w:val="de-DE"/>
                      </w:rPr>
                    </w:pPr>
                  </w:p>
                </w:txbxContent>
              </v:textbox>
            </v:shape>
            <v:shape id="_x0000_s1030" type="#_x0000_t202" style="position:absolute;left:3734;top:5148;width:1212;height:360">
              <v:textbox style="mso-next-textbox:#_x0000_s1030">
                <w:txbxContent>
                  <w:p w:rsidR="00870FB5" w:rsidRPr="00F114ED" w:rsidRDefault="00870FB5" w:rsidP="00C7002E">
                    <w:pPr>
                      <w:widowControl w:val="0"/>
                      <w:spacing w:line="240" w:lineRule="exact"/>
                      <w:jc w:val="center"/>
                      <w:rPr>
                        <w:rFonts w:ascii="Times New Arabic" w:hAnsi="Times New Arabic"/>
                      </w:rPr>
                    </w:pPr>
                    <w:r>
                      <w:rPr>
                        <w:rFonts w:ascii="Times New Arabic" w:hAnsi="Times New Arabic"/>
                      </w:rPr>
                      <w:t>Tanda</w:t>
                    </w:r>
                  </w:p>
                  <w:p w:rsidR="00870FB5" w:rsidRPr="000D3312" w:rsidRDefault="00870FB5" w:rsidP="00C7002E"/>
                </w:txbxContent>
              </v:textbox>
            </v:shape>
            <v:shape id="_x0000_s1031" type="#_x0000_t202" style="position:absolute;left:4946;top:5508;width:1414;height:360">
              <v:textbox style="mso-next-textbox:#_x0000_s1031" inset=",0,,0">
                <w:txbxContent>
                  <w:p w:rsidR="00870FB5" w:rsidRPr="00744A43" w:rsidRDefault="00870FB5" w:rsidP="00C7002E">
                    <w:pPr>
                      <w:rPr>
                        <w:rFonts w:ascii="Times New Arabic" w:hAnsi="Times New Arabic"/>
                        <w:i/>
                        <w:iCs/>
                      </w:rPr>
                    </w:pPr>
                    <w:r w:rsidRPr="00744A43">
                      <w:rPr>
                        <w:rFonts w:ascii="Times New Arabic" w:hAnsi="Times New Arabic"/>
                        <w:i/>
                        <w:iCs/>
                      </w:rPr>
                      <w:t>fath}ah</w:t>
                    </w:r>
                  </w:p>
                  <w:p w:rsidR="00870FB5" w:rsidRPr="000D3312" w:rsidRDefault="00870FB5" w:rsidP="00C7002E"/>
                </w:txbxContent>
              </v:textbox>
            </v:shape>
            <v:shape id="_x0000_s1032" type="#_x0000_t202" style="position:absolute;left:6360;top:5508;width:1515;height:360">
              <v:textbox style="mso-next-textbox:#_x0000_s1032" inset=",0,,0">
                <w:txbxContent>
                  <w:p w:rsidR="00870FB5" w:rsidRPr="0014001B" w:rsidRDefault="00870FB5" w:rsidP="00C7002E">
                    <w:pPr>
                      <w:jc w:val="center"/>
                      <w:rPr>
                        <w:rFonts w:ascii="Times New Arabic" w:hAnsi="Times New Arabic"/>
                      </w:rPr>
                    </w:pPr>
                    <w:r w:rsidRPr="0014001B">
                      <w:rPr>
                        <w:rFonts w:ascii="Times New Arabic" w:hAnsi="Times New Arabic"/>
                      </w:rPr>
                      <w:t>a</w:t>
                    </w:r>
                  </w:p>
                </w:txbxContent>
              </v:textbox>
            </v:shape>
            <v:shape id="_x0000_s1033" type="#_x0000_t202" style="position:absolute;left:7875;top:5508;width:1198;height:360">
              <v:textbox style="mso-next-textbox:#_x0000_s1033" inset=",0,,0">
                <w:txbxContent>
                  <w:p w:rsidR="00870FB5" w:rsidRPr="001D6EC4" w:rsidRDefault="00870FB5" w:rsidP="00C7002E">
                    <w:pPr>
                      <w:jc w:val="center"/>
                      <w:rPr>
                        <w:lang w:val="de-DE"/>
                      </w:rPr>
                    </w:pPr>
                    <w:r w:rsidRPr="00F114ED">
                      <w:rPr>
                        <w:rFonts w:ascii="Times New Arabic" w:hAnsi="Times New Arabic"/>
                      </w:rPr>
                      <w:t>a</w:t>
                    </w:r>
                  </w:p>
                </w:txbxContent>
              </v:textbox>
            </v:shape>
            <v:shape id="_x0000_s1034" type="#_x0000_t202" style="position:absolute;left:3737;top:5508;width:1212;height:360">
              <v:textbox style="mso-next-textbox:#_x0000_s1034" inset=",0,,0">
                <w:txbxContent>
                  <w:p w:rsidR="00870FB5" w:rsidRPr="00F114ED" w:rsidRDefault="00870FB5" w:rsidP="00C7002E">
                    <w:pPr>
                      <w:jc w:val="center"/>
                      <w:rPr>
                        <w:rFonts w:ascii="Times New Arabic" w:hAnsi="Times New Arabic" w:cs="Traditional Arabic"/>
                        <w:b/>
                        <w:bCs/>
                        <w:sz w:val="32"/>
                        <w:szCs w:val="32"/>
                        <w:lang w:val="id-ID"/>
                      </w:rPr>
                    </w:pPr>
                    <w:r w:rsidRPr="00F114ED">
                      <w:rPr>
                        <w:rFonts w:ascii="Times New Arabic" w:hAnsi="Times New Arabic" w:cs="Traditional Arabic" w:hint="eastAsia"/>
                        <w:b/>
                        <w:bCs/>
                        <w:sz w:val="32"/>
                        <w:szCs w:val="32"/>
                        <w:rtl/>
                        <w:lang w:val="id-ID"/>
                      </w:rPr>
                      <w:t>اَ</w:t>
                    </w:r>
                  </w:p>
                  <w:p w:rsidR="00870FB5" w:rsidRPr="00D17869" w:rsidRDefault="00870FB5" w:rsidP="00C7002E"/>
                </w:txbxContent>
              </v:textbox>
            </v:shape>
            <v:shape id="_x0000_s1035" type="#_x0000_t202" style="position:absolute;left:4946;top:5868;width:1414;height:360">
              <v:textbox style="mso-next-textbox:#_x0000_s1035" inset=",0,,0">
                <w:txbxContent>
                  <w:p w:rsidR="00870FB5" w:rsidRPr="00F114ED" w:rsidRDefault="00870FB5" w:rsidP="00C7002E">
                    <w:pPr>
                      <w:rPr>
                        <w:rFonts w:ascii="Times New Arabic" w:hAnsi="Times New Arabic"/>
                        <w:i/>
                        <w:iCs/>
                      </w:rPr>
                    </w:pPr>
                    <w:r w:rsidRPr="00F114ED">
                      <w:rPr>
                        <w:rFonts w:ascii="Times New Arabic" w:hAnsi="Times New Arabic"/>
                        <w:i/>
                        <w:iCs/>
                      </w:rPr>
                      <w:t>kasrah</w:t>
                    </w:r>
                  </w:p>
                  <w:p w:rsidR="00870FB5" w:rsidRPr="000D3312" w:rsidRDefault="00870FB5" w:rsidP="00C7002E"/>
                </w:txbxContent>
              </v:textbox>
            </v:shape>
            <v:shape id="_x0000_s1036" type="#_x0000_t202" style="position:absolute;left:6360;top:5868;width:1515;height:360">
              <v:textbox style="mso-next-textbox:#_x0000_s1036" inset=",0,,0">
                <w:txbxContent>
                  <w:p w:rsidR="00870FB5" w:rsidRPr="00590789" w:rsidRDefault="00870FB5" w:rsidP="00C7002E">
                    <w:pPr>
                      <w:jc w:val="center"/>
                    </w:pPr>
                    <w:r w:rsidRPr="00F114ED">
                      <w:rPr>
                        <w:rFonts w:ascii="Times New Arabic" w:hAnsi="Times New Arabic"/>
                      </w:rPr>
                      <w:t>i</w:t>
                    </w:r>
                  </w:p>
                </w:txbxContent>
              </v:textbox>
            </v:shape>
            <v:shape id="_x0000_s1037" type="#_x0000_t202" style="position:absolute;left:7875;top:5868;width:1198;height:360">
              <v:textbox style="mso-next-textbox:#_x0000_s1037" inset=",0,,0">
                <w:txbxContent>
                  <w:p w:rsidR="00870FB5" w:rsidRPr="00D17869" w:rsidRDefault="00870FB5" w:rsidP="00C7002E">
                    <w:pPr>
                      <w:jc w:val="center"/>
                      <w:rPr>
                        <w:rFonts w:ascii="Times New Arabic" w:hAnsi="Times New Arabic"/>
                      </w:rPr>
                    </w:pPr>
                    <w:r w:rsidRPr="00F114ED">
                      <w:rPr>
                        <w:rFonts w:ascii="Times New Arabic" w:hAnsi="Times New Arabic"/>
                      </w:rPr>
                      <w:t>i</w:t>
                    </w:r>
                  </w:p>
                </w:txbxContent>
              </v:textbox>
            </v:shape>
            <v:shape id="_x0000_s1038" type="#_x0000_t202" style="position:absolute;left:3734;top:5868;width:1212;height:360">
              <v:textbox style="mso-next-textbox:#_x0000_s1038" inset=",0,,0">
                <w:txbxContent>
                  <w:p w:rsidR="00870FB5" w:rsidRPr="00F114ED" w:rsidRDefault="00870FB5" w:rsidP="00C7002E">
                    <w:pPr>
                      <w:jc w:val="center"/>
                      <w:rPr>
                        <w:rFonts w:ascii="Times New Arabic" w:hAnsi="Times New Arabic" w:cs="Traditional Arabic"/>
                        <w:b/>
                        <w:bCs/>
                        <w:sz w:val="32"/>
                        <w:szCs w:val="32"/>
                      </w:rPr>
                    </w:pPr>
                    <w:r w:rsidRPr="00F114ED">
                      <w:rPr>
                        <w:rFonts w:ascii="Times New Arabic" w:hAnsi="Times New Arabic" w:cs="Traditional Arabic" w:hint="eastAsia"/>
                        <w:b/>
                        <w:bCs/>
                        <w:sz w:val="32"/>
                        <w:szCs w:val="32"/>
                        <w:rtl/>
                      </w:rPr>
                      <w:t>اِ</w:t>
                    </w:r>
                  </w:p>
                  <w:p w:rsidR="00870FB5" w:rsidRPr="000D3312" w:rsidRDefault="00870FB5" w:rsidP="00C7002E"/>
                </w:txbxContent>
              </v:textbox>
            </v:shape>
            <v:shape id="_x0000_s1039" type="#_x0000_t202" style="position:absolute;left:4946;top:6228;width:1414;height:360">
              <v:textbox style="mso-next-textbox:#_x0000_s1039" inset=",0,,0">
                <w:txbxContent>
                  <w:p w:rsidR="00870FB5" w:rsidRPr="00744A43" w:rsidRDefault="00870FB5" w:rsidP="00C7002E">
                    <w:pPr>
                      <w:rPr>
                        <w:rFonts w:ascii="Times New Arabic" w:hAnsi="Times New Arabic"/>
                        <w:i/>
                        <w:iCs/>
                      </w:rPr>
                    </w:pPr>
                    <w:r w:rsidRPr="00744A43">
                      <w:rPr>
                        <w:rFonts w:ascii="Times New Arabic" w:hAnsi="Times New Arabic"/>
                        <w:i/>
                        <w:iCs/>
                      </w:rPr>
                      <w:t>d}ammah</w:t>
                    </w:r>
                  </w:p>
                  <w:p w:rsidR="00870FB5" w:rsidRPr="000D3312" w:rsidRDefault="00870FB5" w:rsidP="00C7002E"/>
                </w:txbxContent>
              </v:textbox>
            </v:shape>
            <v:shape id="_x0000_s1040" type="#_x0000_t202" style="position:absolute;left:6360;top:6228;width:1515;height:360">
              <v:textbox style="mso-next-textbox:#_x0000_s1040" inset=",0,,0">
                <w:txbxContent>
                  <w:p w:rsidR="00870FB5" w:rsidRPr="00590789" w:rsidRDefault="00870FB5" w:rsidP="00C7002E">
                    <w:pPr>
                      <w:jc w:val="center"/>
                    </w:pPr>
                    <w:r w:rsidRPr="00F114ED">
                      <w:rPr>
                        <w:rFonts w:ascii="Times New Arabic" w:hAnsi="Times New Arabic"/>
                      </w:rPr>
                      <w:t>u</w:t>
                    </w:r>
                  </w:p>
                </w:txbxContent>
              </v:textbox>
            </v:shape>
            <v:shape id="_x0000_s1041" type="#_x0000_t202" style="position:absolute;left:7875;top:6228;width:1198;height:360">
              <v:textbox style="mso-next-textbox:#_x0000_s1041" inset=",0,,0">
                <w:txbxContent>
                  <w:p w:rsidR="00870FB5" w:rsidRPr="00D17869" w:rsidRDefault="00870FB5" w:rsidP="00C7002E">
                    <w:pPr>
                      <w:jc w:val="center"/>
                    </w:pPr>
                    <w:r w:rsidRPr="00F114ED">
                      <w:rPr>
                        <w:rFonts w:ascii="Times New Arabic" w:hAnsi="Times New Arabic"/>
                      </w:rPr>
                      <w:t>u</w:t>
                    </w:r>
                  </w:p>
                </w:txbxContent>
              </v:textbox>
            </v:shape>
            <v:shape id="_x0000_s1042" type="#_x0000_t202" style="position:absolute;left:3734;top:6228;width:1212;height:360">
              <v:textbox style="mso-next-textbox:#_x0000_s1042" inset=",0,,0">
                <w:txbxContent>
                  <w:p w:rsidR="00870FB5" w:rsidRPr="00F114ED" w:rsidRDefault="00870FB5" w:rsidP="00C7002E">
                    <w:pPr>
                      <w:jc w:val="center"/>
                      <w:rPr>
                        <w:rFonts w:ascii="Times New Arabic" w:hAnsi="Times New Arabic" w:cs="Traditional Arabic"/>
                        <w:b/>
                        <w:bCs/>
                        <w:sz w:val="32"/>
                        <w:szCs w:val="32"/>
                      </w:rPr>
                    </w:pPr>
                    <w:r w:rsidRPr="00F114ED">
                      <w:rPr>
                        <w:rFonts w:ascii="Times New Arabic" w:hAnsi="Times New Arabic" w:cs="Traditional Arabic" w:hint="eastAsia"/>
                        <w:b/>
                        <w:bCs/>
                        <w:sz w:val="32"/>
                        <w:szCs w:val="32"/>
                        <w:rtl/>
                      </w:rPr>
                      <w:t>اُ</w:t>
                    </w:r>
                  </w:p>
                  <w:p w:rsidR="00870FB5" w:rsidRPr="000D3312" w:rsidRDefault="00870FB5" w:rsidP="00C7002E"/>
                </w:txbxContent>
              </v:textbox>
            </v:shape>
          </v:group>
        </w:pict>
      </w:r>
    </w:p>
    <w:p w:rsidR="00C7002E" w:rsidRDefault="00C7002E" w:rsidP="001660A4">
      <w:pPr>
        <w:widowControl w:val="0"/>
        <w:spacing w:line="360" w:lineRule="exact"/>
        <w:ind w:firstLine="709"/>
        <w:jc w:val="both"/>
        <w:rPr>
          <w:rFonts w:ascii="Times New Arabic" w:hAnsi="Times New Arabic"/>
        </w:rPr>
      </w:pPr>
    </w:p>
    <w:p w:rsidR="00C7002E" w:rsidRDefault="00C7002E" w:rsidP="001660A4">
      <w:pPr>
        <w:widowControl w:val="0"/>
        <w:spacing w:line="360" w:lineRule="exact"/>
        <w:ind w:firstLine="709"/>
        <w:jc w:val="both"/>
        <w:rPr>
          <w:rFonts w:ascii="Times New Arabic" w:hAnsi="Times New Arabic"/>
        </w:rPr>
      </w:pPr>
    </w:p>
    <w:p w:rsidR="00C7002E" w:rsidRDefault="00C7002E" w:rsidP="001660A4">
      <w:pPr>
        <w:widowControl w:val="0"/>
        <w:spacing w:line="360" w:lineRule="exact"/>
        <w:ind w:firstLine="709"/>
        <w:jc w:val="both"/>
        <w:rPr>
          <w:rFonts w:ascii="Times New Arabic" w:hAnsi="Times New Arabic"/>
        </w:rPr>
      </w:pPr>
    </w:p>
    <w:p w:rsidR="00C7002E" w:rsidRDefault="00C7002E" w:rsidP="001660A4">
      <w:pPr>
        <w:widowControl w:val="0"/>
        <w:spacing w:line="360" w:lineRule="exact"/>
        <w:ind w:firstLine="709"/>
        <w:jc w:val="both"/>
        <w:rPr>
          <w:rFonts w:ascii="Times New Arabic" w:hAnsi="Times New Arabic"/>
        </w:rPr>
      </w:pPr>
    </w:p>
    <w:p w:rsidR="00C7002E" w:rsidRDefault="00C7002E" w:rsidP="001660A4">
      <w:pPr>
        <w:widowControl w:val="0"/>
        <w:spacing w:line="480" w:lineRule="exact"/>
        <w:ind w:firstLine="709"/>
        <w:jc w:val="both"/>
        <w:rPr>
          <w:rFonts w:ascii="Times New Arabic" w:hAnsi="Times New Arabic"/>
        </w:rPr>
      </w:pPr>
      <w:r w:rsidRPr="00F114ED">
        <w:rPr>
          <w:rFonts w:ascii="Times New Arabic" w:hAnsi="Times New Arabic"/>
        </w:rPr>
        <w:t>Vokal rangkap bahasa Arab yang lambangnya berupa gabungan antara harakat dan huruf, transliterasinya berupa gabungan huruf, yaitu:</w:t>
      </w:r>
    </w:p>
    <w:p w:rsidR="00C7002E" w:rsidRDefault="006B353E" w:rsidP="001660A4">
      <w:pPr>
        <w:widowControl w:val="0"/>
        <w:spacing w:line="480" w:lineRule="exact"/>
        <w:ind w:firstLine="709"/>
        <w:jc w:val="both"/>
        <w:rPr>
          <w:rFonts w:ascii="Times New Arabic" w:hAnsi="Times New Arabic"/>
        </w:rPr>
      </w:pPr>
      <w:r w:rsidRPr="006B353E">
        <w:rPr>
          <w:noProof/>
          <w:sz w:val="26"/>
          <w:szCs w:val="36"/>
          <w:lang w:val="id-ID" w:eastAsia="id-ID"/>
        </w:rPr>
        <w:pict>
          <v:group id="_x0000_s1043" style="position:absolute;left:0;text-align:left;margin-left:60.7pt;margin-top:7.85pt;width:292.2pt;height:81pt;z-index:251665408" coordorigin="3482,7465" coordsize="5844,1620">
            <v:shape id="_x0000_s1044" type="#_x0000_t202" style="position:absolute;left:4694;top:7465;width:1919;height:540">
              <v:textbox style="mso-next-textbox:#_x0000_s1044">
                <w:txbxContent>
                  <w:p w:rsidR="00870FB5" w:rsidRPr="00F114ED" w:rsidRDefault="00870FB5" w:rsidP="00C7002E">
                    <w:pPr>
                      <w:widowControl w:val="0"/>
                      <w:spacing w:line="240" w:lineRule="exact"/>
                      <w:jc w:val="center"/>
                      <w:rPr>
                        <w:rFonts w:ascii="Times New Arabic" w:hAnsi="Times New Arabic"/>
                      </w:rPr>
                    </w:pPr>
                    <w:r w:rsidRPr="00F114ED">
                      <w:rPr>
                        <w:rFonts w:ascii="Times New Arabic" w:hAnsi="Times New Arabic"/>
                      </w:rPr>
                      <w:t>Nama</w:t>
                    </w:r>
                  </w:p>
                  <w:p w:rsidR="00870FB5" w:rsidRPr="000D3312" w:rsidRDefault="00870FB5" w:rsidP="00C7002E"/>
                </w:txbxContent>
              </v:textbox>
            </v:shape>
            <v:shape id="_x0000_s1045" type="#_x0000_t202" style="position:absolute;left:6613;top:7465;width:1515;height:540">
              <v:textbox style="mso-next-textbox:#_x0000_s1045">
                <w:txbxContent>
                  <w:p w:rsidR="00870FB5" w:rsidRPr="00F114ED" w:rsidRDefault="00870FB5" w:rsidP="00C7002E">
                    <w:pPr>
                      <w:widowControl w:val="0"/>
                      <w:spacing w:line="240" w:lineRule="exact"/>
                      <w:jc w:val="center"/>
                      <w:rPr>
                        <w:rFonts w:ascii="Times New Arabic" w:hAnsi="Times New Arabic"/>
                      </w:rPr>
                    </w:pPr>
                    <w:r w:rsidRPr="00F114ED">
                      <w:rPr>
                        <w:rFonts w:ascii="Times New Arabic" w:hAnsi="Times New Arabic"/>
                      </w:rPr>
                      <w:t>Huruf Latin</w:t>
                    </w:r>
                  </w:p>
                  <w:p w:rsidR="00870FB5" w:rsidRPr="00590789" w:rsidRDefault="00870FB5" w:rsidP="00C7002E"/>
                </w:txbxContent>
              </v:textbox>
            </v:shape>
            <v:shape id="_x0000_s1046" type="#_x0000_t202" style="position:absolute;left:8128;top:7465;width:1198;height:540">
              <v:textbox style="mso-next-textbox:#_x0000_s1046">
                <w:txbxContent>
                  <w:p w:rsidR="00870FB5" w:rsidRPr="00F114ED" w:rsidRDefault="00870FB5" w:rsidP="00C7002E">
                    <w:pPr>
                      <w:widowControl w:val="0"/>
                      <w:spacing w:line="240" w:lineRule="exact"/>
                      <w:jc w:val="center"/>
                      <w:rPr>
                        <w:rFonts w:ascii="Times New Arabic" w:hAnsi="Times New Arabic"/>
                      </w:rPr>
                    </w:pPr>
                    <w:r w:rsidRPr="00F114ED">
                      <w:rPr>
                        <w:rFonts w:ascii="Times New Arabic" w:hAnsi="Times New Arabic"/>
                      </w:rPr>
                      <w:t>Nama</w:t>
                    </w:r>
                  </w:p>
                  <w:p w:rsidR="00870FB5" w:rsidRPr="001D6EC4" w:rsidRDefault="00870FB5" w:rsidP="00C7002E">
                    <w:pPr>
                      <w:rPr>
                        <w:lang w:val="de-DE"/>
                      </w:rPr>
                    </w:pPr>
                  </w:p>
                </w:txbxContent>
              </v:textbox>
            </v:shape>
            <v:shape id="_x0000_s1047" type="#_x0000_t202" style="position:absolute;left:3482;top:7465;width:1212;height:540">
              <v:textbox style="mso-next-textbox:#_x0000_s1047">
                <w:txbxContent>
                  <w:p w:rsidR="00870FB5" w:rsidRPr="00F114ED" w:rsidRDefault="00870FB5" w:rsidP="00C7002E">
                    <w:pPr>
                      <w:widowControl w:val="0"/>
                      <w:spacing w:line="240" w:lineRule="exact"/>
                      <w:jc w:val="center"/>
                      <w:rPr>
                        <w:rFonts w:ascii="Times New Arabic" w:hAnsi="Times New Arabic"/>
                      </w:rPr>
                    </w:pPr>
                    <w:r>
                      <w:rPr>
                        <w:rFonts w:ascii="Times New Arabic" w:hAnsi="Times New Arabic"/>
                      </w:rPr>
                      <w:t>Tanda</w:t>
                    </w:r>
                  </w:p>
                  <w:p w:rsidR="00870FB5" w:rsidRPr="000D3312" w:rsidRDefault="00870FB5" w:rsidP="00C7002E"/>
                </w:txbxContent>
              </v:textbox>
            </v:shape>
            <v:shape id="_x0000_s1048" type="#_x0000_t202" style="position:absolute;left:4694;top:8005;width:1919;height:540">
              <v:textbox style="mso-next-textbox:#_x0000_s1048" inset=",0,,0">
                <w:txbxContent>
                  <w:p w:rsidR="00870FB5" w:rsidRPr="005B524E" w:rsidRDefault="00870FB5" w:rsidP="00C7002E">
                    <w:pPr>
                      <w:spacing w:before="120" w:line="240" w:lineRule="exact"/>
                      <w:rPr>
                        <w:rFonts w:ascii="Times New Arabic" w:hAnsi="Times New Arabic"/>
                        <w:i/>
                        <w:iCs/>
                      </w:rPr>
                    </w:pPr>
                    <w:r w:rsidRPr="00775690">
                      <w:rPr>
                        <w:rFonts w:ascii="Times New Arabic" w:hAnsi="Times New Arabic"/>
                        <w:i/>
                        <w:iCs/>
                      </w:rPr>
                      <w:t>fath}ah</w:t>
                    </w:r>
                    <w:r w:rsidRPr="005B524E">
                      <w:rPr>
                        <w:rFonts w:ascii="Times New Arabic" w:hAnsi="Times New Arabic"/>
                        <w:i/>
                        <w:iCs/>
                        <w:rtl/>
                      </w:rPr>
                      <w:t xml:space="preserve"> </w:t>
                    </w:r>
                    <w:r w:rsidRPr="005B524E">
                      <w:rPr>
                        <w:rFonts w:ascii="Times New Arabic" w:hAnsi="Times New Arabic"/>
                        <w:i/>
                        <w:iCs/>
                      </w:rPr>
                      <w:t xml:space="preserve"> dan </w:t>
                    </w:r>
                    <w:r w:rsidRPr="00775690">
                      <w:rPr>
                        <w:rFonts w:ascii="Times New Arabic" w:hAnsi="Times New Arabic"/>
                        <w:i/>
                        <w:iCs/>
                      </w:rPr>
                      <w:t>ya</w:t>
                    </w:r>
                    <w:r>
                      <w:rPr>
                        <w:rFonts w:ascii="Times New Arabic" w:hAnsi="Times New Arabic"/>
                        <w:i/>
                        <w:iCs/>
                      </w:rPr>
                      <w:t>&gt;’</w:t>
                    </w:r>
                  </w:p>
                  <w:p w:rsidR="00870FB5" w:rsidRPr="000D3312" w:rsidRDefault="00870FB5" w:rsidP="00C7002E"/>
                </w:txbxContent>
              </v:textbox>
            </v:shape>
            <v:shape id="_x0000_s1049" type="#_x0000_t202" style="position:absolute;left:6613;top:8005;width:1515;height:540">
              <v:textbox style="mso-next-textbox:#_x0000_s1049" inset=",0,,0">
                <w:txbxContent>
                  <w:p w:rsidR="00870FB5" w:rsidRPr="005B524E" w:rsidRDefault="00870FB5" w:rsidP="00C7002E">
                    <w:pPr>
                      <w:spacing w:before="120" w:line="240" w:lineRule="exact"/>
                      <w:jc w:val="center"/>
                      <w:rPr>
                        <w:rFonts w:ascii="Times New Arabic" w:hAnsi="Times New Arabic"/>
                      </w:rPr>
                    </w:pPr>
                    <w:r w:rsidRPr="005B524E">
                      <w:rPr>
                        <w:rFonts w:ascii="Times New Arabic" w:hAnsi="Times New Arabic"/>
                      </w:rPr>
                      <w:t>ai</w:t>
                    </w:r>
                  </w:p>
                </w:txbxContent>
              </v:textbox>
            </v:shape>
            <v:shape id="_x0000_s1050" type="#_x0000_t202" style="position:absolute;left:8128;top:8005;width:1198;height:540">
              <v:textbox style="mso-next-textbox:#_x0000_s1050" inset=",0,,0">
                <w:txbxContent>
                  <w:p w:rsidR="00870FB5" w:rsidRPr="005B524E" w:rsidRDefault="00870FB5" w:rsidP="00C7002E">
                    <w:pPr>
                      <w:spacing w:before="120" w:line="240" w:lineRule="exact"/>
                      <w:jc w:val="center"/>
                      <w:rPr>
                        <w:rFonts w:ascii="Times New Arabic" w:hAnsi="Times New Arabic"/>
                      </w:rPr>
                    </w:pPr>
                    <w:r>
                      <w:rPr>
                        <w:rFonts w:ascii="Times New Arabic" w:hAnsi="Times New Arabic"/>
                      </w:rPr>
                      <w:t>a</w:t>
                    </w:r>
                    <w:r w:rsidRPr="005B524E">
                      <w:rPr>
                        <w:rFonts w:ascii="Times New Arabic" w:hAnsi="Times New Arabic"/>
                      </w:rPr>
                      <w:t xml:space="preserve"> dan i</w:t>
                    </w:r>
                  </w:p>
                </w:txbxContent>
              </v:textbox>
            </v:shape>
            <v:shape id="_x0000_s1051" type="#_x0000_t202" style="position:absolute;left:3482;top:8005;width:1212;height:540">
              <v:textbox style="mso-next-textbox:#_x0000_s1051" inset=",0,,0">
                <w:txbxContent>
                  <w:p w:rsidR="00870FB5" w:rsidRPr="005B524E" w:rsidRDefault="00870FB5" w:rsidP="00C7002E">
                    <w:pPr>
                      <w:spacing w:line="320" w:lineRule="exact"/>
                      <w:jc w:val="center"/>
                      <w:rPr>
                        <w:rFonts w:ascii="Traditional Arabic" w:hAnsi="Traditional Arabic" w:cs="Traditional Arabic"/>
                        <w:sz w:val="28"/>
                        <w:szCs w:val="28"/>
                      </w:rPr>
                    </w:pPr>
                    <w:r w:rsidRPr="005B524E">
                      <w:rPr>
                        <w:rFonts w:ascii="Traditional Arabic" w:hAnsi="Traditional Arabic" w:cs="Traditional Arabic"/>
                        <w:sz w:val="28"/>
                        <w:szCs w:val="28"/>
                        <w:rtl/>
                      </w:rPr>
                      <w:t>ـَىْ</w:t>
                    </w:r>
                  </w:p>
                  <w:p w:rsidR="00870FB5" w:rsidRPr="00D17869" w:rsidRDefault="00870FB5" w:rsidP="00C7002E"/>
                </w:txbxContent>
              </v:textbox>
            </v:shape>
            <v:shape id="_x0000_s1052" type="#_x0000_t202" style="position:absolute;left:4694;top:8545;width:1919;height:540">
              <v:textbox style="mso-next-textbox:#_x0000_s1052" inset=",0,,0">
                <w:txbxContent>
                  <w:p w:rsidR="00870FB5" w:rsidRPr="00F114ED" w:rsidRDefault="00870FB5" w:rsidP="00C7002E">
                    <w:pPr>
                      <w:spacing w:before="120" w:line="240" w:lineRule="exact"/>
                      <w:rPr>
                        <w:rFonts w:ascii="Times New Arabic" w:hAnsi="Times New Arabic"/>
                      </w:rPr>
                    </w:pPr>
                    <w:r w:rsidRPr="00775690">
                      <w:rPr>
                        <w:rFonts w:ascii="Times New Arabic" w:hAnsi="Times New Arabic"/>
                        <w:i/>
                        <w:iCs/>
                      </w:rPr>
                      <w:t>fath}ah</w:t>
                    </w:r>
                    <w:r w:rsidRPr="00F114ED">
                      <w:rPr>
                        <w:rFonts w:ascii="Times New Arabic" w:hAnsi="Times New Arabic"/>
                      </w:rPr>
                      <w:t xml:space="preserve"> dan </w:t>
                    </w:r>
                    <w:r w:rsidRPr="00775690">
                      <w:rPr>
                        <w:rFonts w:ascii="Times New Arabic" w:hAnsi="Times New Arabic"/>
                        <w:i/>
                        <w:iCs/>
                      </w:rPr>
                      <w:t>wau</w:t>
                    </w:r>
                  </w:p>
                  <w:p w:rsidR="00870FB5" w:rsidRPr="000D3312" w:rsidRDefault="00870FB5" w:rsidP="00C7002E"/>
                </w:txbxContent>
              </v:textbox>
            </v:shape>
            <v:shape id="_x0000_s1053" type="#_x0000_t202" style="position:absolute;left:6613;top:8545;width:1515;height:540">
              <v:textbox style="mso-next-textbox:#_x0000_s1053" inset=",0,,0">
                <w:txbxContent>
                  <w:p w:rsidR="00870FB5" w:rsidRPr="005B524E" w:rsidRDefault="00870FB5" w:rsidP="00C7002E">
                    <w:pPr>
                      <w:spacing w:before="120" w:line="240" w:lineRule="exact"/>
                      <w:jc w:val="center"/>
                      <w:rPr>
                        <w:rFonts w:ascii="Times New Arabic" w:hAnsi="Times New Arabic"/>
                      </w:rPr>
                    </w:pPr>
                    <w:r>
                      <w:rPr>
                        <w:rFonts w:ascii="Times New Arabic" w:hAnsi="Times New Arabic"/>
                      </w:rPr>
                      <w:t>au</w:t>
                    </w:r>
                  </w:p>
                </w:txbxContent>
              </v:textbox>
            </v:shape>
            <v:shape id="_x0000_s1054" type="#_x0000_t202" style="position:absolute;left:8128;top:8545;width:1198;height:540">
              <v:textbox style="mso-next-textbox:#_x0000_s1054" inset=",0,,0">
                <w:txbxContent>
                  <w:p w:rsidR="00870FB5" w:rsidRPr="005B524E" w:rsidRDefault="00870FB5" w:rsidP="00C7002E">
                    <w:pPr>
                      <w:spacing w:before="120" w:line="240" w:lineRule="exact"/>
                      <w:jc w:val="center"/>
                      <w:rPr>
                        <w:rFonts w:ascii="Times New Arabic" w:hAnsi="Times New Arabic"/>
                      </w:rPr>
                    </w:pPr>
                    <w:r>
                      <w:rPr>
                        <w:rFonts w:ascii="Times New Arabic" w:hAnsi="Times New Arabic"/>
                      </w:rPr>
                      <w:t>a</w:t>
                    </w:r>
                    <w:r w:rsidRPr="005B524E">
                      <w:rPr>
                        <w:rFonts w:ascii="Times New Arabic" w:hAnsi="Times New Arabic"/>
                      </w:rPr>
                      <w:t xml:space="preserve"> dan u</w:t>
                    </w:r>
                  </w:p>
                  <w:p w:rsidR="00870FB5" w:rsidRPr="00D17869" w:rsidRDefault="00870FB5" w:rsidP="00C7002E"/>
                </w:txbxContent>
              </v:textbox>
            </v:shape>
            <v:shape id="_x0000_s1055" type="#_x0000_t202" style="position:absolute;left:3482;top:8545;width:1212;height:540">
              <v:textbox style="mso-next-textbox:#_x0000_s1055" inset=",0,,0">
                <w:txbxContent>
                  <w:p w:rsidR="00870FB5" w:rsidRPr="005B524E" w:rsidRDefault="00870FB5" w:rsidP="00C7002E">
                    <w:pPr>
                      <w:spacing w:line="360" w:lineRule="auto"/>
                      <w:jc w:val="center"/>
                      <w:rPr>
                        <w:rFonts w:ascii="Traditional Arabic" w:hAnsi="Traditional Arabic" w:cs="Traditional Arabic"/>
                        <w:sz w:val="28"/>
                        <w:szCs w:val="28"/>
                      </w:rPr>
                    </w:pPr>
                    <w:r w:rsidRPr="005B524E">
                      <w:rPr>
                        <w:rFonts w:ascii="Traditional Arabic" w:hAnsi="Traditional Arabic" w:cs="Traditional Arabic"/>
                        <w:sz w:val="28"/>
                        <w:szCs w:val="28"/>
                        <w:rtl/>
                      </w:rPr>
                      <w:t>ـَوْ</w:t>
                    </w:r>
                  </w:p>
                  <w:p w:rsidR="00870FB5" w:rsidRPr="000D3312" w:rsidRDefault="00870FB5" w:rsidP="00C7002E"/>
                </w:txbxContent>
              </v:textbox>
            </v:shape>
          </v:group>
        </w:pict>
      </w:r>
    </w:p>
    <w:p w:rsidR="00C7002E" w:rsidRDefault="00C7002E" w:rsidP="001660A4">
      <w:pPr>
        <w:widowControl w:val="0"/>
        <w:spacing w:line="480" w:lineRule="exact"/>
        <w:ind w:firstLine="709"/>
        <w:jc w:val="both"/>
        <w:rPr>
          <w:rFonts w:ascii="Times New Arabic" w:hAnsi="Times New Arabic"/>
        </w:rPr>
      </w:pPr>
    </w:p>
    <w:p w:rsidR="00C7002E" w:rsidRDefault="00C7002E" w:rsidP="001660A4">
      <w:pPr>
        <w:widowControl w:val="0"/>
        <w:spacing w:line="480" w:lineRule="exact"/>
        <w:ind w:firstLine="709"/>
        <w:jc w:val="both"/>
        <w:rPr>
          <w:rFonts w:ascii="Times New Arabic" w:hAnsi="Times New Arabic"/>
        </w:rPr>
      </w:pPr>
    </w:p>
    <w:p w:rsidR="00C7002E" w:rsidRDefault="00C7002E" w:rsidP="001660A4">
      <w:pPr>
        <w:widowControl w:val="0"/>
        <w:spacing w:line="480" w:lineRule="exact"/>
        <w:ind w:firstLine="709"/>
        <w:jc w:val="both"/>
        <w:rPr>
          <w:rFonts w:ascii="Times New Arabic" w:hAnsi="Times New Arabic"/>
        </w:rPr>
      </w:pPr>
    </w:p>
    <w:p w:rsidR="00C7002E" w:rsidRPr="00F114ED" w:rsidRDefault="00C7002E" w:rsidP="001660A4">
      <w:pPr>
        <w:widowControl w:val="0"/>
        <w:spacing w:line="480" w:lineRule="exact"/>
        <w:ind w:firstLine="709"/>
        <w:jc w:val="both"/>
        <w:rPr>
          <w:rFonts w:ascii="Times New Arabic" w:hAnsi="Times New Arabic"/>
        </w:rPr>
      </w:pPr>
      <w:r w:rsidRPr="00F114ED">
        <w:rPr>
          <w:rFonts w:ascii="Times New Arabic" w:hAnsi="Times New Arabic"/>
        </w:rPr>
        <w:tab/>
        <w:t>Contoh:</w:t>
      </w:r>
    </w:p>
    <w:p w:rsidR="00C7002E" w:rsidRPr="00F114ED" w:rsidRDefault="00C7002E" w:rsidP="001660A4">
      <w:pPr>
        <w:widowControl w:val="0"/>
        <w:spacing w:line="480" w:lineRule="exact"/>
        <w:ind w:firstLine="709"/>
        <w:jc w:val="both"/>
        <w:rPr>
          <w:rFonts w:ascii="Times New Arabic" w:hAnsi="Times New Arabic"/>
        </w:rPr>
      </w:pPr>
      <w:r w:rsidRPr="00F114ED">
        <w:rPr>
          <w:rFonts w:ascii="Times New Arabic" w:hAnsi="Times New Arabic"/>
        </w:rPr>
        <w:tab/>
      </w:r>
      <w:r w:rsidRPr="006E49C4">
        <w:rPr>
          <w:rFonts w:ascii="Traditional Arabic" w:hAnsi="Traditional Arabic" w:cs="Traditional Arabic"/>
          <w:sz w:val="32"/>
          <w:szCs w:val="32"/>
          <w:rtl/>
          <w:lang w:val="id-ID"/>
        </w:rPr>
        <w:t>كَـيْـفَ</w:t>
      </w:r>
      <w:r w:rsidRPr="00F114ED">
        <w:rPr>
          <w:rFonts w:ascii="Times New Arabic" w:hAnsi="Times New Arabic"/>
        </w:rPr>
        <w:tab/>
        <w:t xml:space="preserve">: </w:t>
      </w:r>
      <w:r w:rsidRPr="000E7EF9">
        <w:rPr>
          <w:rFonts w:ascii="Times New Arabic" w:hAnsi="Times New Arabic"/>
          <w:i/>
          <w:iCs/>
        </w:rPr>
        <w:t>kaifa</w:t>
      </w:r>
    </w:p>
    <w:p w:rsidR="00C7002E" w:rsidRDefault="00C7002E" w:rsidP="001660A4">
      <w:pPr>
        <w:widowControl w:val="0"/>
        <w:spacing w:line="480" w:lineRule="exact"/>
        <w:ind w:firstLine="709"/>
        <w:jc w:val="both"/>
        <w:rPr>
          <w:rFonts w:ascii="Times New Arabic" w:hAnsi="Times New Arabic"/>
          <w:lang w:val="id-ID"/>
        </w:rPr>
      </w:pPr>
      <w:r w:rsidRPr="00F114ED">
        <w:rPr>
          <w:rFonts w:ascii="Times New Arabic" w:hAnsi="Times New Arabic"/>
          <w:lang w:val="id-ID"/>
        </w:rPr>
        <w:tab/>
      </w:r>
      <w:r w:rsidRPr="006E49C4">
        <w:rPr>
          <w:rFonts w:ascii="Traditional Arabic" w:hAnsi="Traditional Arabic" w:cs="Traditional Arabic"/>
          <w:sz w:val="32"/>
          <w:szCs w:val="32"/>
          <w:rtl/>
          <w:lang w:val="id-ID"/>
        </w:rPr>
        <w:t>هَـوْ لَ</w:t>
      </w:r>
      <w:r w:rsidRPr="00F114ED">
        <w:rPr>
          <w:rFonts w:ascii="Times New Arabic" w:hAnsi="Times New Arabic"/>
          <w:lang w:val="id-ID"/>
        </w:rPr>
        <w:tab/>
        <w:t xml:space="preserve">: </w:t>
      </w:r>
      <w:r w:rsidRPr="000E7EF9">
        <w:rPr>
          <w:rFonts w:ascii="Times New Arabic" w:hAnsi="Times New Arabic"/>
          <w:i/>
          <w:iCs/>
          <w:lang w:val="id-ID"/>
        </w:rPr>
        <w:t>haula</w:t>
      </w:r>
    </w:p>
    <w:p w:rsidR="00C7002E" w:rsidRPr="00DC6A0D" w:rsidRDefault="00C7002E" w:rsidP="001660A4">
      <w:pPr>
        <w:widowControl w:val="0"/>
        <w:spacing w:line="480" w:lineRule="exact"/>
        <w:ind w:left="568" w:hanging="284"/>
        <w:jc w:val="both"/>
        <w:rPr>
          <w:rFonts w:ascii="Times New Arabic" w:hAnsi="Times New Arabic"/>
          <w:b/>
          <w:bCs/>
        </w:rPr>
      </w:pPr>
      <w:r>
        <w:rPr>
          <w:rFonts w:ascii="Times New Arabic" w:hAnsi="Times New Arabic"/>
          <w:b/>
          <w:bCs/>
        </w:rPr>
        <w:t>3</w:t>
      </w:r>
      <w:r w:rsidRPr="00DC6A0D">
        <w:rPr>
          <w:rFonts w:ascii="Times New Arabic" w:hAnsi="Times New Arabic"/>
          <w:b/>
          <w:bCs/>
        </w:rPr>
        <w:t>.</w:t>
      </w:r>
      <w:r w:rsidRPr="00DC6A0D">
        <w:rPr>
          <w:rFonts w:ascii="Times New Arabic" w:hAnsi="Times New Arabic"/>
          <w:b/>
          <w:bCs/>
        </w:rPr>
        <w:tab/>
      </w:r>
      <w:r w:rsidRPr="00DC6A0D">
        <w:rPr>
          <w:rFonts w:ascii="Times New Arabic" w:hAnsi="Times New Arabic"/>
          <w:b/>
          <w:bCs/>
          <w:i/>
          <w:iCs/>
        </w:rPr>
        <w:t>Maddah</w:t>
      </w:r>
    </w:p>
    <w:p w:rsidR="00C7002E" w:rsidRDefault="00C7002E" w:rsidP="001660A4">
      <w:pPr>
        <w:widowControl w:val="0"/>
        <w:spacing w:line="480" w:lineRule="exact"/>
        <w:ind w:firstLine="709"/>
        <w:jc w:val="both"/>
        <w:rPr>
          <w:rFonts w:ascii="Times New Arabic" w:hAnsi="Times New Arabic"/>
          <w:lang w:val="id-ID"/>
        </w:rPr>
      </w:pPr>
      <w:r w:rsidRPr="00F114ED">
        <w:rPr>
          <w:rFonts w:ascii="Times New Arabic" w:hAnsi="Times New Arabic"/>
          <w:i/>
          <w:iCs/>
          <w:lang w:val="sv-SE"/>
        </w:rPr>
        <w:t>Maddah</w:t>
      </w:r>
      <w:r w:rsidRPr="00F114ED">
        <w:rPr>
          <w:rFonts w:ascii="Times New Arabic" w:hAnsi="Times New Arabic"/>
          <w:lang w:val="sv-SE"/>
        </w:rPr>
        <w:t xml:space="preserve"> atau vokal panjang yang lambangnya berupa har</w:t>
      </w:r>
      <w:r>
        <w:rPr>
          <w:rFonts w:ascii="Times New Arabic" w:hAnsi="Times New Arabic"/>
          <w:lang w:val="sv-SE"/>
        </w:rPr>
        <w:t>a</w:t>
      </w:r>
      <w:r w:rsidRPr="00F114ED">
        <w:rPr>
          <w:rFonts w:ascii="Times New Arabic" w:hAnsi="Times New Arabic"/>
          <w:lang w:val="sv-SE"/>
        </w:rPr>
        <w:t>kat dan huruf, transliterasinya berupa huruf dan tanda, yaitu:</w:t>
      </w:r>
    </w:p>
    <w:p w:rsidR="00C7002E" w:rsidRPr="001E5805" w:rsidRDefault="006B353E" w:rsidP="001660A4">
      <w:pPr>
        <w:widowControl w:val="0"/>
        <w:spacing w:line="480" w:lineRule="exact"/>
        <w:ind w:firstLine="709"/>
        <w:jc w:val="both"/>
        <w:rPr>
          <w:rFonts w:ascii="Times New Arabic" w:hAnsi="Times New Arabic"/>
          <w:lang w:val="sv-SE"/>
        </w:rPr>
      </w:pPr>
      <w:r w:rsidRPr="006B353E">
        <w:rPr>
          <w:noProof/>
          <w:sz w:val="26"/>
          <w:szCs w:val="36"/>
          <w:lang w:val="id-ID" w:eastAsia="id-ID"/>
        </w:rPr>
        <w:pict>
          <v:group id="_x0000_s1056" style="position:absolute;left:0;text-align:left;margin-left:-1.65pt;margin-top:6.25pt;width:422.25pt;height:92.25pt;z-index:251666432" coordorigin="2672,11688" coordsize="7575,1980">
            <v:shape id="_x0000_s1057" type="#_x0000_t202" style="position:absolute;left:4184;top:11688;width:2629;height:720">
              <v:textbox style="mso-next-textbox:#_x0000_s1057">
                <w:txbxContent>
                  <w:p w:rsidR="00870FB5" w:rsidRPr="00F114ED" w:rsidRDefault="00870FB5" w:rsidP="00C7002E">
                    <w:pPr>
                      <w:widowControl w:val="0"/>
                      <w:spacing w:line="240" w:lineRule="exact"/>
                      <w:jc w:val="center"/>
                      <w:rPr>
                        <w:rFonts w:ascii="Times New Arabic" w:hAnsi="Times New Arabic"/>
                      </w:rPr>
                    </w:pPr>
                    <w:r w:rsidRPr="00F114ED">
                      <w:rPr>
                        <w:rFonts w:ascii="Times New Arabic" w:hAnsi="Times New Arabic"/>
                      </w:rPr>
                      <w:t>Nama</w:t>
                    </w:r>
                  </w:p>
                  <w:p w:rsidR="00870FB5" w:rsidRPr="000D3312" w:rsidRDefault="00870FB5" w:rsidP="00C7002E"/>
                </w:txbxContent>
              </v:textbox>
            </v:shape>
            <v:shape id="_x0000_s1058" type="#_x0000_t202" style="position:absolute;left:2672;top:11688;width:1515;height:720">
              <v:textbox style="mso-next-textbox:#_x0000_s1058">
                <w:txbxContent>
                  <w:p w:rsidR="00870FB5" w:rsidRPr="00F114ED" w:rsidRDefault="00870FB5" w:rsidP="00C7002E">
                    <w:pPr>
                      <w:jc w:val="center"/>
                      <w:rPr>
                        <w:rFonts w:ascii="Times New Arabic" w:hAnsi="Times New Arabic"/>
                      </w:rPr>
                    </w:pPr>
                    <w:r w:rsidRPr="00F114ED">
                      <w:rPr>
                        <w:rFonts w:ascii="Times New Arabic" w:hAnsi="Times New Arabic"/>
                      </w:rPr>
                      <w:t>Har</w:t>
                    </w:r>
                    <w:r>
                      <w:rPr>
                        <w:rFonts w:ascii="Times New Arabic" w:hAnsi="Times New Arabic"/>
                      </w:rPr>
                      <w:t>a</w:t>
                    </w:r>
                    <w:r w:rsidRPr="00F114ED">
                      <w:rPr>
                        <w:rFonts w:ascii="Times New Arabic" w:hAnsi="Times New Arabic"/>
                      </w:rPr>
                      <w:t>kat dan Huruf</w:t>
                    </w:r>
                  </w:p>
                  <w:p w:rsidR="00870FB5" w:rsidRPr="000D3312" w:rsidRDefault="00870FB5" w:rsidP="00C7002E"/>
                </w:txbxContent>
              </v:textbox>
            </v:shape>
            <v:shape id="_x0000_s1059" type="#_x0000_t202" style="position:absolute;left:6813;top:11688;width:1313;height:720">
              <v:textbox style="mso-next-textbox:#_x0000_s1059">
                <w:txbxContent>
                  <w:p w:rsidR="00870FB5" w:rsidRPr="00F114ED" w:rsidRDefault="00870FB5" w:rsidP="00C7002E">
                    <w:pPr>
                      <w:jc w:val="center"/>
                      <w:rPr>
                        <w:rFonts w:ascii="Times New Arabic" w:hAnsi="Times New Arabic"/>
                      </w:rPr>
                    </w:pPr>
                    <w:r w:rsidRPr="00F114ED">
                      <w:rPr>
                        <w:rFonts w:ascii="Times New Arabic" w:hAnsi="Times New Arabic"/>
                      </w:rPr>
                      <w:t>Huruf dan  Tanda</w:t>
                    </w:r>
                  </w:p>
                  <w:p w:rsidR="00870FB5" w:rsidRPr="00540037" w:rsidRDefault="00870FB5" w:rsidP="00C7002E">
                    <w:pPr>
                      <w:jc w:val="center"/>
                    </w:pPr>
                  </w:p>
                </w:txbxContent>
              </v:textbox>
            </v:shape>
            <v:shape id="_x0000_s1060" type="#_x0000_t202" style="position:absolute;left:8126;top:11688;width:2121;height:720">
              <v:textbox style="mso-next-textbox:#_x0000_s1060">
                <w:txbxContent>
                  <w:p w:rsidR="00870FB5" w:rsidRPr="00F114ED" w:rsidRDefault="00870FB5" w:rsidP="00C7002E">
                    <w:pPr>
                      <w:widowControl w:val="0"/>
                      <w:spacing w:line="240" w:lineRule="exact"/>
                      <w:jc w:val="center"/>
                      <w:rPr>
                        <w:rFonts w:ascii="Times New Arabic" w:hAnsi="Times New Arabic"/>
                      </w:rPr>
                    </w:pPr>
                    <w:r w:rsidRPr="00F114ED">
                      <w:rPr>
                        <w:rFonts w:ascii="Times New Arabic" w:hAnsi="Times New Arabic"/>
                      </w:rPr>
                      <w:t>Nama</w:t>
                    </w:r>
                  </w:p>
                  <w:p w:rsidR="00870FB5" w:rsidRPr="000D3312" w:rsidRDefault="00870FB5" w:rsidP="00C7002E"/>
                </w:txbxContent>
              </v:textbox>
            </v:shape>
            <v:shape id="_x0000_s1061" type="#_x0000_t202" style="position:absolute;left:4184;top:12408;width:2629;height:420">
              <v:textbox style="mso-next-textbox:#_x0000_s1061" inset=",0,,0">
                <w:txbxContent>
                  <w:p w:rsidR="00870FB5" w:rsidRPr="00F114ED" w:rsidRDefault="00870FB5" w:rsidP="00C7002E">
                    <w:pPr>
                      <w:tabs>
                        <w:tab w:val="left" w:pos="3333"/>
                      </w:tabs>
                      <w:rPr>
                        <w:rFonts w:ascii="Times New Arabic" w:hAnsi="Times New Arabic"/>
                      </w:rPr>
                    </w:pPr>
                    <w:r w:rsidRPr="00744A43">
                      <w:rPr>
                        <w:rFonts w:ascii="Times New Arabic" w:hAnsi="Times New Arabic"/>
                        <w:i/>
                        <w:iCs/>
                      </w:rPr>
                      <w:t>fath}ah</w:t>
                    </w:r>
                    <w:r w:rsidRPr="00744A43">
                      <w:rPr>
                        <w:rFonts w:ascii="Times New Arabic" w:hAnsi="Times New Arabic"/>
                        <w:i/>
                        <w:iCs/>
                        <w:rtl/>
                      </w:rPr>
                      <w:t xml:space="preserve"> </w:t>
                    </w:r>
                    <w:r w:rsidRPr="00744A43">
                      <w:rPr>
                        <w:rFonts w:ascii="Times New Arabic" w:hAnsi="Times New Arabic"/>
                      </w:rPr>
                      <w:t>dan</w:t>
                    </w:r>
                    <w:r w:rsidRPr="00F114ED">
                      <w:rPr>
                        <w:rFonts w:ascii="Times New Arabic" w:hAnsi="Times New Arabic"/>
                        <w:i/>
                        <w:iCs/>
                      </w:rPr>
                      <w:t xml:space="preserve"> alif </w:t>
                    </w:r>
                    <w:r w:rsidRPr="00F114ED">
                      <w:rPr>
                        <w:rFonts w:ascii="Times New Arabic" w:hAnsi="Times New Arabic"/>
                      </w:rPr>
                      <w:t xml:space="preserve">atau </w:t>
                    </w:r>
                    <w:r w:rsidRPr="00775690">
                      <w:rPr>
                        <w:rFonts w:ascii="Times New Arabic" w:hAnsi="Times New Arabic"/>
                        <w:i/>
                        <w:iCs/>
                      </w:rPr>
                      <w:t>ya</w:t>
                    </w:r>
                    <w:r>
                      <w:rPr>
                        <w:rFonts w:ascii="Times New Arabic" w:hAnsi="Times New Arabic"/>
                        <w:i/>
                        <w:iCs/>
                      </w:rPr>
                      <w:t>&gt;’</w:t>
                    </w:r>
                  </w:p>
                  <w:p w:rsidR="00870FB5" w:rsidRPr="000D3312" w:rsidRDefault="00870FB5" w:rsidP="00C7002E"/>
                </w:txbxContent>
              </v:textbox>
            </v:shape>
            <v:shape id="_x0000_s1062" type="#_x0000_t202" style="position:absolute;left:2672;top:12408;width:1515;height:420">
              <v:textbox style="mso-next-textbox:#_x0000_s1062" inset=",0,,0">
                <w:txbxContent>
                  <w:p w:rsidR="00870FB5" w:rsidRPr="00411BB0" w:rsidRDefault="00870FB5" w:rsidP="00C7002E">
                    <w:pPr>
                      <w:tabs>
                        <w:tab w:val="left" w:pos="3333"/>
                      </w:tabs>
                      <w:jc w:val="center"/>
                      <w:rPr>
                        <w:rFonts w:ascii="Traditional Arabic" w:hAnsi="Traditional Arabic" w:cs="Traditional Arabic"/>
                        <w:szCs w:val="26"/>
                      </w:rPr>
                    </w:pPr>
                    <w:r w:rsidRPr="00411BB0">
                      <w:rPr>
                        <w:rFonts w:ascii="Traditional Arabic" w:hAnsi="Traditional Arabic" w:cs="Traditional Arabic"/>
                        <w:szCs w:val="26"/>
                        <w:rtl/>
                      </w:rPr>
                      <w:t>... َ ا | ... َ ى</w:t>
                    </w:r>
                  </w:p>
                  <w:p w:rsidR="00870FB5" w:rsidRPr="00D17869" w:rsidRDefault="00870FB5" w:rsidP="00C7002E"/>
                </w:txbxContent>
              </v:textbox>
            </v:shape>
            <v:shape id="_x0000_s1063" type="#_x0000_t202" style="position:absolute;left:4184;top:13248;width:2629;height:420">
              <v:textbox style="mso-next-textbox:#_x0000_s1063" inset=",0,,0">
                <w:txbxContent>
                  <w:p w:rsidR="00870FB5" w:rsidRPr="00F114ED" w:rsidRDefault="00870FB5" w:rsidP="00C7002E">
                    <w:pPr>
                      <w:tabs>
                        <w:tab w:val="left" w:pos="3333"/>
                      </w:tabs>
                      <w:rPr>
                        <w:rFonts w:ascii="Times New Arabic" w:hAnsi="Times New Arabic"/>
                        <w:i/>
                        <w:iCs/>
                      </w:rPr>
                    </w:pPr>
                    <w:r w:rsidRPr="00744A43">
                      <w:rPr>
                        <w:rFonts w:ascii="Times New Arabic" w:hAnsi="Times New Arabic"/>
                        <w:i/>
                        <w:iCs/>
                      </w:rPr>
                      <w:t>d}ammah</w:t>
                    </w:r>
                    <w:r w:rsidRPr="00F114ED">
                      <w:rPr>
                        <w:rFonts w:ascii="Times New Arabic" w:hAnsi="Times New Arabic"/>
                        <w:i/>
                        <w:iCs/>
                      </w:rPr>
                      <w:t xml:space="preserve"> </w:t>
                    </w:r>
                    <w:r w:rsidRPr="00F114ED">
                      <w:rPr>
                        <w:rFonts w:ascii="Times New Arabic" w:hAnsi="Times New Arabic"/>
                      </w:rPr>
                      <w:t>dan</w:t>
                    </w:r>
                    <w:r w:rsidRPr="00F114ED">
                      <w:rPr>
                        <w:rFonts w:ascii="Times New Arabic" w:hAnsi="Times New Arabic"/>
                        <w:i/>
                        <w:iCs/>
                      </w:rPr>
                      <w:t xml:space="preserve"> wau</w:t>
                    </w:r>
                  </w:p>
                  <w:p w:rsidR="00870FB5" w:rsidRPr="000D3312" w:rsidRDefault="00870FB5" w:rsidP="00C7002E"/>
                </w:txbxContent>
              </v:textbox>
            </v:shape>
            <v:shape id="_x0000_s1064" type="#_x0000_t202" style="position:absolute;left:2672;top:13248;width:1515;height:420">
              <v:textbox style="mso-next-textbox:#_x0000_s1064" inset=",0,,0">
                <w:txbxContent>
                  <w:p w:rsidR="00870FB5" w:rsidRPr="003B06AE" w:rsidRDefault="00870FB5" w:rsidP="00C7002E">
                    <w:pPr>
                      <w:tabs>
                        <w:tab w:val="left" w:pos="3333"/>
                      </w:tabs>
                      <w:jc w:val="center"/>
                      <w:rPr>
                        <w:rFonts w:ascii="Traditional Arabic" w:hAnsi="Traditional Arabic" w:cs="Traditional Arabic"/>
                        <w:sz w:val="32"/>
                        <w:szCs w:val="32"/>
                        <w:rtl/>
                      </w:rPr>
                    </w:pPr>
                    <w:r w:rsidRPr="003B06AE">
                      <w:rPr>
                        <w:rFonts w:ascii="Traditional Arabic" w:hAnsi="Traditional Arabic" w:cs="Traditional Arabic"/>
                        <w:sz w:val="32"/>
                        <w:szCs w:val="32"/>
                        <w:rtl/>
                      </w:rPr>
                      <w:t>ـُــو</w:t>
                    </w:r>
                  </w:p>
                  <w:p w:rsidR="00870FB5" w:rsidRPr="000D3312" w:rsidRDefault="00870FB5" w:rsidP="00C7002E"/>
                </w:txbxContent>
              </v:textbox>
            </v:shape>
            <v:shape id="_x0000_s1065" type="#_x0000_t202" style="position:absolute;left:6813;top:12408;width:1313;height:420">
              <v:textbox style="mso-next-textbox:#_x0000_s1065" inset=",0,,0">
                <w:txbxContent>
                  <w:p w:rsidR="00870FB5" w:rsidRPr="000D3312" w:rsidRDefault="00870FB5" w:rsidP="00C7002E">
                    <w:pPr>
                      <w:tabs>
                        <w:tab w:val="left" w:pos="3333"/>
                      </w:tabs>
                      <w:jc w:val="center"/>
                    </w:pPr>
                    <w:r w:rsidRPr="00F114ED">
                      <w:rPr>
                        <w:rFonts w:ascii="Times New Arabic" w:hAnsi="Times New Arabic"/>
                      </w:rPr>
                      <w:t>a&gt;</w:t>
                    </w:r>
                  </w:p>
                </w:txbxContent>
              </v:textbox>
            </v:shape>
            <v:shape id="_x0000_s1066" type="#_x0000_t202" style="position:absolute;left:6813;top:13248;width:1313;height:420">
              <v:textbox style="mso-next-textbox:#_x0000_s1066" inset=",0,,0">
                <w:txbxContent>
                  <w:p w:rsidR="00870FB5" w:rsidRPr="000D3312" w:rsidRDefault="00870FB5" w:rsidP="00C7002E">
                    <w:pPr>
                      <w:tabs>
                        <w:tab w:val="left" w:pos="3333"/>
                      </w:tabs>
                      <w:jc w:val="center"/>
                    </w:pPr>
                    <w:r w:rsidRPr="00F114ED">
                      <w:rPr>
                        <w:rFonts w:ascii="Times New Arabic" w:hAnsi="Times New Arabic"/>
                      </w:rPr>
                      <w:t>u&gt;</w:t>
                    </w:r>
                  </w:p>
                </w:txbxContent>
              </v:textbox>
            </v:shape>
            <v:shape id="_x0000_s1067" type="#_x0000_t202" style="position:absolute;left:8126;top:12408;width:2121;height:420">
              <v:textbox style="mso-next-textbox:#_x0000_s1067" inset=",0,,0">
                <w:txbxContent>
                  <w:p w:rsidR="00870FB5" w:rsidRPr="00F114ED" w:rsidRDefault="00870FB5" w:rsidP="00C7002E">
                    <w:pPr>
                      <w:tabs>
                        <w:tab w:val="left" w:pos="3333"/>
                      </w:tabs>
                      <w:rPr>
                        <w:rFonts w:ascii="Times New Arabic" w:hAnsi="Times New Arabic"/>
                        <w:lang w:val="fr-FR"/>
                      </w:rPr>
                    </w:pPr>
                    <w:r w:rsidRPr="00F114ED">
                      <w:rPr>
                        <w:rFonts w:ascii="Times New Arabic" w:hAnsi="Times New Arabic"/>
                        <w:lang w:val="fr-FR"/>
                      </w:rPr>
                      <w:t>a dan garis di atas</w:t>
                    </w:r>
                  </w:p>
                  <w:p w:rsidR="00870FB5" w:rsidRPr="00540037" w:rsidRDefault="00870FB5" w:rsidP="00C7002E"/>
                </w:txbxContent>
              </v:textbox>
            </v:shape>
            <v:shape id="_x0000_s1068" type="#_x0000_t202" style="position:absolute;left:4184;top:12828;width:2629;height:420">
              <v:textbox style="mso-next-textbox:#_x0000_s1068" inset=",0,,0">
                <w:txbxContent>
                  <w:p w:rsidR="00870FB5" w:rsidRPr="00F114ED" w:rsidRDefault="00870FB5" w:rsidP="00C7002E">
                    <w:pPr>
                      <w:tabs>
                        <w:tab w:val="left" w:pos="3333"/>
                      </w:tabs>
                      <w:rPr>
                        <w:rFonts w:ascii="Times New Arabic" w:hAnsi="Times New Arabic"/>
                        <w:i/>
                        <w:iCs/>
                      </w:rPr>
                    </w:pPr>
                    <w:r w:rsidRPr="00F114ED">
                      <w:rPr>
                        <w:rFonts w:ascii="Times New Arabic" w:hAnsi="Times New Arabic"/>
                        <w:i/>
                        <w:iCs/>
                      </w:rPr>
                      <w:t xml:space="preserve">kasrah </w:t>
                    </w:r>
                    <w:r w:rsidRPr="00F114ED">
                      <w:rPr>
                        <w:rFonts w:ascii="Times New Arabic" w:hAnsi="Times New Arabic"/>
                      </w:rPr>
                      <w:t>dan</w:t>
                    </w:r>
                    <w:r w:rsidRPr="00F114ED">
                      <w:rPr>
                        <w:rFonts w:ascii="Times New Arabic" w:hAnsi="Times New Arabic"/>
                        <w:i/>
                        <w:iCs/>
                      </w:rPr>
                      <w:t xml:space="preserve"> ya</w:t>
                    </w:r>
                    <w:r>
                      <w:rPr>
                        <w:rFonts w:ascii="Times New Arabic" w:hAnsi="Times New Arabic"/>
                        <w:i/>
                        <w:iCs/>
                      </w:rPr>
                      <w:t>&gt;’</w:t>
                    </w:r>
                  </w:p>
                  <w:p w:rsidR="00870FB5" w:rsidRPr="000D3312" w:rsidRDefault="00870FB5" w:rsidP="00C7002E"/>
                </w:txbxContent>
              </v:textbox>
            </v:shape>
            <v:shape id="_x0000_s1069" type="#_x0000_t202" style="position:absolute;left:6813;top:12828;width:1313;height:420">
              <v:textbox style="mso-next-textbox:#_x0000_s1069" inset=",0,,0">
                <w:txbxContent>
                  <w:p w:rsidR="00870FB5" w:rsidRPr="000D3312" w:rsidRDefault="00870FB5" w:rsidP="00C7002E">
                    <w:pPr>
                      <w:tabs>
                        <w:tab w:val="left" w:pos="3333"/>
                      </w:tabs>
                      <w:jc w:val="center"/>
                    </w:pPr>
                    <w:r w:rsidRPr="00F114ED">
                      <w:rPr>
                        <w:rFonts w:ascii="Times New Arabic" w:hAnsi="Times New Arabic"/>
                      </w:rPr>
                      <w:t>i&gt;</w:t>
                    </w:r>
                  </w:p>
                </w:txbxContent>
              </v:textbox>
            </v:shape>
            <v:shape id="_x0000_s1070" type="#_x0000_t202" style="position:absolute;left:8126;top:12828;width:2121;height:420">
              <v:textbox style="mso-next-textbox:#_x0000_s1070" inset=",0,,0">
                <w:txbxContent>
                  <w:p w:rsidR="00870FB5" w:rsidRPr="00F114ED" w:rsidRDefault="00870FB5" w:rsidP="00C7002E">
                    <w:pPr>
                      <w:tabs>
                        <w:tab w:val="left" w:pos="3333"/>
                      </w:tabs>
                      <w:rPr>
                        <w:rFonts w:ascii="Times New Arabic" w:hAnsi="Times New Arabic"/>
                      </w:rPr>
                    </w:pPr>
                    <w:r w:rsidRPr="00F114ED">
                      <w:rPr>
                        <w:rFonts w:ascii="Times New Arabic" w:hAnsi="Times New Arabic"/>
                      </w:rPr>
                      <w:t>i dan garis di atas</w:t>
                    </w:r>
                  </w:p>
                  <w:p w:rsidR="00870FB5" w:rsidRPr="000D3312" w:rsidRDefault="00870FB5" w:rsidP="00C7002E"/>
                </w:txbxContent>
              </v:textbox>
            </v:shape>
            <v:shape id="_x0000_s1071" type="#_x0000_t202" style="position:absolute;left:8126;top:13248;width:2121;height:420">
              <v:textbox style="mso-next-textbox:#_x0000_s1071" inset=",0,,0">
                <w:txbxContent>
                  <w:p w:rsidR="00870FB5" w:rsidRPr="00F114ED" w:rsidRDefault="00870FB5" w:rsidP="00C7002E">
                    <w:pPr>
                      <w:tabs>
                        <w:tab w:val="left" w:pos="3333"/>
                      </w:tabs>
                      <w:rPr>
                        <w:rFonts w:ascii="Times New Arabic" w:hAnsi="Times New Arabic"/>
                      </w:rPr>
                    </w:pPr>
                    <w:r w:rsidRPr="00F114ED">
                      <w:rPr>
                        <w:rFonts w:ascii="Times New Arabic" w:hAnsi="Times New Arabic"/>
                      </w:rPr>
                      <w:t>u dan garis di atas</w:t>
                    </w:r>
                  </w:p>
                  <w:p w:rsidR="00870FB5" w:rsidRPr="00540037" w:rsidRDefault="00870FB5" w:rsidP="00C7002E"/>
                </w:txbxContent>
              </v:textbox>
            </v:shape>
            <v:shape id="_x0000_s1072" type="#_x0000_t202" style="position:absolute;left:2672;top:12828;width:1515;height:420">
              <v:textbox style="mso-next-textbox:#_x0000_s1072" inset=",0,,0">
                <w:txbxContent>
                  <w:p w:rsidR="00870FB5" w:rsidRPr="003B06AE" w:rsidRDefault="00870FB5" w:rsidP="00C7002E">
                    <w:pPr>
                      <w:tabs>
                        <w:tab w:val="left" w:pos="3333"/>
                      </w:tabs>
                      <w:jc w:val="center"/>
                      <w:rPr>
                        <w:rFonts w:ascii="Traditional Arabic" w:hAnsi="Traditional Arabic" w:cs="Traditional Arabic"/>
                        <w:sz w:val="32"/>
                        <w:szCs w:val="32"/>
                        <w:rtl/>
                      </w:rPr>
                    </w:pPr>
                    <w:r>
                      <w:rPr>
                        <w:rFonts w:ascii="Traditional Arabic" w:hAnsi="Traditional Arabic" w:cs="Traditional Arabic"/>
                        <w:sz w:val="32"/>
                        <w:szCs w:val="32"/>
                        <w:rtl/>
                      </w:rPr>
                      <w:t>ـِــــى</w:t>
                    </w:r>
                  </w:p>
                  <w:p w:rsidR="00870FB5" w:rsidRPr="000D3312" w:rsidRDefault="00870FB5" w:rsidP="00C7002E"/>
                </w:txbxContent>
              </v:textbox>
            </v:shape>
          </v:group>
        </w:pict>
      </w:r>
    </w:p>
    <w:p w:rsidR="00C7002E" w:rsidRDefault="00C7002E" w:rsidP="001660A4">
      <w:pPr>
        <w:jc w:val="both"/>
      </w:pPr>
    </w:p>
    <w:p w:rsidR="00C7002E" w:rsidRDefault="00C7002E" w:rsidP="001660A4">
      <w:pPr>
        <w:jc w:val="both"/>
      </w:pPr>
    </w:p>
    <w:p w:rsidR="00C7002E" w:rsidRDefault="00C7002E" w:rsidP="001660A4">
      <w:pPr>
        <w:jc w:val="both"/>
      </w:pPr>
    </w:p>
    <w:p w:rsidR="00C7002E" w:rsidRDefault="00C7002E" w:rsidP="001660A4">
      <w:pPr>
        <w:jc w:val="both"/>
      </w:pPr>
    </w:p>
    <w:p w:rsidR="00C7002E" w:rsidRPr="00210982" w:rsidRDefault="00C7002E" w:rsidP="001660A4">
      <w:pPr>
        <w:jc w:val="both"/>
        <w:rPr>
          <w:lang w:val="id-ID"/>
        </w:rPr>
      </w:pPr>
    </w:p>
    <w:p w:rsidR="00C7002E" w:rsidRPr="00AA478C" w:rsidRDefault="00C7002E" w:rsidP="001660A4">
      <w:pPr>
        <w:widowControl w:val="0"/>
        <w:spacing w:line="480" w:lineRule="exact"/>
        <w:ind w:firstLine="709"/>
        <w:jc w:val="both"/>
        <w:rPr>
          <w:rFonts w:ascii="Times New Arabic" w:hAnsi="Times New Arabic"/>
          <w:lang w:val="sv-SE"/>
        </w:rPr>
      </w:pPr>
      <w:r w:rsidRPr="00AA478C">
        <w:rPr>
          <w:rFonts w:ascii="Times New Arabic" w:hAnsi="Times New Arabic"/>
          <w:lang w:val="sv-SE"/>
        </w:rPr>
        <w:tab/>
        <w:t>Contoh:</w:t>
      </w:r>
    </w:p>
    <w:p w:rsidR="00C7002E" w:rsidRPr="00AA478C" w:rsidRDefault="00C7002E" w:rsidP="001660A4">
      <w:pPr>
        <w:widowControl w:val="0"/>
        <w:spacing w:line="480" w:lineRule="exact"/>
        <w:ind w:firstLine="709"/>
        <w:jc w:val="both"/>
        <w:rPr>
          <w:rFonts w:ascii="Times New Arabic" w:hAnsi="Times New Arabic"/>
          <w:lang w:val="id-ID"/>
        </w:rPr>
      </w:pPr>
      <w:r w:rsidRPr="00411BB0">
        <w:rPr>
          <w:rFonts w:ascii="Traditional Arabic" w:hAnsi="Traditional Arabic" w:cs="Traditional Arabic"/>
          <w:sz w:val="32"/>
          <w:szCs w:val="32"/>
          <w:rtl/>
          <w:lang w:val="id-ID"/>
        </w:rPr>
        <w:t>مـَاتَ</w:t>
      </w:r>
      <w:r w:rsidRPr="00AA478C">
        <w:rPr>
          <w:rFonts w:ascii="Times New Arabic" w:hAnsi="Times New Arabic"/>
          <w:lang w:val="id-ID"/>
        </w:rPr>
        <w:tab/>
        <w:t xml:space="preserve">: </w:t>
      </w:r>
      <w:r w:rsidRPr="009A7C6F">
        <w:rPr>
          <w:rFonts w:ascii="Times New Arabic" w:hAnsi="Times New Arabic"/>
          <w:i/>
          <w:iCs/>
          <w:lang w:val="id-ID"/>
        </w:rPr>
        <w:t>ma&gt;ta</w:t>
      </w:r>
    </w:p>
    <w:p w:rsidR="00C7002E" w:rsidRPr="00AA478C" w:rsidRDefault="00C7002E" w:rsidP="001660A4">
      <w:pPr>
        <w:widowControl w:val="0"/>
        <w:spacing w:line="480" w:lineRule="exact"/>
        <w:ind w:firstLine="709"/>
        <w:jc w:val="both"/>
        <w:rPr>
          <w:rFonts w:ascii="Times New Arabic" w:hAnsi="Times New Arabic"/>
          <w:rtl/>
          <w:lang w:val="id-ID"/>
        </w:rPr>
      </w:pPr>
      <w:r w:rsidRPr="00411BB0">
        <w:rPr>
          <w:rFonts w:ascii="Traditional Arabic" w:hAnsi="Traditional Arabic" w:cs="Traditional Arabic"/>
          <w:sz w:val="32"/>
          <w:szCs w:val="32"/>
          <w:rtl/>
          <w:lang w:val="id-ID"/>
        </w:rPr>
        <w:t>رَمَـى</w:t>
      </w:r>
      <w:r w:rsidRPr="00AA478C">
        <w:rPr>
          <w:rFonts w:ascii="Times New Arabic" w:hAnsi="Times New Arabic"/>
          <w:lang w:val="id-ID"/>
        </w:rPr>
        <w:tab/>
        <w:t xml:space="preserve">: </w:t>
      </w:r>
      <w:r w:rsidRPr="009A7C6F">
        <w:rPr>
          <w:rFonts w:ascii="Times New Arabic" w:hAnsi="Times New Arabic"/>
          <w:i/>
          <w:iCs/>
          <w:lang w:val="id-ID"/>
        </w:rPr>
        <w:t>rama</w:t>
      </w:r>
      <w:r w:rsidRPr="00AA478C">
        <w:rPr>
          <w:rFonts w:ascii="Times New Arabic" w:hAnsi="Times New Arabic"/>
          <w:lang w:val="id-ID"/>
        </w:rPr>
        <w:t>&gt;</w:t>
      </w:r>
    </w:p>
    <w:p w:rsidR="00C7002E" w:rsidRPr="00AA478C" w:rsidRDefault="00C7002E" w:rsidP="001660A4">
      <w:pPr>
        <w:widowControl w:val="0"/>
        <w:spacing w:line="480" w:lineRule="exact"/>
        <w:ind w:firstLine="709"/>
        <w:jc w:val="both"/>
        <w:rPr>
          <w:rFonts w:ascii="Times New Arabic" w:hAnsi="Times New Arabic"/>
          <w:rtl/>
          <w:lang w:val="id-ID"/>
        </w:rPr>
      </w:pPr>
      <w:r w:rsidRPr="00AA478C">
        <w:rPr>
          <w:rFonts w:ascii="Times New Arabic" w:hAnsi="Times New Arabic"/>
          <w:lang w:val="id-ID"/>
        </w:rPr>
        <w:tab/>
      </w:r>
      <w:r w:rsidRPr="00411BB0">
        <w:rPr>
          <w:rFonts w:ascii="Traditional Arabic" w:hAnsi="Traditional Arabic" w:cs="Traditional Arabic"/>
          <w:sz w:val="32"/>
          <w:szCs w:val="32"/>
          <w:rtl/>
          <w:lang w:val="id-ID"/>
        </w:rPr>
        <w:t>قِـيْـلَ</w:t>
      </w:r>
      <w:r w:rsidRPr="00AA478C">
        <w:rPr>
          <w:rFonts w:ascii="Times New Arabic" w:hAnsi="Times New Arabic"/>
          <w:lang w:val="id-ID"/>
        </w:rPr>
        <w:tab/>
        <w:t xml:space="preserve">: </w:t>
      </w:r>
      <w:r w:rsidRPr="009A7C6F">
        <w:rPr>
          <w:rFonts w:ascii="Times New Arabic" w:hAnsi="Times New Arabic"/>
          <w:i/>
          <w:iCs/>
          <w:lang w:val="id-ID"/>
        </w:rPr>
        <w:t>qi&gt;la</w:t>
      </w:r>
    </w:p>
    <w:p w:rsidR="00C7002E" w:rsidRPr="00AA478C" w:rsidRDefault="00C7002E" w:rsidP="001660A4">
      <w:pPr>
        <w:widowControl w:val="0"/>
        <w:spacing w:line="480" w:lineRule="exact"/>
        <w:ind w:firstLine="709"/>
        <w:jc w:val="both"/>
        <w:rPr>
          <w:rFonts w:ascii="Times New Arabic" w:hAnsi="Times New Arabic"/>
          <w:rtl/>
          <w:lang w:val="id-ID"/>
        </w:rPr>
      </w:pPr>
      <w:r w:rsidRPr="00411BB0">
        <w:rPr>
          <w:rFonts w:ascii="Traditional Arabic" w:hAnsi="Traditional Arabic" w:cs="Traditional Arabic"/>
          <w:sz w:val="32"/>
          <w:szCs w:val="32"/>
          <w:rtl/>
          <w:lang w:val="id-ID"/>
        </w:rPr>
        <w:t>يَـمـُوْتُ</w:t>
      </w:r>
      <w:r w:rsidRPr="00AA478C">
        <w:rPr>
          <w:rFonts w:ascii="Times New Arabic" w:hAnsi="Times New Arabic"/>
          <w:lang w:val="id-ID"/>
        </w:rPr>
        <w:tab/>
        <w:t xml:space="preserve">: </w:t>
      </w:r>
      <w:r w:rsidRPr="009A7C6F">
        <w:rPr>
          <w:rFonts w:ascii="Times New Arabic" w:hAnsi="Times New Arabic"/>
          <w:i/>
          <w:iCs/>
          <w:lang w:val="id-ID"/>
        </w:rPr>
        <w:t>yamu&gt;tu</w:t>
      </w:r>
    </w:p>
    <w:p w:rsidR="00C7002E" w:rsidRPr="00B55F77" w:rsidRDefault="00C7002E" w:rsidP="001660A4">
      <w:pPr>
        <w:widowControl w:val="0"/>
        <w:spacing w:line="480" w:lineRule="exact"/>
        <w:ind w:left="568" w:hanging="284"/>
        <w:jc w:val="both"/>
        <w:rPr>
          <w:rFonts w:ascii="Times New Arabic" w:hAnsi="Times New Arabic"/>
          <w:b/>
          <w:bCs/>
          <w:lang w:val="sv-SE"/>
        </w:rPr>
      </w:pPr>
      <w:r>
        <w:rPr>
          <w:rFonts w:ascii="Times New Arabic" w:hAnsi="Times New Arabic"/>
          <w:b/>
          <w:bCs/>
          <w:lang w:val="sv-SE"/>
        </w:rPr>
        <w:t>4</w:t>
      </w:r>
      <w:r w:rsidRPr="00B55F77">
        <w:rPr>
          <w:rFonts w:ascii="Times New Arabic" w:hAnsi="Times New Arabic"/>
          <w:b/>
          <w:bCs/>
          <w:lang w:val="sv-SE"/>
        </w:rPr>
        <w:t>.</w:t>
      </w:r>
      <w:r w:rsidRPr="00B55F77">
        <w:rPr>
          <w:rFonts w:ascii="Times New Arabic" w:hAnsi="Times New Arabic"/>
          <w:b/>
          <w:bCs/>
          <w:lang w:val="sv-SE"/>
        </w:rPr>
        <w:tab/>
      </w:r>
      <w:r w:rsidRPr="00B55F77">
        <w:rPr>
          <w:rFonts w:ascii="Times New Arabic" w:hAnsi="Times New Arabic"/>
          <w:b/>
          <w:bCs/>
          <w:i/>
          <w:iCs/>
          <w:lang w:val="sv-SE"/>
        </w:rPr>
        <w:t>Ta</w:t>
      </w:r>
      <w:r>
        <w:rPr>
          <w:rFonts w:ascii="Times New Arabic" w:hAnsi="Times New Arabic"/>
          <w:b/>
          <w:bCs/>
          <w:i/>
          <w:iCs/>
          <w:lang w:val="sv-SE"/>
        </w:rPr>
        <w:t>&gt;’</w:t>
      </w:r>
      <w:r w:rsidRPr="00B55F77">
        <w:rPr>
          <w:rFonts w:ascii="Times New Arabic" w:hAnsi="Times New Arabic"/>
          <w:b/>
          <w:bCs/>
          <w:i/>
          <w:iCs/>
          <w:lang w:val="sv-SE"/>
        </w:rPr>
        <w:t xml:space="preserve"> marbu&gt;t}ah</w:t>
      </w:r>
    </w:p>
    <w:p w:rsidR="00C7002E" w:rsidRPr="00AA478C" w:rsidRDefault="00C7002E" w:rsidP="001660A4">
      <w:pPr>
        <w:widowControl w:val="0"/>
        <w:spacing w:line="480" w:lineRule="exact"/>
        <w:ind w:firstLine="709"/>
        <w:jc w:val="both"/>
        <w:rPr>
          <w:rFonts w:ascii="Times New Arabic" w:hAnsi="Times New Arabic"/>
          <w:i/>
          <w:iCs/>
          <w:lang w:val="sv-SE"/>
        </w:rPr>
      </w:pPr>
      <w:r w:rsidRPr="00A22FA3">
        <w:rPr>
          <w:rFonts w:ascii="Times New Arabic" w:hAnsi="Times New Arabic"/>
          <w:lang w:val="sv-SE"/>
        </w:rPr>
        <w:t>Transliterasi</w:t>
      </w:r>
      <w:r w:rsidRPr="00AA478C">
        <w:rPr>
          <w:rFonts w:ascii="Times New Arabic" w:hAnsi="Times New Arabic"/>
          <w:lang w:val="sv-SE"/>
        </w:rPr>
        <w:t xml:space="preserve"> untuk </w:t>
      </w:r>
      <w:r w:rsidRPr="00AA478C">
        <w:rPr>
          <w:rFonts w:ascii="Times New Arabic" w:hAnsi="Times New Arabic"/>
          <w:i/>
          <w:iCs/>
          <w:lang w:val="sv-SE"/>
        </w:rPr>
        <w:t>ta</w:t>
      </w:r>
      <w:r>
        <w:rPr>
          <w:rFonts w:ascii="Times New Arabic" w:hAnsi="Times New Arabic"/>
          <w:i/>
          <w:iCs/>
          <w:lang w:val="sv-SE"/>
        </w:rPr>
        <w:t>&gt;’</w:t>
      </w:r>
      <w:r w:rsidRPr="00AA478C">
        <w:rPr>
          <w:rFonts w:ascii="Times New Arabic" w:hAnsi="Times New Arabic"/>
          <w:i/>
          <w:iCs/>
          <w:lang w:val="sv-SE"/>
        </w:rPr>
        <w:t xml:space="preserve"> marbu</w:t>
      </w:r>
      <w:r>
        <w:rPr>
          <w:rFonts w:ascii="Times New Arabic" w:hAnsi="Times New Arabic"/>
          <w:i/>
          <w:iCs/>
          <w:lang w:val="sv-SE"/>
        </w:rPr>
        <w:t>&gt;</w:t>
      </w:r>
      <w:r w:rsidRPr="00AA478C">
        <w:rPr>
          <w:rFonts w:ascii="Times New Arabic" w:hAnsi="Times New Arabic"/>
          <w:i/>
          <w:iCs/>
          <w:lang w:val="sv-SE"/>
        </w:rPr>
        <w:t>t}ah</w:t>
      </w:r>
      <w:r w:rsidRPr="00AA478C">
        <w:rPr>
          <w:rFonts w:ascii="Times New Arabic" w:hAnsi="Times New Arabic"/>
          <w:lang w:val="sv-SE"/>
        </w:rPr>
        <w:t xml:space="preserve"> ada dua, yaitu: </w:t>
      </w:r>
      <w:r w:rsidRPr="00AA478C">
        <w:rPr>
          <w:rFonts w:ascii="Times New Arabic" w:hAnsi="Times New Arabic"/>
          <w:i/>
          <w:iCs/>
          <w:lang w:val="sv-SE"/>
        </w:rPr>
        <w:t>ta</w:t>
      </w:r>
      <w:r>
        <w:rPr>
          <w:rFonts w:ascii="Times New Arabic" w:hAnsi="Times New Arabic"/>
          <w:i/>
          <w:iCs/>
          <w:lang w:val="sv-SE"/>
        </w:rPr>
        <w:t>&gt;’</w:t>
      </w:r>
      <w:r w:rsidRPr="00AA478C">
        <w:rPr>
          <w:rFonts w:ascii="Times New Arabic" w:hAnsi="Times New Arabic"/>
          <w:i/>
          <w:iCs/>
          <w:lang w:val="sv-SE"/>
        </w:rPr>
        <w:t xml:space="preserve"> marbu</w:t>
      </w:r>
      <w:r>
        <w:rPr>
          <w:rFonts w:ascii="Times New Arabic" w:hAnsi="Times New Arabic"/>
          <w:i/>
          <w:iCs/>
          <w:lang w:val="sv-SE"/>
        </w:rPr>
        <w:t>&gt;</w:t>
      </w:r>
      <w:r w:rsidRPr="00AA478C">
        <w:rPr>
          <w:rFonts w:ascii="Times New Arabic" w:hAnsi="Times New Arabic"/>
          <w:i/>
          <w:iCs/>
          <w:lang w:val="sv-SE"/>
        </w:rPr>
        <w:t xml:space="preserve">t}ah </w:t>
      </w:r>
      <w:r w:rsidRPr="00AA478C">
        <w:rPr>
          <w:rFonts w:ascii="Times New Arabic" w:hAnsi="Times New Arabic"/>
          <w:lang w:val="sv-SE"/>
        </w:rPr>
        <w:t>yang hidup atau mendapat har</w:t>
      </w:r>
      <w:r>
        <w:rPr>
          <w:rFonts w:ascii="Times New Arabic" w:hAnsi="Times New Arabic"/>
          <w:lang w:val="sv-SE"/>
        </w:rPr>
        <w:t>a</w:t>
      </w:r>
      <w:r w:rsidRPr="00AA478C">
        <w:rPr>
          <w:rFonts w:ascii="Times New Arabic" w:hAnsi="Times New Arabic"/>
          <w:lang w:val="sv-SE"/>
        </w:rPr>
        <w:t xml:space="preserve">kat </w:t>
      </w:r>
      <w:r w:rsidRPr="00AA478C">
        <w:rPr>
          <w:rFonts w:ascii="Times New Arabic" w:hAnsi="Times New Arabic"/>
          <w:i/>
          <w:iCs/>
          <w:lang w:val="sv-SE"/>
        </w:rPr>
        <w:t>fath}ah, kasrah,</w:t>
      </w:r>
      <w:r w:rsidRPr="00AA478C">
        <w:rPr>
          <w:rFonts w:ascii="Times New Arabic" w:hAnsi="Times New Arabic"/>
          <w:lang w:val="sv-SE"/>
        </w:rPr>
        <w:t xml:space="preserve"> dan </w:t>
      </w:r>
      <w:r w:rsidRPr="00AA478C">
        <w:rPr>
          <w:rFonts w:ascii="Times New Arabic" w:hAnsi="Times New Arabic"/>
          <w:i/>
          <w:iCs/>
          <w:lang w:val="sv-SE"/>
        </w:rPr>
        <w:t>d}ammah</w:t>
      </w:r>
      <w:r w:rsidRPr="00AA478C">
        <w:rPr>
          <w:rFonts w:ascii="Times New Arabic" w:hAnsi="Times New Arabic"/>
          <w:lang w:val="sv-SE"/>
        </w:rPr>
        <w:t xml:space="preserve">, transliterasinya adalah [t]. Sedangkan </w:t>
      </w:r>
      <w:r w:rsidRPr="00AA478C">
        <w:rPr>
          <w:rFonts w:ascii="Times New Arabic" w:hAnsi="Times New Arabic"/>
          <w:i/>
          <w:iCs/>
          <w:lang w:val="sv-SE"/>
        </w:rPr>
        <w:t>ta</w:t>
      </w:r>
      <w:r>
        <w:rPr>
          <w:rFonts w:ascii="Times New Arabic" w:hAnsi="Times New Arabic"/>
          <w:i/>
          <w:iCs/>
          <w:lang w:val="sv-SE"/>
        </w:rPr>
        <w:t>&gt;’</w:t>
      </w:r>
      <w:r w:rsidRPr="00AA478C">
        <w:rPr>
          <w:rFonts w:ascii="Times New Arabic" w:hAnsi="Times New Arabic"/>
          <w:i/>
          <w:iCs/>
          <w:lang w:val="sv-SE"/>
        </w:rPr>
        <w:t xml:space="preserve"> marbu</w:t>
      </w:r>
      <w:r>
        <w:rPr>
          <w:rFonts w:ascii="Times New Arabic" w:hAnsi="Times New Arabic"/>
          <w:i/>
          <w:iCs/>
          <w:lang w:val="sv-SE"/>
        </w:rPr>
        <w:t>&gt;</w:t>
      </w:r>
      <w:r w:rsidRPr="00AA478C">
        <w:rPr>
          <w:rFonts w:ascii="Times New Arabic" w:hAnsi="Times New Arabic"/>
          <w:i/>
          <w:iCs/>
          <w:lang w:val="sv-SE"/>
        </w:rPr>
        <w:t xml:space="preserve">t}ah </w:t>
      </w:r>
      <w:r w:rsidRPr="00AA478C">
        <w:rPr>
          <w:rFonts w:ascii="Times New Arabic" w:hAnsi="Times New Arabic"/>
          <w:lang w:val="sv-SE"/>
        </w:rPr>
        <w:t>yang mati atau mendapat har</w:t>
      </w:r>
      <w:r>
        <w:rPr>
          <w:rFonts w:ascii="Times New Arabic" w:hAnsi="Times New Arabic"/>
          <w:lang w:val="sv-SE"/>
        </w:rPr>
        <w:t>a</w:t>
      </w:r>
      <w:r w:rsidRPr="00AA478C">
        <w:rPr>
          <w:rFonts w:ascii="Times New Arabic" w:hAnsi="Times New Arabic"/>
          <w:lang w:val="sv-SE"/>
        </w:rPr>
        <w:t>kat sukun, transliterasinya adalah [h].</w:t>
      </w:r>
    </w:p>
    <w:p w:rsidR="00C7002E" w:rsidRPr="00AA478C" w:rsidRDefault="00C7002E" w:rsidP="001660A4">
      <w:pPr>
        <w:widowControl w:val="0"/>
        <w:spacing w:line="480" w:lineRule="exact"/>
        <w:ind w:firstLine="709"/>
        <w:jc w:val="both"/>
        <w:rPr>
          <w:rFonts w:ascii="Times New Arabic" w:hAnsi="Times New Arabic"/>
          <w:lang w:val="sv-SE"/>
        </w:rPr>
      </w:pPr>
      <w:r w:rsidRPr="00AA478C">
        <w:rPr>
          <w:rFonts w:ascii="Times New Arabic" w:hAnsi="Times New Arabic"/>
          <w:lang w:val="sv-SE"/>
        </w:rPr>
        <w:t xml:space="preserve">Kalau pada kata yang berakhir dengan </w:t>
      </w:r>
      <w:r w:rsidRPr="00AA478C">
        <w:rPr>
          <w:rFonts w:ascii="Times New Arabic" w:hAnsi="Times New Arabic"/>
          <w:i/>
          <w:iCs/>
          <w:lang w:val="sv-SE"/>
        </w:rPr>
        <w:t>ta</w:t>
      </w:r>
      <w:r>
        <w:rPr>
          <w:rFonts w:ascii="Times New Arabic" w:hAnsi="Times New Arabic"/>
          <w:i/>
          <w:iCs/>
          <w:lang w:val="sv-SE"/>
        </w:rPr>
        <w:t>&gt;’</w:t>
      </w:r>
      <w:r w:rsidRPr="00AA478C">
        <w:rPr>
          <w:rFonts w:ascii="Times New Arabic" w:hAnsi="Times New Arabic"/>
          <w:i/>
          <w:iCs/>
          <w:lang w:val="sv-SE"/>
        </w:rPr>
        <w:t xml:space="preserve"> marbu</w:t>
      </w:r>
      <w:r>
        <w:rPr>
          <w:rFonts w:ascii="Times New Arabic" w:hAnsi="Times New Arabic"/>
          <w:i/>
          <w:iCs/>
          <w:lang w:val="sv-SE"/>
        </w:rPr>
        <w:t>&gt;</w:t>
      </w:r>
      <w:r w:rsidRPr="00AA478C">
        <w:rPr>
          <w:rFonts w:ascii="Times New Arabic" w:hAnsi="Times New Arabic"/>
          <w:i/>
          <w:iCs/>
          <w:lang w:val="sv-SE"/>
        </w:rPr>
        <w:t>t}ah</w:t>
      </w:r>
      <w:r w:rsidRPr="00AA478C">
        <w:rPr>
          <w:rFonts w:ascii="Times New Arabic" w:hAnsi="Times New Arabic"/>
          <w:lang w:val="sv-SE"/>
        </w:rPr>
        <w:t xml:space="preserve"> diikuti oleh kata yang menggunakan kata sandang </w:t>
      </w:r>
      <w:r w:rsidRPr="00AA478C">
        <w:rPr>
          <w:rFonts w:ascii="Times New Arabic" w:hAnsi="Times New Arabic"/>
          <w:i/>
          <w:iCs/>
          <w:lang w:val="sv-SE"/>
        </w:rPr>
        <w:t>al-</w:t>
      </w:r>
      <w:r w:rsidRPr="00AA478C">
        <w:rPr>
          <w:rFonts w:ascii="Times New Arabic" w:hAnsi="Times New Arabic"/>
          <w:lang w:val="sv-SE"/>
        </w:rPr>
        <w:t xml:space="preserve"> serta bacaan kedua kata itu terpisah, maka </w:t>
      </w:r>
      <w:r w:rsidRPr="00AA478C">
        <w:rPr>
          <w:rFonts w:ascii="Times New Arabic" w:hAnsi="Times New Arabic"/>
          <w:i/>
          <w:iCs/>
          <w:lang w:val="sv-SE"/>
        </w:rPr>
        <w:t>ta</w:t>
      </w:r>
      <w:r>
        <w:rPr>
          <w:rFonts w:ascii="Times New Arabic" w:hAnsi="Times New Arabic"/>
          <w:i/>
          <w:iCs/>
          <w:lang w:val="sv-SE"/>
        </w:rPr>
        <w:t>&gt;’</w:t>
      </w:r>
      <w:r w:rsidRPr="00AA478C">
        <w:rPr>
          <w:rFonts w:ascii="Times New Arabic" w:hAnsi="Times New Arabic"/>
          <w:i/>
          <w:iCs/>
          <w:lang w:val="sv-SE"/>
        </w:rPr>
        <w:t xml:space="preserve"> marbu</w:t>
      </w:r>
      <w:r>
        <w:rPr>
          <w:rFonts w:ascii="Times New Arabic" w:hAnsi="Times New Arabic"/>
          <w:i/>
          <w:iCs/>
          <w:lang w:val="sv-SE"/>
        </w:rPr>
        <w:t>&gt;</w:t>
      </w:r>
      <w:r w:rsidRPr="00AA478C">
        <w:rPr>
          <w:rFonts w:ascii="Times New Arabic" w:hAnsi="Times New Arabic"/>
          <w:i/>
          <w:iCs/>
          <w:lang w:val="sv-SE"/>
        </w:rPr>
        <w:t>t}ah</w:t>
      </w:r>
      <w:r w:rsidRPr="00AA478C">
        <w:rPr>
          <w:rFonts w:ascii="Times New Arabic" w:hAnsi="Times New Arabic"/>
          <w:lang w:val="sv-SE"/>
        </w:rPr>
        <w:t xml:space="preserve"> itu ditransliterasikan dengan ha (h)</w:t>
      </w:r>
      <w:r>
        <w:rPr>
          <w:rFonts w:ascii="Times New Arabic" w:hAnsi="Times New Arabic"/>
          <w:lang w:val="sv-SE"/>
        </w:rPr>
        <w:t>.</w:t>
      </w:r>
    </w:p>
    <w:p w:rsidR="00C7002E" w:rsidRPr="00F114ED" w:rsidRDefault="00C7002E" w:rsidP="001660A4">
      <w:pPr>
        <w:widowControl w:val="0"/>
        <w:spacing w:line="480" w:lineRule="exact"/>
        <w:ind w:firstLine="709"/>
        <w:jc w:val="both"/>
        <w:rPr>
          <w:rFonts w:ascii="Times New Arabic" w:hAnsi="Times New Arabic"/>
          <w:lang w:val="sv-SE"/>
        </w:rPr>
      </w:pPr>
      <w:r w:rsidRPr="00F114ED">
        <w:rPr>
          <w:rFonts w:ascii="Times New Arabic" w:hAnsi="Times New Arabic"/>
          <w:lang w:val="sv-SE"/>
        </w:rPr>
        <w:t>Contoh:</w:t>
      </w:r>
    </w:p>
    <w:p w:rsidR="00C7002E" w:rsidRPr="00122F3A" w:rsidRDefault="00C7002E" w:rsidP="001660A4">
      <w:pPr>
        <w:widowControl w:val="0"/>
        <w:tabs>
          <w:tab w:val="left" w:pos="2552"/>
        </w:tabs>
        <w:spacing w:line="480" w:lineRule="exact"/>
        <w:ind w:firstLine="709"/>
        <w:jc w:val="both"/>
        <w:rPr>
          <w:rFonts w:ascii="Times New Arabic" w:hAnsi="Times New Arabic"/>
          <w:i/>
          <w:iCs/>
        </w:rPr>
      </w:pPr>
      <w:r w:rsidRPr="00411BB0">
        <w:rPr>
          <w:rFonts w:ascii="Traditional Arabic" w:hAnsi="Traditional Arabic" w:cs="Traditional Arabic"/>
          <w:sz w:val="32"/>
          <w:szCs w:val="32"/>
          <w:rtl/>
          <w:lang w:val="id-ID"/>
        </w:rPr>
        <w:t>رَوْضَـة ُ الأ</w:t>
      </w:r>
      <w:r>
        <w:rPr>
          <w:rFonts w:ascii="Traditional Arabic" w:hAnsi="Traditional Arabic" w:cs="Traditional Arabic"/>
          <w:sz w:val="32"/>
          <w:szCs w:val="32"/>
          <w:rtl/>
          <w:lang w:val="id-ID"/>
        </w:rPr>
        <w:t>َ</w:t>
      </w:r>
      <w:r w:rsidRPr="00411BB0">
        <w:rPr>
          <w:rFonts w:ascii="Traditional Arabic" w:hAnsi="Traditional Arabic" w:cs="Traditional Arabic"/>
          <w:sz w:val="32"/>
          <w:szCs w:val="32"/>
          <w:rtl/>
          <w:lang w:val="id-ID"/>
        </w:rPr>
        <w:t>طْفَالِ</w:t>
      </w:r>
      <w:r w:rsidRPr="00122F3A">
        <w:rPr>
          <w:rFonts w:ascii="Times New Arabic" w:hAnsi="Times New Arabic"/>
        </w:rPr>
        <w:tab/>
        <w:t>:</w:t>
      </w:r>
      <w:r>
        <w:rPr>
          <w:rFonts w:ascii="Times New Arabic" w:hAnsi="Times New Arabic"/>
          <w:i/>
          <w:iCs/>
        </w:rPr>
        <w:t xml:space="preserve"> </w:t>
      </w:r>
      <w:r w:rsidRPr="00122F3A">
        <w:rPr>
          <w:rFonts w:ascii="Times New Arabic" w:hAnsi="Times New Arabic"/>
          <w:i/>
          <w:iCs/>
        </w:rPr>
        <w:t>raud}ah al-at}fa&gt;l</w:t>
      </w:r>
    </w:p>
    <w:p w:rsidR="00C7002E" w:rsidRPr="009A7C6F" w:rsidRDefault="00C7002E" w:rsidP="001660A4">
      <w:pPr>
        <w:widowControl w:val="0"/>
        <w:tabs>
          <w:tab w:val="left" w:pos="2552"/>
        </w:tabs>
        <w:spacing w:line="480" w:lineRule="exact"/>
        <w:ind w:firstLine="709"/>
        <w:jc w:val="both"/>
        <w:rPr>
          <w:rFonts w:ascii="Times New Arabic" w:hAnsi="Times New Arabic"/>
          <w:i/>
          <w:iCs/>
          <w:rtl/>
          <w:lang w:val="id-ID"/>
        </w:rPr>
      </w:pPr>
      <w:r w:rsidRPr="00411BB0">
        <w:rPr>
          <w:rFonts w:ascii="Traditional Arabic" w:hAnsi="Traditional Arabic" w:cs="Traditional Arabic"/>
          <w:sz w:val="32"/>
          <w:szCs w:val="32"/>
          <w:rtl/>
          <w:lang w:val="id-ID"/>
        </w:rPr>
        <w:t>اَلْـمَـدِيْـنَـة ُ اَلْـفـَاضِــلَة</w:t>
      </w:r>
      <w:r w:rsidRPr="00122F3A">
        <w:rPr>
          <w:rFonts w:ascii="Times New Arabic" w:hAnsi="Times New Arabic"/>
          <w:lang w:val="id-ID"/>
        </w:rPr>
        <w:tab/>
        <w:t xml:space="preserve">: </w:t>
      </w:r>
      <w:r w:rsidRPr="00122F3A">
        <w:rPr>
          <w:rFonts w:ascii="Times New Arabic" w:hAnsi="Times New Arabic"/>
          <w:i/>
          <w:iCs/>
          <w:lang w:val="id-ID"/>
        </w:rPr>
        <w:t>al-madi&gt;nah al-fa&gt;d}ilah</w:t>
      </w:r>
    </w:p>
    <w:p w:rsidR="00C7002E" w:rsidRPr="00122F3A" w:rsidRDefault="00C7002E" w:rsidP="001660A4">
      <w:pPr>
        <w:widowControl w:val="0"/>
        <w:tabs>
          <w:tab w:val="left" w:pos="2552"/>
        </w:tabs>
        <w:spacing w:line="480" w:lineRule="exact"/>
        <w:ind w:firstLine="709"/>
        <w:jc w:val="both"/>
        <w:rPr>
          <w:rFonts w:ascii="Times New Arabic" w:hAnsi="Times New Arabic"/>
          <w:i/>
          <w:iCs/>
          <w:rtl/>
          <w:lang w:val="id-ID"/>
        </w:rPr>
      </w:pPr>
      <w:r w:rsidRPr="00411BB0">
        <w:rPr>
          <w:rFonts w:ascii="Traditional Arabic" w:hAnsi="Traditional Arabic" w:cs="Traditional Arabic"/>
          <w:sz w:val="32"/>
          <w:szCs w:val="32"/>
          <w:rtl/>
          <w:lang w:val="id-ID"/>
        </w:rPr>
        <w:t>اَلـْحِـكْـمَــة</w:t>
      </w:r>
      <w:r w:rsidRPr="00122F3A">
        <w:rPr>
          <w:rFonts w:ascii="Times New Arabic" w:hAnsi="Times New Arabic"/>
          <w:lang w:val="id-ID"/>
        </w:rPr>
        <w:tab/>
        <w:t xml:space="preserve">: </w:t>
      </w:r>
      <w:r w:rsidRPr="00122F3A">
        <w:rPr>
          <w:rFonts w:ascii="Times New Arabic" w:hAnsi="Times New Arabic"/>
          <w:i/>
          <w:iCs/>
          <w:lang w:val="id-ID"/>
        </w:rPr>
        <w:t>al-h}ikmah</w:t>
      </w:r>
    </w:p>
    <w:p w:rsidR="00C7002E" w:rsidRPr="00B55F77" w:rsidRDefault="00C7002E" w:rsidP="001660A4">
      <w:pPr>
        <w:widowControl w:val="0"/>
        <w:spacing w:line="480" w:lineRule="exact"/>
        <w:ind w:left="568" w:hanging="284"/>
        <w:jc w:val="both"/>
        <w:rPr>
          <w:rFonts w:ascii="Times New Arabic" w:hAnsi="Times New Arabic"/>
          <w:b/>
          <w:bCs/>
          <w:lang w:val="sv-SE"/>
        </w:rPr>
      </w:pPr>
      <w:r>
        <w:rPr>
          <w:rFonts w:ascii="Times New Arabic" w:hAnsi="Times New Arabic"/>
          <w:b/>
          <w:bCs/>
          <w:lang w:val="sv-SE"/>
        </w:rPr>
        <w:t>5</w:t>
      </w:r>
      <w:r w:rsidRPr="00B55F77">
        <w:rPr>
          <w:rFonts w:ascii="Times New Arabic" w:hAnsi="Times New Arabic"/>
          <w:b/>
          <w:bCs/>
          <w:lang w:val="sv-SE"/>
        </w:rPr>
        <w:t>.</w:t>
      </w:r>
      <w:r w:rsidRPr="00B55F77">
        <w:rPr>
          <w:rFonts w:ascii="Times New Arabic" w:hAnsi="Times New Arabic"/>
          <w:b/>
          <w:bCs/>
          <w:lang w:val="sv-SE"/>
        </w:rPr>
        <w:tab/>
      </w:r>
      <w:r w:rsidRPr="00B55F77">
        <w:rPr>
          <w:rFonts w:ascii="Times New Arabic" w:hAnsi="Times New Arabic"/>
          <w:b/>
          <w:bCs/>
          <w:i/>
          <w:iCs/>
          <w:lang w:val="sv-SE"/>
        </w:rPr>
        <w:t xml:space="preserve">Syaddah </w:t>
      </w:r>
      <w:r w:rsidRPr="00B55F77">
        <w:rPr>
          <w:rFonts w:ascii="Times New Arabic" w:hAnsi="Times New Arabic"/>
          <w:b/>
          <w:bCs/>
          <w:lang w:val="sv-SE"/>
        </w:rPr>
        <w:t>(</w:t>
      </w:r>
      <w:r>
        <w:rPr>
          <w:rFonts w:ascii="Times New Arabic" w:hAnsi="Times New Arabic"/>
          <w:b/>
          <w:bCs/>
          <w:i/>
          <w:iCs/>
          <w:lang w:val="sv-SE"/>
        </w:rPr>
        <w:t>T</w:t>
      </w:r>
      <w:r w:rsidRPr="00B55F77">
        <w:rPr>
          <w:rFonts w:ascii="Times New Arabic" w:hAnsi="Times New Arabic"/>
          <w:b/>
          <w:bCs/>
          <w:i/>
          <w:iCs/>
          <w:lang w:val="sv-SE"/>
        </w:rPr>
        <w:t>asydi&gt;d</w:t>
      </w:r>
      <w:r w:rsidRPr="00B55F77">
        <w:rPr>
          <w:rFonts w:ascii="Times New Arabic" w:hAnsi="Times New Arabic"/>
          <w:b/>
          <w:bCs/>
          <w:lang w:val="sv-SE"/>
        </w:rPr>
        <w:t>)</w:t>
      </w:r>
    </w:p>
    <w:p w:rsidR="00C7002E" w:rsidRPr="00122F3A" w:rsidRDefault="006B353E" w:rsidP="001660A4">
      <w:pPr>
        <w:widowControl w:val="0"/>
        <w:spacing w:line="480" w:lineRule="exact"/>
        <w:ind w:firstLine="709"/>
        <w:jc w:val="both"/>
        <w:rPr>
          <w:rFonts w:ascii="Times New Arabic" w:hAnsi="Times New Arabic"/>
          <w:lang w:val="sv-SE"/>
        </w:rPr>
      </w:pPr>
      <w:r w:rsidRPr="006B353E">
        <w:rPr>
          <w:noProof/>
          <w:sz w:val="26"/>
          <w:szCs w:val="36"/>
          <w:lang w:val="id-ID" w:eastAsia="id-ID"/>
        </w:rPr>
        <w:pict>
          <v:rect id="_x0000_s1073" style="position:absolute;left:0;text-align:left;margin-left:114.65pt;margin-top:28.5pt;width:10.1pt;height:10.1pt;z-index:251667456" stroked="f"/>
        </w:pict>
      </w:r>
      <w:r w:rsidR="00C7002E" w:rsidRPr="00122F3A">
        <w:rPr>
          <w:rFonts w:ascii="Times New Arabic" w:hAnsi="Times New Arabic"/>
          <w:i/>
          <w:iCs/>
          <w:lang w:val="sv-SE"/>
        </w:rPr>
        <w:t>Syaddah</w:t>
      </w:r>
      <w:r w:rsidR="00C7002E" w:rsidRPr="00122F3A">
        <w:rPr>
          <w:rFonts w:ascii="Times New Arabic" w:hAnsi="Times New Arabic"/>
          <w:lang w:val="sv-SE"/>
        </w:rPr>
        <w:t xml:space="preserve"> atau </w:t>
      </w:r>
      <w:r w:rsidR="00C7002E" w:rsidRPr="009A7C6F">
        <w:rPr>
          <w:rFonts w:ascii="Times New Arabic" w:hAnsi="Times New Arabic"/>
          <w:i/>
          <w:iCs/>
          <w:lang w:val="sv-SE"/>
        </w:rPr>
        <w:t>tasydi&gt;d</w:t>
      </w:r>
      <w:r w:rsidR="00C7002E" w:rsidRPr="00122F3A">
        <w:rPr>
          <w:rFonts w:ascii="Times New Arabic" w:hAnsi="Times New Arabic"/>
          <w:lang w:val="sv-SE"/>
        </w:rPr>
        <w:t xml:space="preserve"> yang dalam sistem tulisan Arab dilambangkan dengan sebuah tanda</w:t>
      </w:r>
      <w:r w:rsidR="00C7002E" w:rsidRPr="00122F3A">
        <w:rPr>
          <w:rFonts w:ascii="Times New Arabic" w:hAnsi="Times New Arabic"/>
          <w:i/>
          <w:iCs/>
          <w:lang w:val="sv-SE"/>
        </w:rPr>
        <w:t xml:space="preserve"> tasydi</w:t>
      </w:r>
      <w:r w:rsidR="00C7002E">
        <w:rPr>
          <w:rFonts w:ascii="Times New Arabic" w:hAnsi="Times New Arabic"/>
          <w:i/>
          <w:iCs/>
          <w:lang w:val="sv-SE"/>
        </w:rPr>
        <w:t>&gt;</w:t>
      </w:r>
      <w:r w:rsidR="00C7002E" w:rsidRPr="00122F3A">
        <w:rPr>
          <w:rFonts w:ascii="Times New Arabic" w:hAnsi="Times New Arabic"/>
          <w:i/>
          <w:iCs/>
          <w:lang w:val="sv-SE"/>
        </w:rPr>
        <w:t>d</w:t>
      </w:r>
      <w:r w:rsidR="00C7002E" w:rsidRPr="00122F3A">
        <w:rPr>
          <w:rFonts w:ascii="Times New Arabic" w:hAnsi="Times New Arabic"/>
          <w:lang w:val="sv-SE"/>
        </w:rPr>
        <w:t xml:space="preserve"> </w:t>
      </w:r>
      <w:r w:rsidR="00C7002E">
        <w:rPr>
          <w:rFonts w:ascii="Times New Arabic" w:hAnsi="Times New Arabic"/>
          <w:lang w:val="sv-SE"/>
        </w:rPr>
        <w:t>(</w:t>
      </w:r>
      <w:r w:rsidR="00C7002E" w:rsidRPr="00E42B69">
        <w:rPr>
          <w:rFonts w:ascii="Times New Arabic" w:hAnsi="Times New Arabic"/>
          <w:rtl/>
          <w:lang w:val="sv-SE"/>
        </w:rPr>
        <w:t xml:space="preserve"> </w:t>
      </w:r>
      <w:r w:rsidR="00C7002E">
        <w:rPr>
          <w:rFonts w:ascii="Times New Arabic" w:hAnsi="Times New Arabic" w:hint="eastAsia"/>
          <w:rtl/>
          <w:lang w:val="sv-SE"/>
        </w:rPr>
        <w:t>ـّـ</w:t>
      </w:r>
      <w:r w:rsidR="00C7002E" w:rsidRPr="00E42B69">
        <w:rPr>
          <w:rFonts w:ascii="Times New Arabic" w:hAnsi="Times New Arabic"/>
          <w:rtl/>
          <w:lang w:val="sv-SE"/>
        </w:rPr>
        <w:t xml:space="preserve"> </w:t>
      </w:r>
      <w:r w:rsidR="00C7002E">
        <w:rPr>
          <w:rFonts w:ascii="Times New Arabic" w:hAnsi="Times New Arabic"/>
          <w:lang w:val="sv-SE"/>
        </w:rPr>
        <w:t>)</w:t>
      </w:r>
      <w:r w:rsidR="00C7002E" w:rsidRPr="00122F3A">
        <w:rPr>
          <w:rFonts w:ascii="Times New Arabic" w:hAnsi="Times New Arabic"/>
          <w:lang w:val="sv-SE"/>
        </w:rPr>
        <w:t xml:space="preserve">, dalam transliterasi ini dilambangkan dengan perulangan huruf (konsonan ganda) yang diberi tanda </w:t>
      </w:r>
      <w:r w:rsidR="00C7002E" w:rsidRPr="00122F3A">
        <w:rPr>
          <w:rFonts w:ascii="Times New Arabic" w:hAnsi="Times New Arabic"/>
          <w:i/>
          <w:iCs/>
          <w:lang w:val="sv-SE"/>
        </w:rPr>
        <w:t>syaddah</w:t>
      </w:r>
      <w:r w:rsidR="00C7002E" w:rsidRPr="00122F3A">
        <w:rPr>
          <w:rFonts w:ascii="Times New Arabic" w:hAnsi="Times New Arabic"/>
          <w:lang w:val="sv-SE"/>
        </w:rPr>
        <w:t>.</w:t>
      </w:r>
    </w:p>
    <w:p w:rsidR="00C7002E" w:rsidRPr="00F114ED" w:rsidRDefault="00C7002E" w:rsidP="001660A4">
      <w:pPr>
        <w:widowControl w:val="0"/>
        <w:spacing w:line="480" w:lineRule="exact"/>
        <w:ind w:firstLine="709"/>
        <w:jc w:val="both"/>
        <w:rPr>
          <w:rFonts w:ascii="Times New Arabic" w:hAnsi="Times New Arabic"/>
          <w:lang w:val="sv-SE"/>
        </w:rPr>
      </w:pPr>
      <w:r w:rsidRPr="00F114ED">
        <w:rPr>
          <w:rFonts w:ascii="Times New Arabic" w:hAnsi="Times New Arabic"/>
          <w:lang w:val="sv-SE"/>
        </w:rPr>
        <w:t>Contoh:</w:t>
      </w:r>
    </w:p>
    <w:p w:rsidR="00C7002E" w:rsidRPr="00122F3A" w:rsidRDefault="00C7002E" w:rsidP="001660A4">
      <w:pPr>
        <w:widowControl w:val="0"/>
        <w:spacing w:line="480" w:lineRule="exact"/>
        <w:ind w:firstLine="709"/>
        <w:jc w:val="both"/>
        <w:rPr>
          <w:rFonts w:ascii="Times New Arabic" w:hAnsi="Times New Arabic"/>
        </w:rPr>
      </w:pPr>
      <w:r w:rsidRPr="006E49C4">
        <w:rPr>
          <w:rFonts w:ascii="Traditional Arabic" w:hAnsi="Traditional Arabic" w:cs="Traditional Arabic"/>
          <w:sz w:val="32"/>
          <w:szCs w:val="32"/>
          <w:rtl/>
          <w:lang w:val="id-ID"/>
        </w:rPr>
        <w:t>رَبّـَـناَ</w:t>
      </w:r>
      <w:r w:rsidRPr="00122F3A">
        <w:rPr>
          <w:rFonts w:ascii="Times New Arabic" w:hAnsi="Times New Arabic"/>
        </w:rPr>
        <w:tab/>
        <w:t xml:space="preserve">: </w:t>
      </w:r>
      <w:r w:rsidRPr="00122F3A">
        <w:rPr>
          <w:rFonts w:ascii="Times New Arabic" w:hAnsi="Times New Arabic"/>
          <w:i/>
          <w:iCs/>
        </w:rPr>
        <w:t>rabbana</w:t>
      </w:r>
      <w:r w:rsidRPr="00122F3A">
        <w:rPr>
          <w:rFonts w:ascii="Times New Arabic" w:hAnsi="Times New Arabic"/>
        </w:rPr>
        <w:t>&gt;</w:t>
      </w:r>
    </w:p>
    <w:p w:rsidR="00C7002E" w:rsidRPr="00122F3A" w:rsidRDefault="00C7002E" w:rsidP="001660A4">
      <w:pPr>
        <w:widowControl w:val="0"/>
        <w:spacing w:line="480" w:lineRule="exact"/>
        <w:ind w:firstLine="709"/>
        <w:jc w:val="both"/>
        <w:rPr>
          <w:rFonts w:ascii="Times New Arabic" w:hAnsi="Times New Arabic"/>
          <w:rtl/>
          <w:lang w:val="id-ID"/>
        </w:rPr>
      </w:pPr>
      <w:r w:rsidRPr="006E49C4">
        <w:rPr>
          <w:rFonts w:ascii="Traditional Arabic" w:hAnsi="Traditional Arabic" w:cs="Traditional Arabic"/>
          <w:sz w:val="32"/>
          <w:szCs w:val="32"/>
          <w:rtl/>
          <w:lang w:val="id-ID"/>
        </w:rPr>
        <w:t>نَـجّـَيْــناَ</w:t>
      </w:r>
      <w:r w:rsidRPr="00122F3A">
        <w:rPr>
          <w:rFonts w:ascii="Times New Arabic" w:hAnsi="Times New Arabic"/>
          <w:lang w:val="id-ID"/>
        </w:rPr>
        <w:tab/>
        <w:t xml:space="preserve">: </w:t>
      </w:r>
      <w:r>
        <w:rPr>
          <w:rFonts w:ascii="Times New Arabic" w:hAnsi="Times New Arabic"/>
          <w:i/>
          <w:iCs/>
          <w:lang w:val="id-ID"/>
        </w:rPr>
        <w:t>najjai</w:t>
      </w:r>
      <w:r w:rsidRPr="00122F3A">
        <w:rPr>
          <w:rFonts w:ascii="Times New Arabic" w:hAnsi="Times New Arabic"/>
          <w:i/>
          <w:iCs/>
          <w:lang w:val="id-ID"/>
        </w:rPr>
        <w:t>na</w:t>
      </w:r>
      <w:r w:rsidRPr="00122F3A">
        <w:rPr>
          <w:rFonts w:ascii="Times New Arabic" w:hAnsi="Times New Arabic"/>
          <w:lang w:val="id-ID"/>
        </w:rPr>
        <w:t>&gt;</w:t>
      </w:r>
    </w:p>
    <w:p w:rsidR="00C7002E" w:rsidRPr="00122F3A" w:rsidRDefault="00C7002E" w:rsidP="001660A4">
      <w:pPr>
        <w:widowControl w:val="0"/>
        <w:spacing w:line="480" w:lineRule="exact"/>
        <w:ind w:firstLine="709"/>
        <w:jc w:val="both"/>
        <w:rPr>
          <w:rFonts w:ascii="Times New Arabic" w:hAnsi="Times New Arabic"/>
          <w:rtl/>
          <w:lang w:val="id-ID"/>
        </w:rPr>
      </w:pPr>
      <w:r w:rsidRPr="006E49C4">
        <w:rPr>
          <w:rFonts w:ascii="Traditional Arabic" w:hAnsi="Traditional Arabic" w:cs="Traditional Arabic"/>
          <w:sz w:val="32"/>
          <w:szCs w:val="32"/>
          <w:rtl/>
          <w:lang w:val="id-ID"/>
        </w:rPr>
        <w:lastRenderedPageBreak/>
        <w:t>اَلـْـحَـق</w:t>
      </w:r>
      <w:r>
        <w:rPr>
          <w:rFonts w:ascii="Traditional Arabic" w:hAnsi="Traditional Arabic" w:cs="Traditional Arabic"/>
          <w:sz w:val="32"/>
          <w:szCs w:val="32"/>
          <w:rtl/>
          <w:lang w:val="id-ID"/>
        </w:rPr>
        <w:t>ُ</w:t>
      </w:r>
      <w:r w:rsidRPr="006E49C4">
        <w:rPr>
          <w:rFonts w:ascii="Traditional Arabic" w:hAnsi="Traditional Arabic" w:cs="Traditional Arabic"/>
          <w:sz w:val="32"/>
          <w:szCs w:val="32"/>
          <w:rtl/>
          <w:lang w:val="id-ID"/>
        </w:rPr>
        <w:t>ّ</w:t>
      </w:r>
      <w:r w:rsidRPr="00122F3A">
        <w:rPr>
          <w:rFonts w:ascii="Times New Arabic" w:hAnsi="Times New Arabic"/>
          <w:lang w:val="id-ID"/>
        </w:rPr>
        <w:tab/>
        <w:t xml:space="preserve">: </w:t>
      </w:r>
      <w:r w:rsidRPr="00122F3A">
        <w:rPr>
          <w:rFonts w:ascii="Times New Arabic" w:hAnsi="Times New Arabic"/>
          <w:i/>
          <w:iCs/>
          <w:lang w:val="id-ID"/>
        </w:rPr>
        <w:t>al-h}aqq</w:t>
      </w:r>
    </w:p>
    <w:p w:rsidR="00C7002E" w:rsidRDefault="00C7002E" w:rsidP="001660A4">
      <w:pPr>
        <w:widowControl w:val="0"/>
        <w:spacing w:line="480" w:lineRule="exact"/>
        <w:ind w:firstLine="709"/>
        <w:jc w:val="both"/>
        <w:rPr>
          <w:rFonts w:ascii="Times New Arabic" w:hAnsi="Times New Arabic"/>
          <w:i/>
          <w:iCs/>
          <w:lang w:val="id-ID"/>
        </w:rPr>
      </w:pPr>
      <w:r w:rsidRPr="006E49C4">
        <w:rPr>
          <w:rFonts w:ascii="Traditional Arabic" w:hAnsi="Traditional Arabic" w:cs="Traditional Arabic"/>
          <w:sz w:val="32"/>
          <w:szCs w:val="32"/>
          <w:rtl/>
          <w:lang w:val="id-ID"/>
        </w:rPr>
        <w:t>نُعّـِـمَ</w:t>
      </w:r>
      <w:r w:rsidRPr="00F114ED">
        <w:rPr>
          <w:rFonts w:ascii="Times New Arabic" w:hAnsi="Times New Arabic"/>
          <w:lang w:val="id-ID"/>
        </w:rPr>
        <w:tab/>
        <w:t xml:space="preserve">: </w:t>
      </w:r>
      <w:r w:rsidRPr="003670FA">
        <w:rPr>
          <w:rFonts w:ascii="Times New Arabic" w:hAnsi="Times New Arabic"/>
          <w:i/>
          <w:iCs/>
          <w:lang w:val="id-ID"/>
        </w:rPr>
        <w:t>nu“ima</w:t>
      </w:r>
    </w:p>
    <w:p w:rsidR="00C7002E" w:rsidRPr="006646BE" w:rsidRDefault="00C7002E" w:rsidP="001660A4">
      <w:pPr>
        <w:widowControl w:val="0"/>
        <w:spacing w:line="480" w:lineRule="exact"/>
        <w:ind w:firstLine="709"/>
        <w:jc w:val="both"/>
        <w:rPr>
          <w:rFonts w:ascii="Times New Arabic" w:hAnsi="Times New Arabic"/>
          <w:i/>
          <w:iCs/>
          <w:lang w:val="id-ID"/>
        </w:rPr>
      </w:pPr>
      <w:r w:rsidRPr="006E49C4">
        <w:rPr>
          <w:rFonts w:ascii="Traditional Arabic" w:hAnsi="Traditional Arabic" w:cs="Traditional Arabic"/>
          <w:sz w:val="32"/>
          <w:szCs w:val="32"/>
          <w:rtl/>
          <w:lang w:val="id-ID"/>
        </w:rPr>
        <w:t>عَـدُوٌّ</w:t>
      </w:r>
      <w:r>
        <w:rPr>
          <w:rFonts w:ascii="Times New Arabic" w:hAnsi="Times New Arabic"/>
          <w:rtl/>
          <w:lang w:val="id-ID"/>
        </w:rPr>
        <w:tab/>
      </w:r>
      <w:r w:rsidRPr="006646BE">
        <w:rPr>
          <w:rFonts w:ascii="Times New Arabic" w:hAnsi="Times New Arabic"/>
          <w:lang w:val="id-ID"/>
        </w:rPr>
        <w:t xml:space="preserve">: </w:t>
      </w:r>
      <w:r w:rsidRPr="006646BE">
        <w:rPr>
          <w:rFonts w:ascii="Times New Arabic" w:hAnsi="Times New Arabic"/>
          <w:i/>
          <w:iCs/>
          <w:lang w:val="id-ID"/>
        </w:rPr>
        <w:t>‘aduwwun</w:t>
      </w:r>
    </w:p>
    <w:p w:rsidR="00C7002E" w:rsidRDefault="00C7002E" w:rsidP="001660A4">
      <w:pPr>
        <w:widowControl w:val="0"/>
        <w:spacing w:line="480" w:lineRule="exact"/>
        <w:ind w:firstLine="709"/>
        <w:jc w:val="both"/>
        <w:rPr>
          <w:rFonts w:ascii="Times New Arabic" w:hAnsi="Times New Arabic"/>
          <w:lang w:val="id-ID"/>
        </w:rPr>
      </w:pPr>
      <w:r>
        <w:rPr>
          <w:rFonts w:ascii="Times New Arabic" w:hAnsi="Times New Arabic"/>
          <w:lang w:val="id-ID"/>
        </w:rPr>
        <w:t xml:space="preserve">Jika huruf </w:t>
      </w:r>
      <w:r>
        <w:rPr>
          <w:rFonts w:ascii="Times New Arabic" w:hAnsi="Times New Arabic" w:hint="eastAsia"/>
          <w:rtl/>
          <w:lang w:val="id-ID"/>
        </w:rPr>
        <w:t>ى</w:t>
      </w:r>
      <w:r>
        <w:rPr>
          <w:rFonts w:ascii="Times New Arabic" w:hAnsi="Times New Arabic"/>
          <w:lang w:val="id-ID"/>
        </w:rPr>
        <w:t xml:space="preserve"> ber-</w:t>
      </w:r>
      <w:r w:rsidRPr="009A7C6F">
        <w:rPr>
          <w:rFonts w:ascii="Times New Arabic" w:hAnsi="Times New Arabic"/>
          <w:i/>
          <w:iCs/>
          <w:lang w:val="id-ID"/>
        </w:rPr>
        <w:t>tasydid</w:t>
      </w:r>
      <w:r>
        <w:rPr>
          <w:rFonts w:ascii="Times New Arabic" w:hAnsi="Times New Arabic"/>
          <w:lang w:val="id-ID"/>
        </w:rPr>
        <w:t xml:space="preserve"> di akhir sebuah kata</w:t>
      </w:r>
      <w:r w:rsidRPr="00A32D8F">
        <w:rPr>
          <w:rFonts w:ascii="Times New Arabic" w:hAnsi="Times New Arabic"/>
          <w:lang w:val="id-ID"/>
        </w:rPr>
        <w:t xml:space="preserve"> dan didahului oleh huruf </w:t>
      </w:r>
      <w:r w:rsidRPr="00A32D8F">
        <w:rPr>
          <w:rFonts w:ascii="Times New Arabic" w:hAnsi="Times New Arabic"/>
          <w:i/>
          <w:iCs/>
          <w:lang w:val="id-ID"/>
        </w:rPr>
        <w:t>kasrah</w:t>
      </w:r>
      <w:r>
        <w:rPr>
          <w:rFonts w:ascii="Times New Arabic" w:hAnsi="Times New Arabic"/>
          <w:lang w:val="id-ID"/>
        </w:rPr>
        <w:t xml:space="preserve"> (</w:t>
      </w:r>
      <w:r>
        <w:rPr>
          <w:rFonts w:ascii="Times New Arabic" w:hAnsi="Times New Arabic" w:hint="eastAsia"/>
          <w:rtl/>
          <w:lang w:val="id-ID"/>
        </w:rPr>
        <w:t>ــــِـىّ</w:t>
      </w:r>
      <w:r>
        <w:rPr>
          <w:rFonts w:ascii="Times New Arabic" w:hAnsi="Times New Arabic"/>
          <w:lang w:val="id-ID"/>
        </w:rPr>
        <w:t xml:space="preserve">), maka ia ditransliterasi seperti huruf </w:t>
      </w:r>
      <w:r w:rsidRPr="00A32D8F">
        <w:rPr>
          <w:rFonts w:ascii="Times New Arabic" w:hAnsi="Times New Arabic"/>
          <w:i/>
          <w:iCs/>
          <w:lang w:val="id-ID"/>
        </w:rPr>
        <w:t>maddah</w:t>
      </w:r>
      <w:r>
        <w:rPr>
          <w:rFonts w:ascii="Times New Arabic" w:hAnsi="Times New Arabic"/>
          <w:lang w:val="id-ID"/>
        </w:rPr>
        <w:t xml:space="preserve"> </w:t>
      </w:r>
      <w:r w:rsidRPr="001D2C39">
        <w:rPr>
          <w:rFonts w:ascii="Times New Arabic" w:hAnsi="Times New Arabic"/>
          <w:lang w:val="id-ID"/>
        </w:rPr>
        <w:t>menjadi</w:t>
      </w:r>
      <w:r>
        <w:rPr>
          <w:rFonts w:ascii="Times New Arabic" w:hAnsi="Times New Arabic"/>
          <w:lang w:val="id-ID"/>
        </w:rPr>
        <w:t xml:space="preserve"> i&gt;.</w:t>
      </w:r>
    </w:p>
    <w:p w:rsidR="00C7002E" w:rsidRPr="00122F3A" w:rsidRDefault="00C7002E" w:rsidP="001660A4">
      <w:pPr>
        <w:widowControl w:val="0"/>
        <w:spacing w:line="480" w:lineRule="exact"/>
        <w:ind w:firstLine="709"/>
        <w:jc w:val="both"/>
        <w:rPr>
          <w:rFonts w:ascii="Times New Arabic" w:hAnsi="Times New Arabic"/>
          <w:lang w:val="id-ID"/>
        </w:rPr>
      </w:pPr>
      <w:r w:rsidRPr="00122F3A">
        <w:rPr>
          <w:rFonts w:ascii="Times New Arabic" w:hAnsi="Times New Arabic"/>
          <w:lang w:val="id-ID"/>
        </w:rPr>
        <w:t>Contoh:</w:t>
      </w:r>
    </w:p>
    <w:p w:rsidR="00C7002E" w:rsidRPr="00122F3A" w:rsidRDefault="00C7002E" w:rsidP="001660A4">
      <w:pPr>
        <w:widowControl w:val="0"/>
        <w:spacing w:line="480" w:lineRule="exact"/>
        <w:ind w:firstLine="709"/>
        <w:jc w:val="both"/>
        <w:rPr>
          <w:rFonts w:ascii="Times New Arabic" w:hAnsi="Times New Arabic"/>
          <w:lang w:val="id-ID"/>
        </w:rPr>
      </w:pPr>
      <w:r w:rsidRPr="006E49C4">
        <w:rPr>
          <w:rFonts w:ascii="Traditional Arabic" w:hAnsi="Traditional Arabic" w:cs="Traditional Arabic"/>
          <w:sz w:val="32"/>
          <w:szCs w:val="32"/>
          <w:rtl/>
          <w:lang w:val="id-ID"/>
        </w:rPr>
        <w:t>عَـلِـىٌّ</w:t>
      </w:r>
      <w:r w:rsidRPr="00122F3A">
        <w:rPr>
          <w:rFonts w:ascii="Times New Arabic" w:hAnsi="Times New Arabic"/>
          <w:rtl/>
          <w:lang w:val="id-ID"/>
        </w:rPr>
        <w:tab/>
      </w:r>
      <w:r w:rsidRPr="00122F3A">
        <w:rPr>
          <w:rFonts w:ascii="Times New Arabic" w:hAnsi="Times New Arabic"/>
          <w:lang w:val="id-ID"/>
        </w:rPr>
        <w:t>: ‘Ali&gt; (bukan ‘Aliyy atau ‘Aly)</w:t>
      </w:r>
    </w:p>
    <w:p w:rsidR="00C7002E" w:rsidRPr="00122F3A" w:rsidRDefault="00C7002E" w:rsidP="001660A4">
      <w:pPr>
        <w:widowControl w:val="0"/>
        <w:spacing w:line="480" w:lineRule="exact"/>
        <w:ind w:firstLine="709"/>
        <w:jc w:val="both"/>
        <w:rPr>
          <w:rFonts w:ascii="Times New Arabic" w:hAnsi="Times New Arabic"/>
          <w:rtl/>
          <w:lang w:val="id-ID"/>
        </w:rPr>
      </w:pPr>
      <w:r w:rsidRPr="006E49C4">
        <w:rPr>
          <w:rFonts w:ascii="Traditional Arabic" w:hAnsi="Traditional Arabic" w:cs="Traditional Arabic"/>
          <w:sz w:val="32"/>
          <w:szCs w:val="32"/>
          <w:rtl/>
          <w:lang w:val="id-ID"/>
        </w:rPr>
        <w:t>عَـرَبـِـىُّ</w:t>
      </w:r>
      <w:r w:rsidRPr="00122F3A">
        <w:rPr>
          <w:rFonts w:ascii="Times New Arabic" w:hAnsi="Times New Arabic"/>
          <w:lang w:val="id-ID"/>
        </w:rPr>
        <w:tab/>
        <w:t>: ‘Arabi&gt; (bukan ‘Arabiyy atau ‘Araby)</w:t>
      </w:r>
    </w:p>
    <w:p w:rsidR="00C7002E" w:rsidRPr="00B55F77" w:rsidRDefault="00C7002E" w:rsidP="001660A4">
      <w:pPr>
        <w:widowControl w:val="0"/>
        <w:spacing w:line="480" w:lineRule="exact"/>
        <w:ind w:left="568" w:hanging="284"/>
        <w:jc w:val="both"/>
        <w:rPr>
          <w:rFonts w:ascii="Times New Arabic" w:hAnsi="Times New Arabic"/>
          <w:b/>
          <w:bCs/>
          <w:lang w:val="id-ID"/>
        </w:rPr>
      </w:pPr>
      <w:r>
        <w:rPr>
          <w:rFonts w:ascii="Times New Arabic" w:hAnsi="Times New Arabic"/>
          <w:b/>
          <w:bCs/>
          <w:lang w:val="sv-SE"/>
        </w:rPr>
        <w:t>6</w:t>
      </w:r>
      <w:r w:rsidRPr="00B55F77">
        <w:rPr>
          <w:rFonts w:ascii="Times New Arabic" w:hAnsi="Times New Arabic"/>
          <w:b/>
          <w:bCs/>
          <w:lang w:val="sv-SE"/>
        </w:rPr>
        <w:t>.</w:t>
      </w:r>
      <w:r w:rsidRPr="00B55F77">
        <w:rPr>
          <w:rFonts w:ascii="Times New Arabic" w:hAnsi="Times New Arabic"/>
          <w:b/>
          <w:bCs/>
          <w:lang w:val="sv-SE"/>
        </w:rPr>
        <w:tab/>
      </w:r>
      <w:r w:rsidRPr="00B60975">
        <w:rPr>
          <w:rFonts w:ascii="Times New Arabic" w:hAnsi="Times New Arabic"/>
          <w:b/>
          <w:bCs/>
          <w:i/>
          <w:iCs/>
          <w:lang w:val="sv-SE"/>
        </w:rPr>
        <w:t>Kata Sandang</w:t>
      </w:r>
    </w:p>
    <w:p w:rsidR="00C7002E" w:rsidRPr="004E11B1" w:rsidRDefault="00C7002E" w:rsidP="001660A4">
      <w:pPr>
        <w:widowControl w:val="0"/>
        <w:spacing w:line="480" w:lineRule="exact"/>
        <w:ind w:firstLine="709"/>
        <w:jc w:val="both"/>
        <w:rPr>
          <w:rFonts w:ascii="Times New Arabic" w:hAnsi="Times New Arabic"/>
          <w:lang w:val="id-ID"/>
        </w:rPr>
      </w:pPr>
      <w:r w:rsidRPr="00A32D8F">
        <w:rPr>
          <w:rFonts w:ascii="Times New Arabic" w:hAnsi="Times New Arabic"/>
          <w:lang w:val="id-ID"/>
        </w:rPr>
        <w:t>Kata sandang dalam sistem tulisan Arab dilambangkan dengan huruf</w:t>
      </w:r>
      <w:r w:rsidRPr="001D2C39">
        <w:rPr>
          <w:rFonts w:ascii="Traditional Arabic" w:hAnsi="Traditional Arabic" w:cs="Traditional Arabic"/>
          <w:sz w:val="32"/>
          <w:szCs w:val="32"/>
          <w:rtl/>
          <w:lang w:val="id-ID"/>
        </w:rPr>
        <w:t xml:space="preserve">ال </w:t>
      </w:r>
      <w:r>
        <w:rPr>
          <w:rFonts w:ascii="Times New Arabic" w:hAnsi="Times New Arabic"/>
          <w:i/>
          <w:iCs/>
          <w:lang w:val="sv-SE"/>
        </w:rPr>
        <w:t xml:space="preserve"> </w:t>
      </w:r>
      <w:r w:rsidRPr="008B63FD">
        <w:rPr>
          <w:rFonts w:ascii="Times New Arabic" w:hAnsi="Times New Arabic"/>
          <w:lang w:val="sv-SE"/>
        </w:rPr>
        <w:t>(</w:t>
      </w:r>
      <w:r w:rsidRPr="00F114ED">
        <w:rPr>
          <w:rFonts w:ascii="Times New Arabic" w:hAnsi="Times New Arabic"/>
          <w:i/>
          <w:iCs/>
          <w:lang w:val="sv-SE"/>
        </w:rPr>
        <w:t>alif lam ma</w:t>
      </w:r>
      <w:r w:rsidRPr="008B63FD">
        <w:rPr>
          <w:rFonts w:ascii="Times New Arabic" w:hAnsi="Times New Arabic"/>
          <w:i/>
          <w:iCs/>
          <w:lang w:val="id-ID"/>
        </w:rPr>
        <w:t>‘</w:t>
      </w:r>
      <w:r w:rsidRPr="00F114ED">
        <w:rPr>
          <w:rFonts w:ascii="Times New Arabic" w:hAnsi="Times New Arabic"/>
          <w:i/>
          <w:iCs/>
          <w:lang w:val="sv-SE"/>
        </w:rPr>
        <w:t>arifah</w:t>
      </w:r>
      <w:r w:rsidRPr="008B63FD">
        <w:rPr>
          <w:rFonts w:ascii="Times New Arabic" w:hAnsi="Times New Arabic"/>
          <w:lang w:val="sv-SE"/>
        </w:rPr>
        <w:t>)</w:t>
      </w:r>
      <w:r w:rsidRPr="00A32D8F">
        <w:rPr>
          <w:rFonts w:ascii="Times New Arabic" w:hAnsi="Times New Arabic"/>
          <w:i/>
          <w:iCs/>
          <w:lang w:val="id-ID"/>
        </w:rPr>
        <w:t xml:space="preserve">. </w:t>
      </w:r>
      <w:r w:rsidRPr="00A32D8F">
        <w:rPr>
          <w:rFonts w:ascii="Times New Arabic" w:hAnsi="Times New Arabic"/>
          <w:lang w:val="id-ID"/>
        </w:rPr>
        <w:t>Dalam pedoman transl</w:t>
      </w:r>
      <w:r w:rsidRPr="004E11B1">
        <w:rPr>
          <w:rFonts w:ascii="Times New Arabic" w:hAnsi="Times New Arabic"/>
          <w:lang w:val="id-ID"/>
        </w:rPr>
        <w:t xml:space="preserve">iterasi ini, kata sandang ditransliterasi seperti biasa, </w:t>
      </w:r>
      <w:r w:rsidRPr="008B63FD">
        <w:rPr>
          <w:rFonts w:ascii="Times New Arabic" w:hAnsi="Times New Arabic"/>
          <w:lang w:val="id-ID"/>
        </w:rPr>
        <w:t>al-</w:t>
      </w:r>
      <w:r w:rsidRPr="004E11B1">
        <w:rPr>
          <w:rFonts w:ascii="Times New Arabic" w:hAnsi="Times New Arabic"/>
          <w:lang w:val="id-ID"/>
        </w:rPr>
        <w:t xml:space="preserve">, baik ketika ia diikuti oleh huruf </w:t>
      </w:r>
      <w:r w:rsidRPr="001D2C39">
        <w:rPr>
          <w:rFonts w:ascii="Times New Arabic" w:hAnsi="Times New Arabic"/>
          <w:i/>
          <w:iCs/>
          <w:lang w:val="id-ID"/>
        </w:rPr>
        <w:t>syamsiyah</w:t>
      </w:r>
      <w:r w:rsidRPr="004E11B1">
        <w:rPr>
          <w:rFonts w:ascii="Times New Arabic" w:hAnsi="Times New Arabic"/>
          <w:lang w:val="id-ID"/>
        </w:rPr>
        <w:t xml:space="preserve"> maupun huruf </w:t>
      </w:r>
      <w:r w:rsidRPr="001D2C39">
        <w:rPr>
          <w:rFonts w:ascii="Times New Arabic" w:hAnsi="Times New Arabic"/>
          <w:i/>
          <w:iCs/>
          <w:lang w:val="id-ID"/>
        </w:rPr>
        <w:t>qamariyah</w:t>
      </w:r>
      <w:r w:rsidRPr="004E11B1">
        <w:rPr>
          <w:rFonts w:ascii="Times New Arabic" w:hAnsi="Times New Arabic"/>
          <w:lang w:val="id-ID"/>
        </w:rPr>
        <w:t>. Kata sandang tidak mengikuti bunyi huruf langsung yang mengikutinya</w:t>
      </w:r>
      <w:r>
        <w:rPr>
          <w:rFonts w:ascii="Times New Arabic" w:hAnsi="Times New Arabic"/>
          <w:lang w:val="id-ID"/>
        </w:rPr>
        <w:t>.</w:t>
      </w:r>
      <w:r w:rsidRPr="004E11B1">
        <w:rPr>
          <w:rFonts w:ascii="Times New Arabic" w:hAnsi="Times New Arabic"/>
          <w:lang w:val="id-ID"/>
        </w:rPr>
        <w:t xml:space="preserve"> Kata sandang ditulis terpisah dari kata yang mengikutinya dan dihubungkan dengan garis men</w:t>
      </w:r>
      <w:r>
        <w:rPr>
          <w:rFonts w:ascii="Times New Arabic" w:hAnsi="Times New Arabic"/>
          <w:lang w:val="id-ID"/>
        </w:rPr>
        <w:softHyphen/>
      </w:r>
      <w:r w:rsidRPr="004E11B1">
        <w:rPr>
          <w:rFonts w:ascii="Times New Arabic" w:hAnsi="Times New Arabic"/>
          <w:lang w:val="id-ID"/>
        </w:rPr>
        <w:t>datar (-).</w:t>
      </w:r>
    </w:p>
    <w:p w:rsidR="00C7002E" w:rsidRPr="00F114ED" w:rsidRDefault="00C7002E" w:rsidP="001660A4">
      <w:pPr>
        <w:widowControl w:val="0"/>
        <w:spacing w:line="480" w:lineRule="exact"/>
        <w:ind w:firstLine="709"/>
        <w:jc w:val="both"/>
        <w:rPr>
          <w:rFonts w:ascii="Times New Arabic" w:hAnsi="Times New Arabic"/>
          <w:lang w:val="de-DE"/>
        </w:rPr>
      </w:pPr>
      <w:r w:rsidRPr="00F114ED">
        <w:rPr>
          <w:rFonts w:ascii="Times New Arabic" w:hAnsi="Times New Arabic"/>
          <w:lang w:val="de-DE"/>
        </w:rPr>
        <w:t>Contoh:</w:t>
      </w:r>
    </w:p>
    <w:p w:rsidR="00C7002E" w:rsidRPr="008B63FD" w:rsidRDefault="00C7002E" w:rsidP="001660A4">
      <w:pPr>
        <w:widowControl w:val="0"/>
        <w:tabs>
          <w:tab w:val="left" w:pos="1701"/>
        </w:tabs>
        <w:spacing w:line="480" w:lineRule="exact"/>
        <w:ind w:firstLine="709"/>
        <w:jc w:val="both"/>
        <w:rPr>
          <w:rFonts w:ascii="Times New Arabic" w:hAnsi="Times New Arabic"/>
          <w:lang w:val="id-ID"/>
        </w:rPr>
      </w:pPr>
      <w:r w:rsidRPr="00D526A9">
        <w:rPr>
          <w:rFonts w:ascii="Traditional Arabic" w:hAnsi="Traditional Arabic" w:cs="Traditional Arabic"/>
          <w:sz w:val="32"/>
          <w:szCs w:val="32"/>
          <w:rtl/>
          <w:lang w:val="id-ID"/>
        </w:rPr>
        <w:t>اَلشَّـمْـسُ</w:t>
      </w:r>
      <w:r w:rsidRPr="008B63FD">
        <w:rPr>
          <w:rFonts w:ascii="Times New Arabic" w:hAnsi="Times New Arabic"/>
          <w:lang w:val="id-ID"/>
        </w:rPr>
        <w:tab/>
        <w:t xml:space="preserve">: </w:t>
      </w:r>
      <w:r w:rsidRPr="008B63FD">
        <w:rPr>
          <w:rFonts w:ascii="Times New Arabic" w:hAnsi="Times New Arabic"/>
          <w:i/>
          <w:iCs/>
          <w:lang w:val="id-ID"/>
        </w:rPr>
        <w:t xml:space="preserve">al-syamsu </w:t>
      </w:r>
      <w:r w:rsidRPr="008B63FD">
        <w:rPr>
          <w:rFonts w:ascii="Times New Arabic" w:hAnsi="Times New Arabic"/>
          <w:lang w:val="id-ID"/>
        </w:rPr>
        <w:t xml:space="preserve">(bukan </w:t>
      </w:r>
      <w:r w:rsidRPr="008B63FD">
        <w:rPr>
          <w:rFonts w:ascii="Times New Arabic" w:hAnsi="Times New Arabic"/>
          <w:i/>
          <w:iCs/>
          <w:lang w:val="id-ID"/>
        </w:rPr>
        <w:t>asy-syamsu</w:t>
      </w:r>
      <w:r w:rsidRPr="008B63FD">
        <w:rPr>
          <w:rFonts w:ascii="Times New Arabic" w:hAnsi="Times New Arabic"/>
          <w:lang w:val="id-ID"/>
        </w:rPr>
        <w:t>)</w:t>
      </w:r>
    </w:p>
    <w:p w:rsidR="00C7002E" w:rsidRPr="00624262" w:rsidRDefault="00C7002E" w:rsidP="001660A4">
      <w:pPr>
        <w:widowControl w:val="0"/>
        <w:tabs>
          <w:tab w:val="left" w:pos="1701"/>
        </w:tabs>
        <w:spacing w:line="480" w:lineRule="exact"/>
        <w:ind w:firstLine="709"/>
        <w:jc w:val="both"/>
        <w:rPr>
          <w:rFonts w:ascii="Times New Arabic" w:hAnsi="Times New Arabic"/>
          <w:rtl/>
          <w:lang w:val="sv-SE"/>
        </w:rPr>
      </w:pPr>
      <w:r w:rsidRPr="00D526A9">
        <w:rPr>
          <w:rFonts w:ascii="Traditional Arabic" w:hAnsi="Traditional Arabic" w:cs="Traditional Arabic"/>
          <w:sz w:val="32"/>
          <w:szCs w:val="32"/>
          <w:rtl/>
          <w:lang w:val="sv-SE"/>
        </w:rPr>
        <w:t>اَلزَّلـْـزَلـَـة</w:t>
      </w:r>
      <w:r w:rsidRPr="00F114ED">
        <w:rPr>
          <w:rFonts w:ascii="Times New Arabic" w:hAnsi="Times New Arabic"/>
          <w:lang w:val="sv-SE"/>
        </w:rPr>
        <w:tab/>
        <w:t xml:space="preserve">: </w:t>
      </w:r>
      <w:r w:rsidRPr="000A633E">
        <w:rPr>
          <w:rFonts w:ascii="Times New Arabic" w:hAnsi="Times New Arabic"/>
          <w:i/>
          <w:iCs/>
          <w:lang w:val="sv-SE"/>
        </w:rPr>
        <w:t>a</w:t>
      </w:r>
      <w:r>
        <w:rPr>
          <w:rFonts w:ascii="Times New Arabic" w:hAnsi="Times New Arabic"/>
          <w:i/>
          <w:iCs/>
          <w:lang w:val="sv-SE"/>
        </w:rPr>
        <w:t>l</w:t>
      </w:r>
      <w:r w:rsidRPr="000A633E">
        <w:rPr>
          <w:rFonts w:ascii="Times New Arabic" w:hAnsi="Times New Arabic"/>
          <w:i/>
          <w:iCs/>
          <w:lang w:val="sv-SE"/>
        </w:rPr>
        <w:t>-zalzalah</w:t>
      </w:r>
      <w:r>
        <w:rPr>
          <w:rFonts w:ascii="Times New Arabic" w:hAnsi="Times New Arabic"/>
          <w:i/>
          <w:iCs/>
          <w:lang w:val="sv-SE"/>
        </w:rPr>
        <w:t xml:space="preserve"> </w:t>
      </w:r>
      <w:r>
        <w:rPr>
          <w:rFonts w:ascii="Times New Arabic" w:hAnsi="Times New Arabic"/>
          <w:lang w:val="sv-SE"/>
        </w:rPr>
        <w:t>(</w:t>
      </w:r>
      <w:r w:rsidRPr="00624262">
        <w:rPr>
          <w:rFonts w:ascii="Times New Arabic" w:hAnsi="Times New Arabic"/>
          <w:i/>
          <w:iCs/>
          <w:lang w:val="sv-SE"/>
        </w:rPr>
        <w:t>az</w:t>
      </w:r>
      <w:r>
        <w:rPr>
          <w:rFonts w:ascii="Times New Arabic" w:hAnsi="Times New Arabic"/>
          <w:lang w:val="sv-SE"/>
        </w:rPr>
        <w:t>-</w:t>
      </w:r>
      <w:r w:rsidRPr="000A633E">
        <w:rPr>
          <w:rFonts w:ascii="Times New Arabic" w:hAnsi="Times New Arabic"/>
          <w:i/>
          <w:iCs/>
          <w:lang w:val="sv-SE"/>
        </w:rPr>
        <w:t>zalzalah</w:t>
      </w:r>
      <w:r w:rsidRPr="00624262">
        <w:rPr>
          <w:rFonts w:ascii="Times New Arabic" w:hAnsi="Times New Arabic"/>
          <w:lang w:val="sv-SE"/>
        </w:rPr>
        <w:t>)</w:t>
      </w:r>
    </w:p>
    <w:p w:rsidR="00C7002E" w:rsidRPr="00F114ED" w:rsidRDefault="00C7002E" w:rsidP="001660A4">
      <w:pPr>
        <w:widowControl w:val="0"/>
        <w:tabs>
          <w:tab w:val="left" w:pos="1701"/>
        </w:tabs>
        <w:spacing w:line="480" w:lineRule="exact"/>
        <w:ind w:firstLine="709"/>
        <w:jc w:val="both"/>
        <w:rPr>
          <w:rFonts w:ascii="Times New Arabic" w:hAnsi="Times New Arabic"/>
          <w:rtl/>
          <w:lang w:val="sv-SE"/>
        </w:rPr>
      </w:pPr>
      <w:r w:rsidRPr="00D526A9">
        <w:rPr>
          <w:rFonts w:ascii="Traditional Arabic" w:hAnsi="Traditional Arabic" w:cs="Traditional Arabic"/>
          <w:sz w:val="32"/>
          <w:szCs w:val="32"/>
          <w:rtl/>
          <w:lang w:val="sv-SE"/>
        </w:rPr>
        <w:t>اَلـْـفَـلْسَـفَة</w:t>
      </w:r>
      <w:r w:rsidRPr="00F114ED">
        <w:rPr>
          <w:rFonts w:ascii="Times New Arabic" w:hAnsi="Times New Arabic"/>
          <w:lang w:val="sv-SE"/>
        </w:rPr>
        <w:tab/>
        <w:t xml:space="preserve">: </w:t>
      </w:r>
      <w:r w:rsidRPr="000A633E">
        <w:rPr>
          <w:rFonts w:ascii="Times New Arabic" w:hAnsi="Times New Arabic"/>
          <w:i/>
          <w:iCs/>
          <w:lang w:val="sv-SE"/>
        </w:rPr>
        <w:t>al-falsafah</w:t>
      </w:r>
    </w:p>
    <w:p w:rsidR="00C7002E" w:rsidRPr="00F01100" w:rsidRDefault="00C7002E" w:rsidP="001660A4">
      <w:pPr>
        <w:widowControl w:val="0"/>
        <w:tabs>
          <w:tab w:val="left" w:pos="1701"/>
        </w:tabs>
        <w:spacing w:line="480" w:lineRule="exact"/>
        <w:ind w:firstLine="709"/>
        <w:jc w:val="both"/>
        <w:rPr>
          <w:rFonts w:ascii="Times New Arabic" w:hAnsi="Times New Arabic"/>
          <w:i/>
          <w:iCs/>
          <w:lang w:val="sv-SE"/>
        </w:rPr>
      </w:pPr>
      <w:r w:rsidRPr="00D526A9">
        <w:rPr>
          <w:rFonts w:ascii="Traditional Arabic" w:hAnsi="Traditional Arabic" w:cs="Traditional Arabic"/>
          <w:sz w:val="32"/>
          <w:szCs w:val="32"/>
          <w:rtl/>
          <w:lang w:val="sv-SE"/>
        </w:rPr>
        <w:t>اَلـْـبــِـلاَدُ</w:t>
      </w:r>
      <w:r w:rsidRPr="00F01100">
        <w:rPr>
          <w:rFonts w:ascii="Times New Arabic" w:hAnsi="Times New Arabic"/>
          <w:lang w:val="sv-SE"/>
        </w:rPr>
        <w:tab/>
        <w:t xml:space="preserve">: </w:t>
      </w:r>
      <w:r w:rsidRPr="00F01100">
        <w:rPr>
          <w:rFonts w:ascii="Times New Arabic" w:hAnsi="Times New Arabic"/>
          <w:i/>
          <w:iCs/>
          <w:lang w:val="sv-SE"/>
        </w:rPr>
        <w:t>al-bila&gt;du</w:t>
      </w:r>
    </w:p>
    <w:p w:rsidR="00C7002E" w:rsidRPr="00B55F77" w:rsidRDefault="00C7002E" w:rsidP="001660A4">
      <w:pPr>
        <w:widowControl w:val="0"/>
        <w:spacing w:line="480" w:lineRule="exact"/>
        <w:ind w:left="568" w:hanging="284"/>
        <w:jc w:val="both"/>
        <w:rPr>
          <w:rFonts w:ascii="Times New Arabic" w:hAnsi="Times New Arabic"/>
          <w:b/>
          <w:bCs/>
          <w:i/>
          <w:iCs/>
          <w:lang w:val="sv-SE"/>
        </w:rPr>
      </w:pPr>
      <w:r>
        <w:rPr>
          <w:rFonts w:ascii="Times New Arabic" w:hAnsi="Times New Arabic"/>
          <w:b/>
          <w:bCs/>
          <w:lang w:val="sv-SE"/>
        </w:rPr>
        <w:t>7</w:t>
      </w:r>
      <w:r w:rsidRPr="00B55F77">
        <w:rPr>
          <w:rFonts w:ascii="Times New Arabic" w:hAnsi="Times New Arabic"/>
          <w:b/>
          <w:bCs/>
          <w:lang w:val="sv-SE"/>
        </w:rPr>
        <w:t>.</w:t>
      </w:r>
      <w:r w:rsidRPr="00B55F77">
        <w:rPr>
          <w:rFonts w:ascii="Times New Arabic" w:hAnsi="Times New Arabic"/>
          <w:b/>
          <w:bCs/>
          <w:lang w:val="sv-SE"/>
        </w:rPr>
        <w:tab/>
      </w:r>
      <w:r w:rsidRPr="00B55F77">
        <w:rPr>
          <w:rFonts w:ascii="Times New Arabic" w:hAnsi="Times New Arabic"/>
          <w:b/>
          <w:bCs/>
          <w:i/>
          <w:iCs/>
          <w:lang w:val="sv-SE"/>
        </w:rPr>
        <w:t>Hamzah</w:t>
      </w:r>
    </w:p>
    <w:p w:rsidR="00C7002E" w:rsidRPr="00F114ED" w:rsidRDefault="00C7002E" w:rsidP="001660A4">
      <w:pPr>
        <w:widowControl w:val="0"/>
        <w:spacing w:line="480" w:lineRule="exact"/>
        <w:ind w:firstLine="709"/>
        <w:jc w:val="both"/>
        <w:rPr>
          <w:rFonts w:ascii="Times New Arabic" w:hAnsi="Times New Arabic"/>
          <w:lang w:val="sv-SE"/>
        </w:rPr>
      </w:pPr>
      <w:r w:rsidRPr="00F114ED">
        <w:rPr>
          <w:rFonts w:ascii="Times New Arabic" w:hAnsi="Times New Arabic"/>
          <w:lang w:val="sv-SE"/>
        </w:rPr>
        <w:t>Aturan transliterasi huruf hamzah menjadi apostrof (’) hanya berlaku bagi hamzah yang terletak di tengah dan akhir kata. Namun</w:t>
      </w:r>
      <w:r>
        <w:rPr>
          <w:rFonts w:ascii="Times New Arabic" w:hAnsi="Times New Arabic"/>
          <w:lang w:val="sv-SE"/>
        </w:rPr>
        <w:t>,</w:t>
      </w:r>
      <w:r w:rsidRPr="00F114ED">
        <w:rPr>
          <w:rFonts w:ascii="Times New Arabic" w:hAnsi="Times New Arabic"/>
          <w:lang w:val="sv-SE"/>
        </w:rPr>
        <w:t xml:space="preserve"> bila hamzah terletak di awal kata, ia tidak dilambangkan, karena dalam tulisan Arab ia berupa alif.</w:t>
      </w:r>
    </w:p>
    <w:p w:rsidR="00C7002E" w:rsidRPr="00F01100" w:rsidRDefault="00C7002E" w:rsidP="001660A4">
      <w:pPr>
        <w:widowControl w:val="0"/>
        <w:spacing w:line="480" w:lineRule="exact"/>
        <w:ind w:firstLine="709"/>
        <w:jc w:val="both"/>
        <w:rPr>
          <w:rFonts w:ascii="Times New Arabic" w:hAnsi="Times New Arabic"/>
          <w:lang w:val="sv-SE"/>
        </w:rPr>
      </w:pPr>
      <w:r>
        <w:rPr>
          <w:rFonts w:ascii="Times New Arabic" w:hAnsi="Times New Arabic"/>
        </w:rPr>
        <w:lastRenderedPageBreak/>
        <w:t>Contoh</w:t>
      </w:r>
      <w:r w:rsidRPr="00F01100">
        <w:rPr>
          <w:rFonts w:ascii="Times New Arabic" w:hAnsi="Times New Arabic"/>
          <w:lang w:val="sv-SE"/>
        </w:rPr>
        <w:t>:</w:t>
      </w:r>
    </w:p>
    <w:p w:rsidR="00C7002E" w:rsidRPr="00F01100" w:rsidRDefault="00C7002E" w:rsidP="001660A4">
      <w:pPr>
        <w:widowControl w:val="0"/>
        <w:tabs>
          <w:tab w:val="left" w:pos="1701"/>
        </w:tabs>
        <w:spacing w:line="480" w:lineRule="exact"/>
        <w:ind w:firstLine="709"/>
        <w:jc w:val="both"/>
        <w:rPr>
          <w:rFonts w:ascii="Times New Arabic" w:hAnsi="Times New Arabic"/>
        </w:rPr>
      </w:pPr>
      <w:r w:rsidRPr="00D526A9">
        <w:rPr>
          <w:rFonts w:ascii="Traditional Arabic" w:hAnsi="Traditional Arabic" w:cs="Traditional Arabic"/>
          <w:sz w:val="32"/>
          <w:szCs w:val="32"/>
          <w:rtl/>
          <w:lang w:val="id-ID"/>
        </w:rPr>
        <w:t>تـَأ</w:t>
      </w:r>
      <w:r>
        <w:rPr>
          <w:rFonts w:ascii="Traditional Arabic" w:hAnsi="Traditional Arabic" w:cs="Traditional Arabic"/>
          <w:sz w:val="32"/>
          <w:szCs w:val="32"/>
          <w:rtl/>
          <w:lang w:val="id-ID"/>
        </w:rPr>
        <w:t>ْ</w:t>
      </w:r>
      <w:r w:rsidRPr="00D526A9">
        <w:rPr>
          <w:rFonts w:ascii="Traditional Arabic" w:hAnsi="Traditional Arabic" w:cs="Traditional Arabic"/>
          <w:sz w:val="32"/>
          <w:szCs w:val="32"/>
          <w:rtl/>
          <w:lang w:val="id-ID"/>
        </w:rPr>
        <w:t>مُـرُوْنَ</w:t>
      </w:r>
      <w:r w:rsidRPr="00F01100">
        <w:rPr>
          <w:rFonts w:ascii="Times New Arabic" w:hAnsi="Times New Arabic"/>
        </w:rPr>
        <w:tab/>
        <w:t xml:space="preserve">: </w:t>
      </w:r>
      <w:r w:rsidRPr="00F01100">
        <w:rPr>
          <w:rFonts w:ascii="Times New Arabic" w:hAnsi="Times New Arabic"/>
          <w:i/>
          <w:iCs/>
        </w:rPr>
        <w:t>ta’muru&gt;na</w:t>
      </w:r>
    </w:p>
    <w:p w:rsidR="00C7002E" w:rsidRPr="00C36A06" w:rsidRDefault="00C7002E" w:rsidP="001660A4">
      <w:pPr>
        <w:widowControl w:val="0"/>
        <w:tabs>
          <w:tab w:val="left" w:pos="1701"/>
        </w:tabs>
        <w:spacing w:line="480" w:lineRule="exact"/>
        <w:ind w:firstLine="709"/>
        <w:jc w:val="both"/>
        <w:rPr>
          <w:rFonts w:ascii="Times New Arabic" w:hAnsi="Times New Arabic"/>
          <w:i/>
          <w:iCs/>
          <w:rtl/>
        </w:rPr>
      </w:pPr>
      <w:r w:rsidRPr="00D526A9">
        <w:rPr>
          <w:rFonts w:ascii="Traditional Arabic" w:hAnsi="Traditional Arabic" w:cs="Traditional Arabic"/>
          <w:sz w:val="32"/>
          <w:szCs w:val="32"/>
          <w:rtl/>
          <w:lang w:val="id-ID"/>
        </w:rPr>
        <w:t>اَلــنَّـوْعُ</w:t>
      </w:r>
      <w:r w:rsidRPr="00F01100">
        <w:rPr>
          <w:rFonts w:ascii="Times New Arabic" w:hAnsi="Times New Arabic"/>
          <w:lang w:val="id-ID"/>
        </w:rPr>
        <w:tab/>
        <w:t xml:space="preserve">: </w:t>
      </w:r>
      <w:r w:rsidRPr="00F01100">
        <w:rPr>
          <w:rFonts w:ascii="Times New Arabic" w:hAnsi="Times New Arabic"/>
          <w:i/>
          <w:iCs/>
          <w:lang w:val="id-ID"/>
        </w:rPr>
        <w:t>al-nau</w:t>
      </w:r>
      <w:r>
        <w:rPr>
          <w:rFonts w:ascii="Times New Arabic" w:hAnsi="Times New Arabic"/>
          <w:i/>
          <w:iCs/>
          <w:lang w:val="id-ID"/>
        </w:rPr>
        <w:t>‘</w:t>
      </w:r>
    </w:p>
    <w:p w:rsidR="00C7002E" w:rsidRPr="00F01100" w:rsidRDefault="00C7002E" w:rsidP="001660A4">
      <w:pPr>
        <w:widowControl w:val="0"/>
        <w:tabs>
          <w:tab w:val="left" w:pos="1701"/>
        </w:tabs>
        <w:spacing w:line="480" w:lineRule="exact"/>
        <w:ind w:firstLine="709"/>
        <w:jc w:val="both"/>
        <w:rPr>
          <w:rFonts w:ascii="Times New Arabic" w:hAnsi="Times New Arabic"/>
          <w:rtl/>
          <w:lang w:val="id-ID"/>
        </w:rPr>
      </w:pPr>
      <w:r w:rsidRPr="00D526A9">
        <w:rPr>
          <w:rFonts w:ascii="Traditional Arabic" w:hAnsi="Traditional Arabic" w:cs="Traditional Arabic"/>
          <w:sz w:val="32"/>
          <w:szCs w:val="32"/>
          <w:rtl/>
          <w:lang w:val="id-ID"/>
        </w:rPr>
        <w:t>شَـيْءٌ</w:t>
      </w:r>
      <w:r w:rsidRPr="00F01100">
        <w:rPr>
          <w:rFonts w:ascii="Times New Arabic" w:hAnsi="Times New Arabic"/>
          <w:lang w:val="id-ID"/>
        </w:rPr>
        <w:tab/>
        <w:t xml:space="preserve">: </w:t>
      </w:r>
      <w:r w:rsidRPr="00F01100">
        <w:rPr>
          <w:rFonts w:ascii="Times New Arabic" w:hAnsi="Times New Arabic"/>
          <w:i/>
          <w:iCs/>
          <w:lang w:val="id-ID"/>
        </w:rPr>
        <w:t>syai’un</w:t>
      </w:r>
    </w:p>
    <w:p w:rsidR="00C7002E" w:rsidRPr="00F01100" w:rsidRDefault="00C7002E" w:rsidP="001660A4">
      <w:pPr>
        <w:widowControl w:val="0"/>
        <w:tabs>
          <w:tab w:val="left" w:pos="1701"/>
        </w:tabs>
        <w:spacing w:line="480" w:lineRule="exact"/>
        <w:ind w:firstLine="709"/>
        <w:jc w:val="both"/>
        <w:rPr>
          <w:rFonts w:ascii="Times New Arabic" w:hAnsi="Times New Arabic"/>
          <w:i/>
          <w:iCs/>
          <w:rtl/>
          <w:lang w:val="id-ID"/>
        </w:rPr>
      </w:pPr>
      <w:r w:rsidRPr="00D526A9">
        <w:rPr>
          <w:rFonts w:ascii="Traditional Arabic" w:hAnsi="Traditional Arabic" w:cs="Traditional Arabic"/>
          <w:sz w:val="32"/>
          <w:szCs w:val="32"/>
          <w:rtl/>
          <w:lang w:val="id-ID"/>
        </w:rPr>
        <w:t>أُمِـرْتُ</w:t>
      </w:r>
      <w:r w:rsidRPr="00F01100">
        <w:rPr>
          <w:rFonts w:ascii="Times New Arabic" w:hAnsi="Times New Arabic"/>
          <w:lang w:val="id-ID"/>
        </w:rPr>
        <w:tab/>
        <w:t xml:space="preserve">: </w:t>
      </w:r>
      <w:r w:rsidRPr="00F01100">
        <w:rPr>
          <w:rFonts w:ascii="Times New Arabic" w:hAnsi="Times New Arabic"/>
          <w:i/>
          <w:iCs/>
          <w:lang w:val="id-ID"/>
        </w:rPr>
        <w:t>umirtu</w:t>
      </w:r>
    </w:p>
    <w:p w:rsidR="00C7002E" w:rsidRPr="00B55F77" w:rsidRDefault="00C7002E" w:rsidP="001660A4">
      <w:pPr>
        <w:widowControl w:val="0"/>
        <w:spacing w:line="480" w:lineRule="exact"/>
        <w:ind w:left="568" w:hanging="284"/>
        <w:jc w:val="both"/>
        <w:rPr>
          <w:rFonts w:ascii="Times New Arabic" w:hAnsi="Times New Arabic"/>
          <w:b/>
          <w:bCs/>
          <w:lang w:val="sv-SE"/>
        </w:rPr>
      </w:pPr>
      <w:r>
        <w:rPr>
          <w:rFonts w:ascii="Times New Arabic" w:hAnsi="Times New Arabic"/>
          <w:b/>
          <w:bCs/>
          <w:lang w:val="sv-SE"/>
        </w:rPr>
        <w:t>8</w:t>
      </w:r>
      <w:r w:rsidRPr="00B55F77">
        <w:rPr>
          <w:rFonts w:ascii="Times New Arabic" w:hAnsi="Times New Arabic"/>
          <w:b/>
          <w:bCs/>
          <w:lang w:val="sv-SE"/>
        </w:rPr>
        <w:t>.</w:t>
      </w:r>
      <w:r w:rsidRPr="00B55F77">
        <w:rPr>
          <w:rFonts w:ascii="Times New Arabic" w:hAnsi="Times New Arabic"/>
          <w:b/>
          <w:bCs/>
          <w:lang w:val="sv-SE"/>
        </w:rPr>
        <w:tab/>
      </w:r>
      <w:r w:rsidRPr="00B60975">
        <w:rPr>
          <w:rFonts w:ascii="Times New Arabic" w:hAnsi="Times New Arabic"/>
          <w:b/>
          <w:bCs/>
          <w:i/>
          <w:iCs/>
          <w:lang w:val="sv-SE"/>
        </w:rPr>
        <w:t xml:space="preserve">Penulisan Kata Arab yang Lazim </w:t>
      </w:r>
      <w:r>
        <w:rPr>
          <w:rFonts w:ascii="Times New Arabic" w:hAnsi="Times New Arabic"/>
          <w:b/>
          <w:bCs/>
          <w:i/>
          <w:iCs/>
          <w:lang w:val="sv-SE"/>
        </w:rPr>
        <w:t>D</w:t>
      </w:r>
      <w:r w:rsidRPr="00B60975">
        <w:rPr>
          <w:rFonts w:ascii="Times New Arabic" w:hAnsi="Times New Arabic"/>
          <w:b/>
          <w:bCs/>
          <w:i/>
          <w:iCs/>
          <w:lang w:val="sv-SE"/>
        </w:rPr>
        <w:t>igunakan dalam Bahasa Indonesia</w:t>
      </w:r>
    </w:p>
    <w:p w:rsidR="00C7002E" w:rsidRPr="00F114ED" w:rsidRDefault="00C7002E" w:rsidP="001660A4">
      <w:pPr>
        <w:widowControl w:val="0"/>
        <w:spacing w:line="480" w:lineRule="exact"/>
        <w:ind w:firstLine="709"/>
        <w:jc w:val="both"/>
        <w:rPr>
          <w:rFonts w:ascii="Times New Arabic" w:hAnsi="Times New Arabic"/>
          <w:lang w:val="sv-SE"/>
        </w:rPr>
      </w:pPr>
      <w:r w:rsidRPr="00F114ED">
        <w:rPr>
          <w:rFonts w:ascii="Times New Arabic" w:hAnsi="Times New Arabic"/>
          <w:lang w:val="sv-SE"/>
        </w:rPr>
        <w:t>Kata, istilah atau kalimat Arab yang ditransliterasi adalah kata, istilah atau kalimat yang belum dibakukan dalam bahasa Indonesia. Kata, istilah atau kalimat yang sudah lazim dan menjadi bagian dari pe</w:t>
      </w:r>
      <w:r>
        <w:rPr>
          <w:rFonts w:ascii="Times New Arabic" w:hAnsi="Times New Arabic"/>
          <w:lang w:val="sv-SE"/>
        </w:rPr>
        <w:t>r</w:t>
      </w:r>
      <w:r w:rsidRPr="00F114ED">
        <w:rPr>
          <w:rFonts w:ascii="Times New Arabic" w:hAnsi="Times New Arabic"/>
          <w:lang w:val="sv-SE"/>
        </w:rPr>
        <w:t>benda</w:t>
      </w:r>
      <w:r>
        <w:rPr>
          <w:rFonts w:ascii="Times New Arabic" w:hAnsi="Times New Arabic"/>
          <w:lang w:val="sv-SE"/>
        </w:rPr>
        <w:softHyphen/>
      </w:r>
      <w:r w:rsidRPr="00F114ED">
        <w:rPr>
          <w:rFonts w:ascii="Times New Arabic" w:hAnsi="Times New Arabic"/>
          <w:lang w:val="sv-SE"/>
        </w:rPr>
        <w:t xml:space="preserve">haraan bahasa Indonesia, atau sering ditulis dalam tulisan bahasa Indonesia, </w:t>
      </w:r>
      <w:r>
        <w:rPr>
          <w:rFonts w:ascii="Times New Arabic" w:hAnsi="Times New Arabic"/>
          <w:lang w:val="sv-SE"/>
        </w:rPr>
        <w:t xml:space="preserve">atau lazim digunakan dalam dunia akademik tertentu, </w:t>
      </w:r>
      <w:r w:rsidRPr="00F114ED">
        <w:rPr>
          <w:rFonts w:ascii="Times New Arabic" w:hAnsi="Times New Arabic"/>
          <w:lang w:val="sv-SE"/>
        </w:rPr>
        <w:t>tidak lagi ditulis menurut cara transliterasi di atas. Misalnya</w:t>
      </w:r>
      <w:r>
        <w:rPr>
          <w:rFonts w:ascii="Times New Arabic" w:hAnsi="Times New Arabic"/>
          <w:lang w:val="sv-SE"/>
        </w:rPr>
        <w:t>,</w:t>
      </w:r>
      <w:r w:rsidRPr="00F114ED">
        <w:rPr>
          <w:rFonts w:ascii="Times New Arabic" w:hAnsi="Times New Arabic"/>
          <w:lang w:val="sv-SE"/>
        </w:rPr>
        <w:t xml:space="preserve"> kata </w:t>
      </w:r>
      <w:r w:rsidRPr="00FC666F">
        <w:rPr>
          <w:rFonts w:ascii="Times New Arabic" w:hAnsi="Times New Arabic"/>
          <w:lang w:val="sv-SE"/>
        </w:rPr>
        <w:t>al-Qur’an</w:t>
      </w:r>
      <w:r w:rsidRPr="00F114ED">
        <w:rPr>
          <w:rFonts w:ascii="Times New Arabic" w:hAnsi="Times New Arabic"/>
          <w:i/>
          <w:iCs/>
          <w:lang w:val="sv-SE"/>
        </w:rPr>
        <w:t xml:space="preserve"> </w:t>
      </w:r>
      <w:r w:rsidRPr="00F114ED">
        <w:rPr>
          <w:rFonts w:ascii="Times New Arabic" w:hAnsi="Times New Arabic"/>
          <w:lang w:val="sv-SE"/>
        </w:rPr>
        <w:t xml:space="preserve">(dari </w:t>
      </w:r>
      <w:r w:rsidRPr="00F114ED">
        <w:rPr>
          <w:rFonts w:ascii="Times New Arabic" w:hAnsi="Times New Arabic"/>
          <w:i/>
          <w:iCs/>
          <w:lang w:val="sv-SE"/>
        </w:rPr>
        <w:t>al-Qur’a</w:t>
      </w:r>
      <w:r>
        <w:rPr>
          <w:rFonts w:ascii="Times New Arabic" w:hAnsi="Times New Arabic"/>
          <w:i/>
          <w:iCs/>
          <w:lang w:val="sv-SE"/>
        </w:rPr>
        <w:t>&gt;</w:t>
      </w:r>
      <w:r w:rsidRPr="00F114ED">
        <w:rPr>
          <w:rFonts w:ascii="Times New Arabic" w:hAnsi="Times New Arabic"/>
          <w:i/>
          <w:iCs/>
          <w:lang w:val="sv-SE"/>
        </w:rPr>
        <w:t>n</w:t>
      </w:r>
      <w:r w:rsidRPr="00F114ED">
        <w:rPr>
          <w:rFonts w:ascii="Times New Arabic" w:hAnsi="Times New Arabic"/>
          <w:lang w:val="sv-SE"/>
        </w:rPr>
        <w:t xml:space="preserve">), </w:t>
      </w:r>
      <w:r>
        <w:rPr>
          <w:rFonts w:ascii="Times New Arabic" w:hAnsi="Times New Arabic"/>
          <w:lang w:val="sv-SE"/>
        </w:rPr>
        <w:t>alhamdulillah, dan munaqasyah</w:t>
      </w:r>
      <w:r w:rsidRPr="00F114ED">
        <w:rPr>
          <w:rFonts w:ascii="Times New Arabic" w:hAnsi="Times New Arabic"/>
          <w:i/>
          <w:iCs/>
          <w:lang w:val="sv-SE"/>
        </w:rPr>
        <w:t xml:space="preserve">. </w:t>
      </w:r>
      <w:r w:rsidRPr="00F114ED">
        <w:rPr>
          <w:rFonts w:ascii="Times New Arabic" w:hAnsi="Times New Arabic"/>
          <w:lang w:val="sv-SE"/>
        </w:rPr>
        <w:t>Namun</w:t>
      </w:r>
      <w:r>
        <w:rPr>
          <w:rFonts w:ascii="Times New Arabic" w:hAnsi="Times New Arabic"/>
          <w:lang w:val="sv-SE"/>
        </w:rPr>
        <w:t>,</w:t>
      </w:r>
      <w:r w:rsidRPr="00F114ED">
        <w:rPr>
          <w:rFonts w:ascii="Times New Arabic" w:hAnsi="Times New Arabic"/>
          <w:lang w:val="sv-SE"/>
        </w:rPr>
        <w:t xml:space="preserve"> bila kata-kata tersebut menjadi bagian dari satu rangkaian teks Arab, maka harus ditransli</w:t>
      </w:r>
      <w:r>
        <w:rPr>
          <w:rFonts w:ascii="Times New Arabic" w:hAnsi="Times New Arabic"/>
          <w:lang w:val="sv-SE"/>
        </w:rPr>
        <w:softHyphen/>
      </w:r>
      <w:r w:rsidRPr="00F114ED">
        <w:rPr>
          <w:rFonts w:ascii="Times New Arabic" w:hAnsi="Times New Arabic"/>
          <w:lang w:val="sv-SE"/>
        </w:rPr>
        <w:t xml:space="preserve">terasi secara utuh. </w:t>
      </w:r>
      <w:r>
        <w:rPr>
          <w:rFonts w:ascii="Times New Arabic" w:hAnsi="Times New Arabic"/>
          <w:lang w:val="sv-SE"/>
        </w:rPr>
        <w:t>Contoh:</w:t>
      </w:r>
    </w:p>
    <w:p w:rsidR="00C7002E" w:rsidRPr="00F01100" w:rsidRDefault="00C7002E" w:rsidP="001660A4">
      <w:pPr>
        <w:widowControl w:val="0"/>
        <w:spacing w:line="480" w:lineRule="exact"/>
        <w:ind w:firstLine="709"/>
        <w:jc w:val="both"/>
        <w:rPr>
          <w:rFonts w:ascii="Times New Arabic" w:hAnsi="Times New Arabic"/>
          <w:i/>
          <w:iCs/>
          <w:lang w:val="it-IT"/>
        </w:rPr>
      </w:pPr>
      <w:r w:rsidRPr="00F01100">
        <w:rPr>
          <w:rFonts w:ascii="Times New Arabic" w:hAnsi="Times New Arabic"/>
          <w:i/>
          <w:iCs/>
          <w:lang w:val="it-IT"/>
        </w:rPr>
        <w:t>Fi&gt; Z{ila&gt;l al-Qur’a&gt;n</w:t>
      </w:r>
    </w:p>
    <w:p w:rsidR="00C7002E" w:rsidRPr="00F01100" w:rsidRDefault="00C7002E" w:rsidP="001660A4">
      <w:pPr>
        <w:widowControl w:val="0"/>
        <w:spacing w:line="480" w:lineRule="exact"/>
        <w:ind w:firstLine="709"/>
        <w:jc w:val="both"/>
        <w:rPr>
          <w:rFonts w:ascii="Times New Arabic" w:hAnsi="Times New Arabic"/>
          <w:i/>
          <w:iCs/>
          <w:lang w:val="it-IT"/>
        </w:rPr>
      </w:pPr>
      <w:r w:rsidRPr="00F01100">
        <w:rPr>
          <w:rFonts w:ascii="Times New Arabic" w:hAnsi="Times New Arabic"/>
          <w:i/>
          <w:iCs/>
          <w:lang w:val="it-IT"/>
        </w:rPr>
        <w:t>Al-Sunnah qabl al-tadwi&gt;n</w:t>
      </w:r>
    </w:p>
    <w:p w:rsidR="00C7002E" w:rsidRPr="00B55F77" w:rsidRDefault="00C7002E" w:rsidP="001660A4">
      <w:pPr>
        <w:widowControl w:val="0"/>
        <w:spacing w:line="480" w:lineRule="exact"/>
        <w:ind w:left="568" w:hanging="284"/>
        <w:jc w:val="both"/>
        <w:rPr>
          <w:rFonts w:ascii="Times New Arabic" w:hAnsi="Times New Arabic"/>
          <w:b/>
          <w:bCs/>
          <w:i/>
          <w:iCs/>
          <w:lang w:val="sv-SE"/>
        </w:rPr>
      </w:pPr>
      <w:r>
        <w:rPr>
          <w:rFonts w:ascii="Times New Arabic" w:hAnsi="Times New Arabic"/>
          <w:b/>
          <w:bCs/>
          <w:lang w:val="sv-SE"/>
        </w:rPr>
        <w:t>9</w:t>
      </w:r>
      <w:r w:rsidRPr="00B55F77">
        <w:rPr>
          <w:rFonts w:ascii="Times New Arabic" w:hAnsi="Times New Arabic"/>
          <w:b/>
          <w:bCs/>
          <w:lang w:val="sv-SE"/>
        </w:rPr>
        <w:t>.</w:t>
      </w:r>
      <w:r w:rsidRPr="00B55F77">
        <w:rPr>
          <w:rFonts w:ascii="Times New Arabic" w:hAnsi="Times New Arabic"/>
          <w:b/>
          <w:bCs/>
          <w:lang w:val="sv-SE"/>
        </w:rPr>
        <w:tab/>
      </w:r>
      <w:r w:rsidRPr="00B55F77">
        <w:rPr>
          <w:rFonts w:ascii="Times New Arabic" w:hAnsi="Times New Arabic"/>
          <w:b/>
          <w:bCs/>
          <w:i/>
          <w:iCs/>
          <w:lang w:val="sv-SE"/>
        </w:rPr>
        <w:t xml:space="preserve">Lafz} al-Jala&gt;lah </w:t>
      </w:r>
      <w:r w:rsidRPr="00B55F77">
        <w:rPr>
          <w:rFonts w:ascii="Times New Arabic" w:hAnsi="Times New Arabic"/>
          <w:b/>
          <w:bCs/>
          <w:lang w:val="sv-SE"/>
        </w:rPr>
        <w:t>(</w:t>
      </w:r>
      <w:r w:rsidRPr="006E49C4">
        <w:rPr>
          <w:rFonts w:ascii="Traditional Arabic" w:hAnsi="Traditional Arabic" w:cs="Traditional Arabic"/>
          <w:sz w:val="32"/>
          <w:szCs w:val="32"/>
          <w:rtl/>
          <w:lang w:val="sv-SE"/>
        </w:rPr>
        <w:t>الله</w:t>
      </w:r>
      <w:r w:rsidRPr="00B55F77">
        <w:rPr>
          <w:rFonts w:ascii="Times New Arabic" w:hAnsi="Times New Arabic"/>
          <w:b/>
          <w:bCs/>
          <w:lang w:val="sv-SE"/>
        </w:rPr>
        <w:t>)</w:t>
      </w:r>
    </w:p>
    <w:p w:rsidR="00C7002E" w:rsidRDefault="00C7002E" w:rsidP="001660A4">
      <w:pPr>
        <w:widowControl w:val="0"/>
        <w:spacing w:line="480" w:lineRule="exact"/>
        <w:ind w:firstLine="709"/>
        <w:jc w:val="both"/>
        <w:rPr>
          <w:rFonts w:ascii="Times New Arabic" w:hAnsi="Times New Arabic"/>
          <w:lang w:val="it-IT"/>
        </w:rPr>
      </w:pPr>
      <w:r w:rsidRPr="00F114ED">
        <w:rPr>
          <w:rFonts w:ascii="Times New Arabic" w:hAnsi="Times New Arabic"/>
          <w:lang w:val="it-IT"/>
        </w:rPr>
        <w:t>Kata “Allah”</w:t>
      </w:r>
      <w:r w:rsidRPr="00F114ED">
        <w:rPr>
          <w:rFonts w:ascii="Times New Arabic" w:hAnsi="Times New Arabic"/>
          <w:i/>
          <w:iCs/>
          <w:lang w:val="it-IT"/>
        </w:rPr>
        <w:t xml:space="preserve"> </w:t>
      </w:r>
      <w:r w:rsidRPr="00F114ED">
        <w:rPr>
          <w:rFonts w:ascii="Times New Arabic" w:hAnsi="Times New Arabic"/>
          <w:lang w:val="it-IT"/>
        </w:rPr>
        <w:t xml:space="preserve">yang didahului partikel seperti huruf </w:t>
      </w:r>
      <w:r w:rsidRPr="00F114ED">
        <w:rPr>
          <w:rFonts w:ascii="Times New Arabic" w:hAnsi="Times New Arabic"/>
          <w:i/>
          <w:iCs/>
          <w:lang w:val="it-IT"/>
        </w:rPr>
        <w:t xml:space="preserve">jarr </w:t>
      </w:r>
      <w:r w:rsidRPr="00F114ED">
        <w:rPr>
          <w:rFonts w:ascii="Times New Arabic" w:hAnsi="Times New Arabic"/>
          <w:lang w:val="it-IT"/>
        </w:rPr>
        <w:t xml:space="preserve">dan huruf </w:t>
      </w:r>
      <w:r w:rsidRPr="00F01100">
        <w:rPr>
          <w:rFonts w:ascii="Times New Arabic" w:hAnsi="Times New Arabic"/>
          <w:lang w:val="it-IT"/>
        </w:rPr>
        <w:t xml:space="preserve">lainnya atau berkedudukan sebagai </w:t>
      </w:r>
      <w:r w:rsidRPr="00F01100">
        <w:rPr>
          <w:rFonts w:ascii="Times New Arabic" w:hAnsi="Times New Arabic"/>
          <w:i/>
          <w:iCs/>
          <w:lang w:val="it-IT"/>
        </w:rPr>
        <w:t xml:space="preserve">mud}a&gt;f ilaih </w:t>
      </w:r>
      <w:r w:rsidRPr="00F01100">
        <w:rPr>
          <w:rFonts w:ascii="Times New Arabic" w:hAnsi="Times New Arabic"/>
          <w:lang w:val="it-IT"/>
        </w:rPr>
        <w:t>(frasa nominal),</w:t>
      </w:r>
      <w:r w:rsidRPr="00F114ED">
        <w:rPr>
          <w:rFonts w:ascii="Times New Arabic" w:hAnsi="Times New Arabic"/>
          <w:lang w:val="it-IT"/>
        </w:rPr>
        <w:t xml:space="preserve"> ditransliterasi tanpa huruf hamzah.</w:t>
      </w:r>
    </w:p>
    <w:p w:rsidR="00C7002E" w:rsidRPr="00F01100" w:rsidRDefault="00C7002E" w:rsidP="001660A4">
      <w:pPr>
        <w:widowControl w:val="0"/>
        <w:spacing w:line="480" w:lineRule="exact"/>
        <w:ind w:firstLine="709"/>
        <w:jc w:val="both"/>
        <w:rPr>
          <w:rFonts w:ascii="Times New Arabic" w:hAnsi="Times New Arabic"/>
          <w:lang w:val="it-IT"/>
        </w:rPr>
      </w:pPr>
      <w:r w:rsidRPr="00F01100">
        <w:rPr>
          <w:rFonts w:ascii="Times New Arabic" w:hAnsi="Times New Arabic"/>
          <w:lang w:val="it-IT"/>
        </w:rPr>
        <w:t>Contoh:</w:t>
      </w:r>
    </w:p>
    <w:p w:rsidR="00C7002E" w:rsidRPr="00F01100" w:rsidRDefault="00C7002E" w:rsidP="001660A4">
      <w:pPr>
        <w:widowControl w:val="0"/>
        <w:spacing w:line="480" w:lineRule="exact"/>
        <w:ind w:firstLine="709"/>
        <w:jc w:val="both"/>
        <w:rPr>
          <w:rFonts w:ascii="Times New Arabic" w:hAnsi="Times New Arabic"/>
          <w:lang w:val="it-IT"/>
        </w:rPr>
      </w:pPr>
      <w:r w:rsidRPr="00E42B69">
        <w:rPr>
          <w:rFonts w:ascii="Traditional Arabic" w:hAnsi="Traditional Arabic" w:cs="Traditional Arabic"/>
          <w:sz w:val="32"/>
          <w:szCs w:val="32"/>
          <w:rtl/>
        </w:rPr>
        <w:t>دِيـْنُ اللهِ</w:t>
      </w:r>
      <w:r w:rsidRPr="00F01100">
        <w:rPr>
          <w:rFonts w:ascii="Times New Arabic" w:hAnsi="Times New Arabic"/>
          <w:i/>
          <w:iCs/>
          <w:lang w:val="it-IT"/>
        </w:rPr>
        <w:t xml:space="preserve"> di&gt;nulla&gt;h</w:t>
      </w:r>
      <w:r>
        <w:rPr>
          <w:rFonts w:ascii="Times New Arabic" w:hAnsi="Times New Arabic"/>
          <w:i/>
          <w:iCs/>
          <w:lang w:val="it-IT"/>
        </w:rPr>
        <w:t xml:space="preserve">  </w:t>
      </w:r>
      <w:r>
        <w:rPr>
          <w:rFonts w:ascii="Traditional Arabic" w:hAnsi="Traditional Arabic" w:cs="Traditional Arabic"/>
          <w:sz w:val="32"/>
          <w:szCs w:val="32"/>
          <w:rtl/>
        </w:rPr>
        <w:t>بِا</w:t>
      </w:r>
      <w:r w:rsidRPr="00E42B69">
        <w:rPr>
          <w:rFonts w:ascii="Traditional Arabic" w:hAnsi="Traditional Arabic" w:cs="Traditional Arabic"/>
          <w:sz w:val="32"/>
          <w:szCs w:val="32"/>
          <w:rtl/>
        </w:rPr>
        <w:t>للهِ</w:t>
      </w:r>
      <w:r w:rsidRPr="00F01100">
        <w:rPr>
          <w:rFonts w:ascii="Times New Arabic" w:hAnsi="Times New Arabic"/>
          <w:i/>
          <w:iCs/>
          <w:lang w:val="it-IT"/>
        </w:rPr>
        <w:t xml:space="preserve"> billa&gt;h  </w:t>
      </w:r>
    </w:p>
    <w:p w:rsidR="00C7002E" w:rsidRPr="00F01100" w:rsidRDefault="00C7002E" w:rsidP="001660A4">
      <w:pPr>
        <w:widowControl w:val="0"/>
        <w:spacing w:line="400" w:lineRule="exact"/>
        <w:ind w:firstLine="709"/>
        <w:jc w:val="both"/>
        <w:rPr>
          <w:rFonts w:ascii="Times New Arabic" w:hAnsi="Times New Arabic"/>
        </w:rPr>
      </w:pPr>
      <w:r w:rsidRPr="00F01100">
        <w:rPr>
          <w:rFonts w:ascii="Times New Arabic" w:hAnsi="Times New Arabic"/>
          <w:lang w:val="it-IT"/>
        </w:rPr>
        <w:t xml:space="preserve">Adapun </w:t>
      </w:r>
      <w:r w:rsidRPr="00F01100">
        <w:rPr>
          <w:rFonts w:ascii="Times New Arabic" w:hAnsi="Times New Arabic"/>
          <w:i/>
          <w:iCs/>
          <w:lang w:val="it-IT"/>
        </w:rPr>
        <w:t>ta</w:t>
      </w:r>
      <w:r>
        <w:rPr>
          <w:rFonts w:ascii="Times New Arabic" w:hAnsi="Times New Arabic"/>
          <w:i/>
          <w:iCs/>
          <w:lang w:val="it-IT"/>
        </w:rPr>
        <w:t>&gt;’</w:t>
      </w:r>
      <w:r w:rsidRPr="00F01100">
        <w:rPr>
          <w:rFonts w:ascii="Times New Arabic" w:hAnsi="Times New Arabic"/>
          <w:i/>
          <w:iCs/>
          <w:lang w:val="it-IT"/>
        </w:rPr>
        <w:t xml:space="preserve"> marbu&gt;t</w:t>
      </w:r>
      <w:r w:rsidRPr="00F01100">
        <w:rPr>
          <w:rFonts w:ascii="Times New Arabic" w:hAnsi="Times New Arabic"/>
          <w:i/>
          <w:iCs/>
          <w:szCs w:val="26"/>
          <w:lang w:val="it-IT"/>
        </w:rPr>
        <w:t>}</w:t>
      </w:r>
      <w:r w:rsidRPr="00F01100">
        <w:rPr>
          <w:rFonts w:ascii="Times New Arabic" w:hAnsi="Times New Arabic"/>
          <w:i/>
          <w:iCs/>
          <w:lang w:val="it-IT"/>
        </w:rPr>
        <w:t xml:space="preserve">ah </w:t>
      </w:r>
      <w:r w:rsidRPr="00F01100">
        <w:rPr>
          <w:rFonts w:ascii="Times New Arabic" w:hAnsi="Times New Arabic"/>
          <w:lang w:val="it-IT"/>
        </w:rPr>
        <w:t xml:space="preserve">di akhir kata yang disandarkan kepada </w:t>
      </w:r>
      <w:r w:rsidRPr="00F01100">
        <w:rPr>
          <w:rFonts w:ascii="Times New Arabic" w:hAnsi="Times New Arabic"/>
          <w:i/>
          <w:iCs/>
          <w:lang w:val="it-IT"/>
        </w:rPr>
        <w:t xml:space="preserve">lafz} al-jala&gt;lah, </w:t>
      </w:r>
      <w:r w:rsidRPr="00F01100">
        <w:rPr>
          <w:rFonts w:ascii="Times New Arabic" w:hAnsi="Times New Arabic"/>
          <w:lang w:val="it-IT"/>
        </w:rPr>
        <w:t>ditransliterasi dengan huruf [</w:t>
      </w:r>
      <w:r w:rsidRPr="00F01100">
        <w:rPr>
          <w:rFonts w:ascii="Times New Arabic" w:hAnsi="Times New Arabic"/>
          <w:i/>
          <w:iCs/>
          <w:lang w:val="it-IT"/>
        </w:rPr>
        <w:t>t</w:t>
      </w:r>
      <w:r w:rsidRPr="00F01100">
        <w:rPr>
          <w:rFonts w:ascii="Times New Arabic" w:hAnsi="Times New Arabic"/>
          <w:lang w:val="it-IT"/>
        </w:rPr>
        <w:t>]</w:t>
      </w:r>
      <w:r w:rsidRPr="00F01100">
        <w:rPr>
          <w:rFonts w:ascii="Times New Arabic" w:hAnsi="Times New Arabic"/>
          <w:i/>
          <w:iCs/>
          <w:lang w:val="it-IT"/>
        </w:rPr>
        <w:t xml:space="preserve">. </w:t>
      </w:r>
      <w:r w:rsidRPr="00F01100">
        <w:rPr>
          <w:rFonts w:ascii="Times New Arabic" w:hAnsi="Times New Arabic"/>
        </w:rPr>
        <w:t>Contoh:</w:t>
      </w:r>
    </w:p>
    <w:p w:rsidR="00C7002E" w:rsidRPr="00F01100" w:rsidRDefault="00C7002E" w:rsidP="001660A4">
      <w:pPr>
        <w:widowControl w:val="0"/>
        <w:spacing w:line="400" w:lineRule="exact"/>
        <w:ind w:firstLine="709"/>
        <w:jc w:val="both"/>
        <w:rPr>
          <w:rFonts w:ascii="Times New Arabic" w:hAnsi="Times New Arabic"/>
          <w:i/>
          <w:iCs/>
        </w:rPr>
      </w:pPr>
      <w:r w:rsidRPr="00E42B69">
        <w:rPr>
          <w:rFonts w:ascii="Traditional Arabic" w:hAnsi="Traditional Arabic" w:cs="Traditional Arabic"/>
          <w:sz w:val="32"/>
          <w:szCs w:val="32"/>
          <w:rtl/>
        </w:rPr>
        <w:t>ه</w:t>
      </w:r>
      <w:r w:rsidRPr="00E42B69">
        <w:rPr>
          <w:rFonts w:ascii="Traditional Arabic" w:hAnsi="Traditional Arabic" w:cs="Traditional Arabic"/>
          <w:sz w:val="32"/>
          <w:szCs w:val="32"/>
          <w:rtl/>
          <w:lang w:val="id-ID"/>
        </w:rPr>
        <w:t>ُـ</w:t>
      </w:r>
      <w:r w:rsidRPr="00E42B69">
        <w:rPr>
          <w:rFonts w:ascii="Traditional Arabic" w:hAnsi="Traditional Arabic" w:cs="Traditional Arabic"/>
          <w:sz w:val="32"/>
          <w:szCs w:val="32"/>
          <w:rtl/>
        </w:rPr>
        <w:t>مْ فِيْ رَحــْـمَةِ اللهِ</w:t>
      </w:r>
      <w:r w:rsidRPr="00E42B69">
        <w:rPr>
          <w:rFonts w:ascii="Traditional Arabic" w:hAnsi="Traditional Arabic" w:cs="Traditional Arabic"/>
          <w:sz w:val="32"/>
          <w:szCs w:val="32"/>
        </w:rPr>
        <w:t xml:space="preserve">    </w:t>
      </w:r>
      <w:r w:rsidRPr="00F01100">
        <w:rPr>
          <w:rFonts w:ascii="Times New Arabic" w:hAnsi="Times New Arabic"/>
          <w:i/>
          <w:iCs/>
        </w:rPr>
        <w:t>hum fi&gt; rah}matilla&gt;h</w:t>
      </w:r>
    </w:p>
    <w:p w:rsidR="00C7002E" w:rsidRPr="00B55F77" w:rsidRDefault="00C7002E" w:rsidP="001660A4">
      <w:pPr>
        <w:widowControl w:val="0"/>
        <w:spacing w:line="480" w:lineRule="exact"/>
        <w:ind w:left="568" w:hanging="284"/>
        <w:jc w:val="both"/>
        <w:rPr>
          <w:rFonts w:ascii="Times New Arabic" w:hAnsi="Times New Arabic"/>
          <w:b/>
          <w:bCs/>
        </w:rPr>
      </w:pPr>
      <w:r>
        <w:rPr>
          <w:rFonts w:ascii="Times New Arabic" w:hAnsi="Times New Arabic"/>
          <w:b/>
          <w:bCs/>
        </w:rPr>
        <w:lastRenderedPageBreak/>
        <w:t>10</w:t>
      </w:r>
      <w:r w:rsidRPr="00B55F77">
        <w:rPr>
          <w:rFonts w:ascii="Times New Arabic" w:hAnsi="Times New Arabic"/>
          <w:b/>
          <w:bCs/>
        </w:rPr>
        <w:t>.</w:t>
      </w:r>
      <w:r w:rsidRPr="00B55F77">
        <w:rPr>
          <w:rFonts w:ascii="Times New Arabic" w:hAnsi="Times New Arabic"/>
          <w:b/>
          <w:bCs/>
        </w:rPr>
        <w:tab/>
      </w:r>
      <w:r w:rsidRPr="00EE2666">
        <w:rPr>
          <w:rFonts w:ascii="Times New Arabic" w:hAnsi="Times New Arabic"/>
          <w:b/>
          <w:bCs/>
          <w:i/>
          <w:iCs/>
        </w:rPr>
        <w:t>Huruf Kapital</w:t>
      </w:r>
    </w:p>
    <w:p w:rsidR="00C7002E" w:rsidRPr="00624262" w:rsidRDefault="00C7002E" w:rsidP="001660A4">
      <w:pPr>
        <w:widowControl w:val="0"/>
        <w:spacing w:line="480" w:lineRule="exact"/>
        <w:ind w:firstLine="709"/>
        <w:jc w:val="both"/>
        <w:rPr>
          <w:rFonts w:ascii="Times New Arabic" w:hAnsi="Times New Arabic"/>
          <w:lang w:val="de-DE"/>
        </w:rPr>
      </w:pPr>
      <w:r w:rsidRPr="00F114ED">
        <w:rPr>
          <w:rFonts w:ascii="Times New Arabic" w:hAnsi="Times New Arabic"/>
        </w:rPr>
        <w:t>Walau sistem tulisan Arab tidak mengenal huruf kapital</w:t>
      </w:r>
      <w:r>
        <w:rPr>
          <w:rFonts w:ascii="Times New Arabic" w:hAnsi="Times New Arabic"/>
        </w:rPr>
        <w:t xml:space="preserve"> (</w:t>
      </w:r>
      <w:r w:rsidRPr="009A7C6F">
        <w:rPr>
          <w:rFonts w:ascii="Times New Arabic" w:hAnsi="Times New Arabic"/>
          <w:i/>
          <w:iCs/>
        </w:rPr>
        <w:t>All Caps</w:t>
      </w:r>
      <w:r>
        <w:rPr>
          <w:rFonts w:ascii="Times New Arabic" w:hAnsi="Times New Arabic"/>
        </w:rPr>
        <w:t>)</w:t>
      </w:r>
      <w:r w:rsidRPr="00F114ED">
        <w:rPr>
          <w:rFonts w:ascii="Times New Arabic" w:hAnsi="Times New Arabic"/>
        </w:rPr>
        <w:t>, dalam transliterasi</w:t>
      </w:r>
      <w:r>
        <w:rPr>
          <w:rFonts w:ascii="Times New Arabic" w:hAnsi="Times New Arabic"/>
        </w:rPr>
        <w:t>nya</w:t>
      </w:r>
      <w:r w:rsidRPr="00F114ED">
        <w:rPr>
          <w:rFonts w:ascii="Times New Arabic" w:hAnsi="Times New Arabic"/>
        </w:rPr>
        <w:t xml:space="preserve"> huruf</w:t>
      </w:r>
      <w:r>
        <w:rPr>
          <w:rFonts w:ascii="Times New Arabic" w:hAnsi="Times New Arabic"/>
        </w:rPr>
        <w:t>-huruf</w:t>
      </w:r>
      <w:r w:rsidRPr="00F114ED">
        <w:rPr>
          <w:rFonts w:ascii="Times New Arabic" w:hAnsi="Times New Arabic"/>
        </w:rPr>
        <w:t xml:space="preserve"> tersebut </w:t>
      </w:r>
      <w:r>
        <w:rPr>
          <w:rFonts w:ascii="Times New Arabic" w:hAnsi="Times New Arabic"/>
        </w:rPr>
        <w:t>dikenai ketentuan tentang penggunaan huruf kapital</w:t>
      </w:r>
      <w:r w:rsidRPr="00F114ED">
        <w:rPr>
          <w:rFonts w:ascii="Times New Arabic" w:hAnsi="Times New Arabic"/>
        </w:rPr>
        <w:t xml:space="preserve"> berdasarkan pedoman ejaan Bahasa Indonesia yang berlaku (EYD). Huruf kapital, misalnya, digunakan untuk menuliskan huruf awal nama diri (orang, tempat, bulan) dan huruf pertama pada permulaan kalimat. Bila nama diri didahului oleh kata sandang (al-), maka yang ditulis dengan huruf kapital tetap huruf awal nama diri tersebut, bukan huruf awal kata sandangnya.</w:t>
      </w:r>
      <w:r>
        <w:rPr>
          <w:rFonts w:ascii="Times New Arabic" w:hAnsi="Times New Arabic"/>
        </w:rPr>
        <w:t xml:space="preserve"> </w:t>
      </w:r>
      <w:r>
        <w:rPr>
          <w:rFonts w:ascii="Times New Arabic" w:hAnsi="Times New Arabic"/>
          <w:lang w:val="sv-SE"/>
        </w:rPr>
        <w:t>Jika terletak pada awal kalimat, maka huruf A dari kata sandang tersebut menggunakan huruf kapital (Al-).</w:t>
      </w:r>
      <w:r>
        <w:rPr>
          <w:rFonts w:ascii="Times New Arabic" w:hAnsi="Times New Arabic"/>
          <w:lang w:val="de-DE"/>
        </w:rPr>
        <w:t xml:space="preserve"> Ketentuan yang sama juga berlaku untuk huruf awal dari judul referensi yang didahului oleh kata sandang al-, baik ketika ia ditulis dalam teks maupun dalam catatan rujukan (CK, DP, CDK, dan DR). Contoh:</w:t>
      </w:r>
    </w:p>
    <w:p w:rsidR="00C7002E" w:rsidRPr="00F01100" w:rsidRDefault="00C7002E" w:rsidP="001660A4">
      <w:pPr>
        <w:widowControl w:val="0"/>
        <w:spacing w:line="480" w:lineRule="exact"/>
        <w:ind w:firstLine="709"/>
        <w:jc w:val="both"/>
        <w:rPr>
          <w:rFonts w:ascii="Times New Arabic" w:hAnsi="Times New Arabic"/>
          <w:i/>
          <w:iCs/>
          <w:lang w:val="fr-FR"/>
        </w:rPr>
      </w:pPr>
      <w:r w:rsidRPr="00F01100">
        <w:rPr>
          <w:rFonts w:ascii="Times New Arabic" w:hAnsi="Times New Arabic"/>
          <w:i/>
          <w:iCs/>
          <w:lang w:val="fr-FR"/>
        </w:rPr>
        <w:t>Wa ma&gt; Muh}ammadun illa&gt; rasu&gt;l</w:t>
      </w:r>
    </w:p>
    <w:p w:rsidR="00C7002E" w:rsidRPr="00F01100" w:rsidRDefault="00C7002E" w:rsidP="001660A4">
      <w:pPr>
        <w:widowControl w:val="0"/>
        <w:spacing w:line="480" w:lineRule="exact"/>
        <w:ind w:firstLine="709"/>
        <w:jc w:val="both"/>
        <w:rPr>
          <w:rFonts w:ascii="Times New Arabic" w:hAnsi="Times New Arabic"/>
          <w:i/>
          <w:iCs/>
          <w:lang w:val="fr-FR"/>
        </w:rPr>
      </w:pPr>
      <w:r w:rsidRPr="00F01100">
        <w:rPr>
          <w:rFonts w:ascii="Times New Arabic" w:hAnsi="Times New Arabic"/>
          <w:i/>
          <w:iCs/>
          <w:lang w:val="fr-FR"/>
        </w:rPr>
        <w:t>Inna awwa</w:t>
      </w:r>
      <w:r>
        <w:rPr>
          <w:rFonts w:ascii="Times New Arabic" w:hAnsi="Times New Arabic"/>
          <w:i/>
          <w:iCs/>
          <w:lang w:val="fr-FR"/>
        </w:rPr>
        <w:t>la baitin wud}i‘a linna&gt;si lallaz\</w:t>
      </w:r>
      <w:r w:rsidRPr="00F01100">
        <w:rPr>
          <w:rFonts w:ascii="Times New Arabic" w:hAnsi="Times New Arabic"/>
          <w:i/>
          <w:iCs/>
          <w:lang w:val="fr-FR"/>
        </w:rPr>
        <w:t>i&gt; bi Bakkata muba&gt;rakan</w:t>
      </w:r>
    </w:p>
    <w:p w:rsidR="00C7002E" w:rsidRPr="00F01100" w:rsidRDefault="00C7002E" w:rsidP="001660A4">
      <w:pPr>
        <w:widowControl w:val="0"/>
        <w:spacing w:line="480" w:lineRule="exact"/>
        <w:ind w:firstLine="709"/>
        <w:jc w:val="both"/>
        <w:rPr>
          <w:rFonts w:ascii="Times New Arabic" w:hAnsi="Times New Arabic"/>
          <w:i/>
          <w:iCs/>
          <w:lang w:val="fr-FR"/>
        </w:rPr>
      </w:pPr>
      <w:r w:rsidRPr="00F01100">
        <w:rPr>
          <w:rFonts w:ascii="Times New Arabic" w:hAnsi="Times New Arabic"/>
          <w:i/>
          <w:iCs/>
          <w:lang w:val="fr-FR"/>
        </w:rPr>
        <w:t>Syahru Ramad}a&gt;n al-la</w:t>
      </w:r>
      <w:r>
        <w:rPr>
          <w:rFonts w:ascii="Times New Arabic" w:hAnsi="Times New Arabic"/>
          <w:i/>
          <w:iCs/>
          <w:lang w:val="fr-FR"/>
        </w:rPr>
        <w:t>z\</w:t>
      </w:r>
      <w:r w:rsidRPr="00F01100">
        <w:rPr>
          <w:rFonts w:ascii="Times New Arabic" w:hAnsi="Times New Arabic"/>
          <w:i/>
          <w:iCs/>
          <w:lang w:val="fr-FR"/>
        </w:rPr>
        <w:t>i&gt; unzila fi&gt;h al-Qur’a&gt;n</w:t>
      </w:r>
    </w:p>
    <w:p w:rsidR="00C7002E" w:rsidRPr="00F01100" w:rsidRDefault="00C7002E" w:rsidP="001660A4">
      <w:pPr>
        <w:widowControl w:val="0"/>
        <w:spacing w:line="480" w:lineRule="exact"/>
        <w:ind w:firstLine="709"/>
        <w:jc w:val="both"/>
        <w:rPr>
          <w:rFonts w:ascii="Times New Arabic" w:hAnsi="Times New Arabic" w:cs="Arial"/>
          <w:lang w:val="fr-FR"/>
        </w:rPr>
      </w:pPr>
      <w:r w:rsidRPr="00F01100">
        <w:rPr>
          <w:rFonts w:ascii="Times New Arabic" w:hAnsi="Times New Arabic" w:cs="Arial"/>
          <w:lang w:val="fr-FR"/>
        </w:rPr>
        <w:t>Nas}i&gt;r al-Di&gt;n al-T{u&gt;si&gt;</w:t>
      </w:r>
    </w:p>
    <w:p w:rsidR="00C7002E" w:rsidRDefault="00C7002E" w:rsidP="001660A4">
      <w:pPr>
        <w:widowControl w:val="0"/>
        <w:spacing w:line="480" w:lineRule="exact"/>
        <w:ind w:firstLine="709"/>
        <w:jc w:val="both"/>
        <w:rPr>
          <w:rFonts w:ascii="Times New Arabic" w:hAnsi="Times New Arabic" w:cs="Arial"/>
        </w:rPr>
      </w:pPr>
      <w:r w:rsidRPr="00F01100">
        <w:rPr>
          <w:rFonts w:ascii="Times New Arabic" w:hAnsi="Times New Arabic" w:cs="Arial"/>
        </w:rPr>
        <w:t>Abu&gt;&gt; Nas}r al-Fara&gt;bi&gt;</w:t>
      </w:r>
    </w:p>
    <w:p w:rsidR="00C7002E" w:rsidRDefault="00C7002E" w:rsidP="001660A4">
      <w:pPr>
        <w:widowControl w:val="0"/>
        <w:spacing w:line="480" w:lineRule="exact"/>
        <w:ind w:firstLine="709"/>
        <w:jc w:val="both"/>
        <w:rPr>
          <w:rFonts w:ascii="Times New Arabic" w:hAnsi="Times New Arabic" w:cs="Arial"/>
        </w:rPr>
      </w:pPr>
      <w:r>
        <w:rPr>
          <w:rFonts w:ascii="Times New Arabic" w:hAnsi="Times New Arabic" w:cs="Arial"/>
        </w:rPr>
        <w:t>Al-Gaza&gt;li&gt;</w:t>
      </w:r>
    </w:p>
    <w:p w:rsidR="00C7002E" w:rsidRPr="00F01100" w:rsidRDefault="00C7002E" w:rsidP="001660A4">
      <w:pPr>
        <w:widowControl w:val="0"/>
        <w:spacing w:line="480" w:lineRule="exact"/>
        <w:ind w:firstLine="709"/>
        <w:jc w:val="both"/>
        <w:rPr>
          <w:rFonts w:ascii="Times New Arabic" w:hAnsi="Times New Arabic" w:cs="Arial"/>
        </w:rPr>
      </w:pPr>
      <w:r>
        <w:rPr>
          <w:rFonts w:ascii="Times New Arabic" w:hAnsi="Times New Arabic" w:cs="Arial"/>
        </w:rPr>
        <w:t>Al-Munqiz\ min al-D}ala&gt;l</w:t>
      </w:r>
    </w:p>
    <w:p w:rsidR="00C7002E" w:rsidRDefault="00C7002E" w:rsidP="001660A4">
      <w:pPr>
        <w:widowControl w:val="0"/>
        <w:spacing w:line="480" w:lineRule="exact"/>
        <w:ind w:firstLine="709"/>
        <w:jc w:val="both"/>
        <w:rPr>
          <w:rFonts w:ascii="Times New Arabic" w:hAnsi="Times New Arabic"/>
          <w:lang w:val="id-ID"/>
        </w:rPr>
      </w:pPr>
      <w:r w:rsidRPr="004E11B1">
        <w:rPr>
          <w:rFonts w:ascii="Times New Arabic" w:hAnsi="Times New Arabic"/>
        </w:rPr>
        <w:t xml:space="preserve">Jika nama resmi seseorang menggunakan kata </w:t>
      </w:r>
      <w:r w:rsidRPr="00AF3C12">
        <w:rPr>
          <w:rFonts w:ascii="Times New Arabic" w:hAnsi="Times New Arabic"/>
        </w:rPr>
        <w:t>Ibnu</w:t>
      </w:r>
      <w:r w:rsidRPr="004E11B1">
        <w:rPr>
          <w:rFonts w:ascii="Times New Arabic" w:hAnsi="Times New Arabic"/>
        </w:rPr>
        <w:t xml:space="preserve"> (anak dari) dan </w:t>
      </w:r>
      <w:r w:rsidRPr="00F01100">
        <w:rPr>
          <w:rFonts w:ascii="Times New Arabic" w:hAnsi="Times New Arabic"/>
        </w:rPr>
        <w:t>Abu&gt; (bapak dari) sebagai nama kedua terakhirnya, maka kedua nama</w:t>
      </w:r>
      <w:r w:rsidRPr="004E11B1">
        <w:rPr>
          <w:rFonts w:ascii="Times New Arabic" w:hAnsi="Times New Arabic"/>
        </w:rPr>
        <w:t xml:space="preserve"> terakhir itu harus disebutkan sebagai nama akhir dalam daftar pustaka atau daftar referensi. </w:t>
      </w:r>
      <w:r>
        <w:rPr>
          <w:rFonts w:ascii="Times New Arabic" w:hAnsi="Times New Arabic"/>
        </w:rPr>
        <w:t>Contoh</w:t>
      </w:r>
      <w:r w:rsidRPr="004E11B1">
        <w:rPr>
          <w:rFonts w:ascii="Times New Arabic" w:hAnsi="Times New Arabic"/>
        </w:rPr>
        <w:t>:</w:t>
      </w:r>
    </w:p>
    <w:p w:rsidR="00C7002E" w:rsidRDefault="00C7002E" w:rsidP="001660A4">
      <w:pPr>
        <w:widowControl w:val="0"/>
        <w:spacing w:line="480" w:lineRule="exact"/>
        <w:ind w:firstLine="709"/>
        <w:jc w:val="both"/>
        <w:rPr>
          <w:rFonts w:ascii="Times New Arabic" w:hAnsi="Times New Arabic"/>
          <w:lang w:val="id-ID"/>
        </w:rPr>
      </w:pPr>
    </w:p>
    <w:p w:rsidR="00C7002E" w:rsidRDefault="00C7002E" w:rsidP="001660A4">
      <w:pPr>
        <w:widowControl w:val="0"/>
        <w:spacing w:line="480" w:lineRule="exact"/>
        <w:ind w:firstLine="709"/>
        <w:jc w:val="both"/>
        <w:rPr>
          <w:rFonts w:ascii="Times New Arabic" w:hAnsi="Times New Arabic"/>
          <w:lang w:val="id-ID"/>
        </w:rPr>
      </w:pPr>
    </w:p>
    <w:p w:rsidR="00C7002E" w:rsidRDefault="00C7002E" w:rsidP="001660A4">
      <w:pPr>
        <w:widowControl w:val="0"/>
        <w:spacing w:line="480" w:lineRule="exact"/>
        <w:ind w:firstLine="709"/>
        <w:jc w:val="both"/>
        <w:rPr>
          <w:rFonts w:ascii="Times New Arabic" w:hAnsi="Times New Arabic"/>
          <w:lang w:val="id-ID"/>
        </w:rPr>
      </w:pPr>
    </w:p>
    <w:p w:rsidR="00C7002E" w:rsidRDefault="00C7002E" w:rsidP="001660A4">
      <w:pPr>
        <w:widowControl w:val="0"/>
        <w:spacing w:line="480" w:lineRule="exact"/>
        <w:ind w:firstLine="709"/>
        <w:jc w:val="both"/>
        <w:rPr>
          <w:rFonts w:ascii="Times New Arabic" w:hAnsi="Times New Arabic"/>
          <w:lang w:val="id-ID"/>
        </w:rPr>
      </w:pPr>
    </w:p>
    <w:p w:rsidR="00C7002E" w:rsidRPr="001E5805" w:rsidRDefault="006B353E" w:rsidP="001660A4">
      <w:pPr>
        <w:widowControl w:val="0"/>
        <w:spacing w:line="480" w:lineRule="exact"/>
        <w:ind w:firstLine="709"/>
        <w:jc w:val="both"/>
        <w:rPr>
          <w:rFonts w:ascii="Times New Arabic" w:hAnsi="Times New Arabic"/>
          <w:lang w:val="id-ID"/>
        </w:rPr>
      </w:pPr>
      <w:r w:rsidRPr="006B353E">
        <w:rPr>
          <w:noProof/>
          <w:sz w:val="26"/>
          <w:szCs w:val="36"/>
          <w:lang w:val="id-ID" w:eastAsia="id-ID"/>
        </w:rPr>
        <w:pict>
          <v:shape id="_x0000_s1074" type="#_x0000_t202" style="position:absolute;left:0;text-align:left;margin-left:2.05pt;margin-top:-65pt;width:409.05pt;height:84pt;z-index:251668480">
            <v:textbox style="mso-next-textbox:#_x0000_s1074">
              <w:txbxContent>
                <w:p w:rsidR="00870FB5" w:rsidRPr="004E11B1" w:rsidRDefault="00870FB5" w:rsidP="00C7002E">
                  <w:pPr>
                    <w:spacing w:before="240" w:line="240" w:lineRule="exact"/>
                    <w:ind w:left="709" w:hanging="709"/>
                    <w:jc w:val="both"/>
                    <w:rPr>
                      <w:rFonts w:ascii="Times New Arabic" w:hAnsi="Times New Arabic" w:cs="Arial"/>
                    </w:rPr>
                  </w:pPr>
                  <w:r w:rsidRPr="004E11B1">
                    <w:rPr>
                      <w:rFonts w:ascii="Times New Arabic" w:hAnsi="Times New Arabic" w:cs="Arial"/>
                    </w:rPr>
                    <w:t>Abu&gt; al-Wali&gt;d Muh}</w:t>
                  </w:r>
                  <w:r>
                    <w:rPr>
                      <w:rFonts w:ascii="Times New Arabic" w:hAnsi="Times New Arabic" w:cs="Arial"/>
                    </w:rPr>
                    <w:t>ammad ibn</w:t>
                  </w:r>
                  <w:r w:rsidRPr="004E11B1">
                    <w:rPr>
                      <w:rFonts w:ascii="Times New Arabic" w:hAnsi="Times New Arabic" w:cs="Arial"/>
                    </w:rPr>
                    <w:t xml:space="preserve"> Rusyd, ditulis menjadi: Ibnu Rusyd, Abu&gt; al-Wali&gt;d Muh}ammad (bukan: Rusyd, Abu&gt; al-Wali&gt;d Muh}ammad Ibnu)</w:t>
                  </w:r>
                </w:p>
                <w:p w:rsidR="00870FB5" w:rsidRDefault="00870FB5" w:rsidP="00C7002E">
                  <w:pPr>
                    <w:spacing w:before="240" w:line="240" w:lineRule="exact"/>
                    <w:ind w:left="709" w:hanging="709"/>
                    <w:jc w:val="both"/>
                  </w:pPr>
                  <w:r w:rsidRPr="004E11B1">
                    <w:rPr>
                      <w:rFonts w:ascii="Times New Arabic" w:hAnsi="Times New Arabic" w:cs="Arial"/>
                    </w:rPr>
                    <w:t>Nas}r H{a&gt;mid Abu&gt; Zai&gt;d, ditulis menjadi: Abu&gt; Zai&gt;d, Nas}r H{a&gt;mid (bukan: Zai&gt;d, Nas}r H{ami&gt;d Abu&gt;)</w:t>
                  </w:r>
                </w:p>
              </w:txbxContent>
            </v:textbox>
            <w10:wrap anchorx="page"/>
          </v:shape>
        </w:pict>
      </w:r>
    </w:p>
    <w:p w:rsidR="00C7002E" w:rsidRPr="00F114ED" w:rsidRDefault="00C7002E" w:rsidP="001660A4">
      <w:pPr>
        <w:widowControl w:val="0"/>
        <w:spacing w:line="480" w:lineRule="exact"/>
        <w:ind w:left="284" w:hanging="284"/>
        <w:jc w:val="both"/>
        <w:rPr>
          <w:rFonts w:ascii="Times New Arabic" w:hAnsi="Times New Arabic"/>
          <w:b/>
          <w:bCs/>
          <w:lang w:val="de-DE"/>
        </w:rPr>
      </w:pPr>
      <w:r>
        <w:rPr>
          <w:rFonts w:ascii="Times New Arabic" w:hAnsi="Times New Arabic"/>
          <w:b/>
          <w:bCs/>
          <w:lang w:val="de-DE"/>
        </w:rPr>
        <w:t>B.</w:t>
      </w:r>
      <w:r>
        <w:rPr>
          <w:rFonts w:ascii="Times New Arabic" w:hAnsi="Times New Arabic"/>
          <w:b/>
          <w:bCs/>
          <w:lang w:val="de-DE"/>
        </w:rPr>
        <w:tab/>
      </w:r>
      <w:r w:rsidRPr="00BF384A">
        <w:rPr>
          <w:rFonts w:ascii="Times New Arabic" w:hAnsi="Times New Arabic"/>
          <w:b/>
          <w:bCs/>
          <w:i/>
          <w:iCs/>
          <w:lang w:val="de-DE"/>
        </w:rPr>
        <w:t>Daftar Singkatan</w:t>
      </w:r>
    </w:p>
    <w:p w:rsidR="00C7002E" w:rsidRPr="00F114ED" w:rsidRDefault="00C7002E" w:rsidP="001660A4">
      <w:pPr>
        <w:widowControl w:val="0"/>
        <w:spacing w:line="480" w:lineRule="exact"/>
        <w:ind w:firstLine="709"/>
        <w:jc w:val="both"/>
        <w:rPr>
          <w:rFonts w:ascii="Times New Arabic" w:hAnsi="Times New Arabic"/>
          <w:lang w:val="sv-SE"/>
        </w:rPr>
      </w:pPr>
      <w:r w:rsidRPr="00F114ED">
        <w:rPr>
          <w:rFonts w:ascii="Times New Arabic" w:hAnsi="Times New Arabic"/>
          <w:lang w:val="sv-SE"/>
        </w:rPr>
        <w:t>Beberapa singkatan yang dibakukan adalah:</w:t>
      </w:r>
    </w:p>
    <w:p w:rsidR="00C7002E" w:rsidRPr="00B2238A" w:rsidRDefault="00C7002E" w:rsidP="001660A4">
      <w:pPr>
        <w:widowControl w:val="0"/>
        <w:tabs>
          <w:tab w:val="left" w:pos="1701"/>
        </w:tabs>
        <w:spacing w:line="480" w:lineRule="exact"/>
        <w:ind w:left="1985" w:hanging="1985"/>
        <w:jc w:val="both"/>
        <w:rPr>
          <w:rFonts w:ascii="Times New Arabic" w:hAnsi="Times New Arabic"/>
          <w:lang w:val="sv-SE"/>
        </w:rPr>
      </w:pPr>
      <w:r w:rsidRPr="00B2238A">
        <w:rPr>
          <w:rFonts w:ascii="Times New Arabic" w:hAnsi="Times New Arabic"/>
          <w:lang w:val="sv-SE"/>
        </w:rPr>
        <w:t>swt.</w:t>
      </w:r>
      <w:r w:rsidRPr="00B2238A">
        <w:rPr>
          <w:rFonts w:ascii="Times New Arabic" w:hAnsi="Times New Arabic"/>
          <w:lang w:val="sv-SE"/>
        </w:rPr>
        <w:tab/>
        <w:t>=</w:t>
      </w:r>
      <w:r w:rsidRPr="00B2238A">
        <w:rPr>
          <w:rFonts w:ascii="Times New Arabic" w:hAnsi="Times New Arabic"/>
          <w:lang w:val="sv-SE"/>
        </w:rPr>
        <w:tab/>
      </w:r>
      <w:r w:rsidRPr="00937AE7">
        <w:rPr>
          <w:rFonts w:ascii="Times New Arabic" w:hAnsi="Times New Arabic"/>
          <w:i/>
          <w:iCs/>
          <w:lang w:val="sv-SE"/>
        </w:rPr>
        <w:t>subh}a&gt;nahu&gt; wa ta‘a&gt;la&gt;</w:t>
      </w:r>
      <w:r w:rsidRPr="00B2238A">
        <w:rPr>
          <w:rFonts w:ascii="Times New Arabic" w:hAnsi="Times New Arabic"/>
          <w:lang w:val="sv-SE"/>
        </w:rPr>
        <w:t xml:space="preserve"> </w:t>
      </w:r>
    </w:p>
    <w:p w:rsidR="00C7002E" w:rsidRPr="00B2238A" w:rsidRDefault="00C7002E" w:rsidP="001660A4">
      <w:pPr>
        <w:widowControl w:val="0"/>
        <w:tabs>
          <w:tab w:val="left" w:pos="1701"/>
        </w:tabs>
        <w:spacing w:line="480" w:lineRule="exact"/>
        <w:ind w:left="1985" w:hanging="1985"/>
        <w:jc w:val="both"/>
        <w:rPr>
          <w:rFonts w:ascii="Times New Arabic" w:hAnsi="Times New Arabic"/>
          <w:lang w:val="sv-SE"/>
        </w:rPr>
      </w:pPr>
      <w:r w:rsidRPr="00B2238A">
        <w:rPr>
          <w:rFonts w:ascii="Times New Arabic" w:hAnsi="Times New Arabic"/>
          <w:lang w:val="sv-SE"/>
        </w:rPr>
        <w:t>saw.</w:t>
      </w:r>
      <w:r w:rsidRPr="00B2238A">
        <w:rPr>
          <w:rFonts w:ascii="Times New Arabic" w:hAnsi="Times New Arabic"/>
          <w:lang w:val="sv-SE"/>
        </w:rPr>
        <w:tab/>
        <w:t>=</w:t>
      </w:r>
      <w:r w:rsidRPr="00B2238A">
        <w:rPr>
          <w:rFonts w:ascii="Times New Arabic" w:hAnsi="Times New Arabic"/>
          <w:lang w:val="sv-SE"/>
        </w:rPr>
        <w:tab/>
      </w:r>
      <w:r w:rsidRPr="00937AE7">
        <w:rPr>
          <w:rFonts w:ascii="Times New Arabic" w:hAnsi="Times New Arabic"/>
          <w:i/>
          <w:iCs/>
          <w:lang w:val="sv-SE"/>
        </w:rPr>
        <w:t>s}allalla&gt;hu ‘alaihi wa sallam</w:t>
      </w:r>
    </w:p>
    <w:p w:rsidR="00C7002E" w:rsidRPr="00B2238A" w:rsidRDefault="00C7002E" w:rsidP="001660A4">
      <w:pPr>
        <w:widowControl w:val="0"/>
        <w:tabs>
          <w:tab w:val="left" w:pos="1701"/>
        </w:tabs>
        <w:spacing w:line="480" w:lineRule="exact"/>
        <w:ind w:left="1985" w:hanging="1985"/>
        <w:jc w:val="both"/>
        <w:rPr>
          <w:rFonts w:ascii="Times New Arabic" w:hAnsi="Times New Arabic"/>
          <w:lang w:val="sv-SE"/>
        </w:rPr>
      </w:pPr>
      <w:r w:rsidRPr="00B2238A">
        <w:rPr>
          <w:rFonts w:ascii="Times New Arabic" w:hAnsi="Times New Arabic"/>
          <w:lang w:val="sv-SE"/>
        </w:rPr>
        <w:t>a.s.</w:t>
      </w:r>
      <w:r w:rsidRPr="00B2238A">
        <w:rPr>
          <w:rFonts w:ascii="Times New Arabic" w:hAnsi="Times New Arabic"/>
          <w:lang w:val="sv-SE"/>
        </w:rPr>
        <w:tab/>
        <w:t>=</w:t>
      </w:r>
      <w:r w:rsidRPr="00B2238A">
        <w:rPr>
          <w:rFonts w:ascii="Times New Arabic" w:hAnsi="Times New Arabic"/>
          <w:lang w:val="sv-SE"/>
        </w:rPr>
        <w:tab/>
      </w:r>
      <w:r w:rsidRPr="00937AE7">
        <w:rPr>
          <w:rFonts w:ascii="Times New Arabic" w:hAnsi="Times New Arabic"/>
          <w:i/>
          <w:iCs/>
          <w:lang w:val="sv-SE"/>
        </w:rPr>
        <w:t>‘alaihi al-sala&gt;m</w:t>
      </w:r>
    </w:p>
    <w:p w:rsidR="00C7002E" w:rsidRPr="00B2238A" w:rsidRDefault="00C7002E" w:rsidP="001660A4">
      <w:pPr>
        <w:widowControl w:val="0"/>
        <w:tabs>
          <w:tab w:val="left" w:pos="1701"/>
        </w:tabs>
        <w:spacing w:line="480" w:lineRule="exact"/>
        <w:ind w:left="1985" w:hanging="1985"/>
        <w:jc w:val="both"/>
        <w:rPr>
          <w:rFonts w:ascii="Times New Arabic" w:hAnsi="Times New Arabic"/>
          <w:lang w:val="sv-SE"/>
        </w:rPr>
      </w:pPr>
      <w:r w:rsidRPr="00B2238A">
        <w:rPr>
          <w:rFonts w:ascii="Times New Arabic" w:hAnsi="Times New Arabic"/>
          <w:lang w:val="sv-SE"/>
        </w:rPr>
        <w:t>H</w:t>
      </w:r>
      <w:r w:rsidRPr="00B2238A">
        <w:rPr>
          <w:rFonts w:ascii="Times New Arabic" w:hAnsi="Times New Arabic"/>
          <w:lang w:val="sv-SE"/>
        </w:rPr>
        <w:tab/>
        <w:t>=</w:t>
      </w:r>
      <w:r w:rsidRPr="00B2238A">
        <w:rPr>
          <w:rFonts w:ascii="Times New Arabic" w:hAnsi="Times New Arabic"/>
          <w:lang w:val="sv-SE"/>
        </w:rPr>
        <w:tab/>
        <w:t>Hijrah</w:t>
      </w:r>
    </w:p>
    <w:p w:rsidR="00C7002E" w:rsidRPr="00B2238A" w:rsidRDefault="00C7002E" w:rsidP="001660A4">
      <w:pPr>
        <w:widowControl w:val="0"/>
        <w:tabs>
          <w:tab w:val="left" w:pos="1701"/>
        </w:tabs>
        <w:spacing w:line="480" w:lineRule="exact"/>
        <w:ind w:left="1985" w:hanging="1985"/>
        <w:jc w:val="both"/>
        <w:rPr>
          <w:rFonts w:ascii="Times New Arabic" w:hAnsi="Times New Arabic"/>
          <w:lang w:val="sv-SE"/>
        </w:rPr>
      </w:pPr>
      <w:r w:rsidRPr="00B2238A">
        <w:rPr>
          <w:rFonts w:ascii="Times New Arabic" w:hAnsi="Times New Arabic"/>
          <w:lang w:val="sv-SE"/>
        </w:rPr>
        <w:t>M</w:t>
      </w:r>
      <w:r w:rsidRPr="00B2238A">
        <w:rPr>
          <w:rFonts w:ascii="Times New Arabic" w:hAnsi="Times New Arabic"/>
          <w:lang w:val="sv-SE"/>
        </w:rPr>
        <w:tab/>
        <w:t>=</w:t>
      </w:r>
      <w:r w:rsidRPr="00B2238A">
        <w:rPr>
          <w:rFonts w:ascii="Times New Arabic" w:hAnsi="Times New Arabic"/>
          <w:lang w:val="sv-SE"/>
        </w:rPr>
        <w:tab/>
        <w:t>Masehi</w:t>
      </w:r>
    </w:p>
    <w:p w:rsidR="00C7002E" w:rsidRPr="00B2238A" w:rsidRDefault="00C7002E" w:rsidP="001660A4">
      <w:pPr>
        <w:widowControl w:val="0"/>
        <w:tabs>
          <w:tab w:val="left" w:pos="1701"/>
        </w:tabs>
        <w:spacing w:line="480" w:lineRule="exact"/>
        <w:ind w:left="1985" w:hanging="1985"/>
        <w:jc w:val="both"/>
        <w:rPr>
          <w:rFonts w:ascii="Times New Arabic" w:hAnsi="Times New Arabic"/>
          <w:lang w:val="sv-SE"/>
        </w:rPr>
      </w:pPr>
      <w:r w:rsidRPr="00B2238A">
        <w:rPr>
          <w:rFonts w:ascii="Times New Arabic" w:hAnsi="Times New Arabic"/>
          <w:lang w:val="sv-SE"/>
        </w:rPr>
        <w:t>SM</w:t>
      </w:r>
      <w:r w:rsidRPr="00B2238A">
        <w:rPr>
          <w:rFonts w:ascii="Times New Arabic" w:hAnsi="Times New Arabic"/>
          <w:lang w:val="sv-SE"/>
        </w:rPr>
        <w:tab/>
        <w:t>=</w:t>
      </w:r>
      <w:r w:rsidRPr="00B2238A">
        <w:rPr>
          <w:rFonts w:ascii="Times New Arabic" w:hAnsi="Times New Arabic"/>
          <w:lang w:val="sv-SE"/>
        </w:rPr>
        <w:tab/>
        <w:t>Sebelum Masehi</w:t>
      </w:r>
    </w:p>
    <w:p w:rsidR="00C7002E" w:rsidRPr="00B2238A" w:rsidRDefault="00C7002E" w:rsidP="001660A4">
      <w:pPr>
        <w:widowControl w:val="0"/>
        <w:tabs>
          <w:tab w:val="left" w:pos="1701"/>
        </w:tabs>
        <w:spacing w:line="480" w:lineRule="exact"/>
        <w:ind w:left="1985" w:hanging="1985"/>
        <w:jc w:val="both"/>
        <w:rPr>
          <w:rFonts w:ascii="Times New Arabic" w:hAnsi="Times New Arabic"/>
          <w:lang w:val="sv-SE"/>
        </w:rPr>
      </w:pPr>
      <w:r w:rsidRPr="00B2238A">
        <w:rPr>
          <w:rFonts w:ascii="Times New Arabic" w:hAnsi="Times New Arabic"/>
          <w:lang w:val="sv-SE"/>
        </w:rPr>
        <w:t>l.</w:t>
      </w:r>
      <w:r w:rsidRPr="00B2238A">
        <w:rPr>
          <w:rFonts w:ascii="Times New Arabic" w:hAnsi="Times New Arabic"/>
          <w:lang w:val="sv-SE"/>
        </w:rPr>
        <w:tab/>
        <w:t>=</w:t>
      </w:r>
      <w:r w:rsidRPr="00B2238A">
        <w:rPr>
          <w:rFonts w:ascii="Times New Arabic" w:hAnsi="Times New Arabic"/>
          <w:lang w:val="sv-SE"/>
        </w:rPr>
        <w:tab/>
        <w:t>Lahir tahun (untuk orang yang masih hidup saja)</w:t>
      </w:r>
    </w:p>
    <w:p w:rsidR="00C7002E" w:rsidRPr="00B2238A" w:rsidRDefault="00C7002E" w:rsidP="001660A4">
      <w:pPr>
        <w:widowControl w:val="0"/>
        <w:tabs>
          <w:tab w:val="left" w:pos="1701"/>
        </w:tabs>
        <w:spacing w:line="480" w:lineRule="exact"/>
        <w:ind w:left="1985" w:hanging="1985"/>
        <w:jc w:val="both"/>
        <w:rPr>
          <w:rFonts w:ascii="Times New Arabic" w:hAnsi="Times New Arabic"/>
          <w:lang w:val="sv-SE"/>
        </w:rPr>
      </w:pPr>
      <w:r w:rsidRPr="00B2238A">
        <w:rPr>
          <w:rFonts w:ascii="Times New Arabic" w:hAnsi="Times New Arabic"/>
          <w:lang w:val="sv-SE"/>
        </w:rPr>
        <w:t xml:space="preserve">w. </w:t>
      </w:r>
      <w:r w:rsidRPr="00B2238A">
        <w:rPr>
          <w:rFonts w:ascii="Times New Arabic" w:hAnsi="Times New Arabic"/>
          <w:lang w:val="sv-SE"/>
        </w:rPr>
        <w:tab/>
        <w:t>=</w:t>
      </w:r>
      <w:r w:rsidRPr="00B2238A">
        <w:rPr>
          <w:rFonts w:ascii="Times New Arabic" w:hAnsi="Times New Arabic"/>
          <w:lang w:val="sv-SE"/>
        </w:rPr>
        <w:tab/>
        <w:t>Wafat tahun</w:t>
      </w:r>
    </w:p>
    <w:p w:rsidR="00C7002E" w:rsidRDefault="00C7002E" w:rsidP="001660A4">
      <w:pPr>
        <w:widowControl w:val="0"/>
        <w:tabs>
          <w:tab w:val="left" w:pos="1701"/>
        </w:tabs>
        <w:spacing w:line="480" w:lineRule="exact"/>
        <w:ind w:left="1985" w:hanging="1985"/>
        <w:jc w:val="both"/>
        <w:rPr>
          <w:rFonts w:ascii="Times New Arabic" w:hAnsi="Times New Arabic"/>
          <w:lang w:val="sv-SE"/>
        </w:rPr>
      </w:pPr>
      <w:r w:rsidRPr="00F114ED">
        <w:rPr>
          <w:rFonts w:ascii="Times New Arabic" w:hAnsi="Times New Arabic"/>
        </w:rPr>
        <w:t>QS</w:t>
      </w:r>
      <w:r w:rsidRPr="00B2238A">
        <w:rPr>
          <w:rFonts w:ascii="Times New Arabic" w:hAnsi="Times New Arabic"/>
          <w:lang w:val="sv-SE"/>
        </w:rPr>
        <w:t xml:space="preserve"> …</w:t>
      </w:r>
      <w:r>
        <w:rPr>
          <w:rFonts w:ascii="Times New Arabic" w:hAnsi="Times New Arabic"/>
          <w:lang w:val="sv-SE"/>
        </w:rPr>
        <w:t>/…</w:t>
      </w:r>
      <w:r w:rsidRPr="00B2238A">
        <w:rPr>
          <w:rFonts w:ascii="Times New Arabic" w:hAnsi="Times New Arabic"/>
          <w:lang w:val="sv-SE"/>
        </w:rPr>
        <w:t>: 4</w:t>
      </w:r>
      <w:r w:rsidRPr="00B2238A">
        <w:rPr>
          <w:rFonts w:ascii="Times New Arabic" w:hAnsi="Times New Arabic"/>
          <w:lang w:val="sv-SE"/>
        </w:rPr>
        <w:tab/>
        <w:t>=</w:t>
      </w:r>
      <w:r w:rsidRPr="00B2238A">
        <w:rPr>
          <w:rFonts w:ascii="Times New Arabic" w:hAnsi="Times New Arabic"/>
          <w:lang w:val="sv-SE"/>
        </w:rPr>
        <w:tab/>
        <w:t>Q</w:t>
      </w:r>
      <w:r>
        <w:rPr>
          <w:rFonts w:ascii="Times New Arabic" w:hAnsi="Times New Arabic"/>
          <w:lang w:val="sv-SE"/>
        </w:rPr>
        <w:t>S al-Baqarah/2:</w:t>
      </w:r>
      <w:r w:rsidRPr="00B2238A">
        <w:rPr>
          <w:rFonts w:ascii="Times New Arabic" w:hAnsi="Times New Arabic"/>
          <w:lang w:val="sv-SE"/>
        </w:rPr>
        <w:t xml:space="preserve"> 4</w:t>
      </w:r>
      <w:r>
        <w:rPr>
          <w:rFonts w:ascii="Times New Arabic" w:hAnsi="Times New Arabic"/>
          <w:lang w:val="sv-SE"/>
        </w:rPr>
        <w:t xml:space="preserve"> atau QS A&lt;li ‘Imra&gt;n/3: 4</w:t>
      </w:r>
    </w:p>
    <w:p w:rsidR="00C7002E" w:rsidRPr="00B2238A" w:rsidRDefault="00C7002E" w:rsidP="001660A4">
      <w:pPr>
        <w:widowControl w:val="0"/>
        <w:tabs>
          <w:tab w:val="left" w:pos="1701"/>
        </w:tabs>
        <w:spacing w:line="480" w:lineRule="exact"/>
        <w:ind w:left="1985" w:hanging="1985"/>
        <w:jc w:val="both"/>
        <w:rPr>
          <w:rFonts w:ascii="Times New Arabic" w:hAnsi="Times New Arabic"/>
          <w:lang w:val="sv-SE"/>
        </w:rPr>
      </w:pPr>
      <w:r>
        <w:rPr>
          <w:rFonts w:ascii="Times New Arabic" w:hAnsi="Times New Arabic"/>
          <w:lang w:val="sv-SE"/>
        </w:rPr>
        <w:t>HR</w:t>
      </w:r>
      <w:r>
        <w:rPr>
          <w:rFonts w:ascii="Times New Arabic" w:hAnsi="Times New Arabic"/>
          <w:lang w:val="sv-SE"/>
        </w:rPr>
        <w:tab/>
        <w:t>=</w:t>
      </w:r>
      <w:r>
        <w:rPr>
          <w:rFonts w:ascii="Times New Arabic" w:hAnsi="Times New Arabic"/>
          <w:lang w:val="sv-SE"/>
        </w:rPr>
        <w:tab/>
        <w:t>Hadis Riwayat</w:t>
      </w:r>
    </w:p>
    <w:p w:rsidR="00C7002E" w:rsidRDefault="00C7002E" w:rsidP="001660A4">
      <w:pPr>
        <w:jc w:val="both"/>
      </w:pPr>
    </w:p>
    <w:p w:rsidR="00C7002E" w:rsidRDefault="00C7002E" w:rsidP="001660A4">
      <w:pPr>
        <w:jc w:val="both"/>
      </w:pPr>
    </w:p>
    <w:p w:rsidR="00C7002E" w:rsidRDefault="00C7002E" w:rsidP="001660A4">
      <w:pPr>
        <w:jc w:val="both"/>
      </w:pPr>
    </w:p>
    <w:p w:rsidR="00C7002E" w:rsidRDefault="00C7002E" w:rsidP="001660A4">
      <w:pPr>
        <w:jc w:val="both"/>
      </w:pPr>
    </w:p>
    <w:p w:rsidR="00C7002E" w:rsidRDefault="00C7002E" w:rsidP="001660A4">
      <w:pPr>
        <w:jc w:val="both"/>
      </w:pPr>
    </w:p>
    <w:p w:rsidR="00C7002E" w:rsidRDefault="00C7002E" w:rsidP="001660A4">
      <w:pPr>
        <w:jc w:val="both"/>
      </w:pPr>
    </w:p>
    <w:p w:rsidR="00C7002E" w:rsidRDefault="00C7002E" w:rsidP="001660A4">
      <w:pPr>
        <w:jc w:val="both"/>
      </w:pPr>
    </w:p>
    <w:p w:rsidR="00C7002E" w:rsidRDefault="00C7002E" w:rsidP="001660A4">
      <w:pPr>
        <w:jc w:val="both"/>
      </w:pPr>
    </w:p>
    <w:p w:rsidR="00C7002E" w:rsidRDefault="00C7002E" w:rsidP="001660A4">
      <w:pPr>
        <w:jc w:val="both"/>
      </w:pPr>
    </w:p>
    <w:p w:rsidR="00C7002E" w:rsidRDefault="00C7002E" w:rsidP="001660A4">
      <w:pPr>
        <w:jc w:val="both"/>
      </w:pPr>
    </w:p>
    <w:p w:rsidR="00C7002E" w:rsidRDefault="00C7002E" w:rsidP="001660A4">
      <w:pPr>
        <w:jc w:val="both"/>
      </w:pPr>
    </w:p>
    <w:p w:rsidR="00C7002E" w:rsidRDefault="00C7002E" w:rsidP="001660A4">
      <w:pPr>
        <w:jc w:val="both"/>
      </w:pPr>
    </w:p>
    <w:p w:rsidR="00C7002E" w:rsidRDefault="00C7002E" w:rsidP="001660A4">
      <w:pPr>
        <w:jc w:val="both"/>
      </w:pPr>
    </w:p>
    <w:p w:rsidR="00C7002E" w:rsidRDefault="00C7002E" w:rsidP="001660A4">
      <w:pPr>
        <w:jc w:val="both"/>
      </w:pPr>
    </w:p>
    <w:p w:rsidR="00C7002E" w:rsidRPr="001E5805" w:rsidRDefault="00C7002E" w:rsidP="001660A4">
      <w:pPr>
        <w:jc w:val="both"/>
        <w:rPr>
          <w:lang w:val="id-ID"/>
        </w:rPr>
      </w:pPr>
    </w:p>
    <w:p w:rsidR="00C7002E" w:rsidRDefault="00C7002E" w:rsidP="001660A4">
      <w:pPr>
        <w:jc w:val="both"/>
        <w:rPr>
          <w:lang w:val="id-ID"/>
        </w:rPr>
      </w:pPr>
    </w:p>
    <w:p w:rsidR="00C7002E" w:rsidRDefault="00C7002E" w:rsidP="001660A4">
      <w:pPr>
        <w:jc w:val="both"/>
        <w:rPr>
          <w:lang w:val="id-ID"/>
        </w:rPr>
      </w:pPr>
    </w:p>
    <w:p w:rsidR="00C7002E" w:rsidRDefault="00C7002E" w:rsidP="002B4E63">
      <w:pPr>
        <w:jc w:val="center"/>
        <w:rPr>
          <w:b/>
          <w:lang w:val="id-ID"/>
        </w:rPr>
      </w:pPr>
      <w:r w:rsidRPr="003003F7">
        <w:rPr>
          <w:b/>
        </w:rPr>
        <w:lastRenderedPageBreak/>
        <w:t>ABSTRAK</w:t>
      </w:r>
    </w:p>
    <w:p w:rsidR="00C7002E" w:rsidRPr="00862030" w:rsidRDefault="00C7002E" w:rsidP="001660A4">
      <w:pPr>
        <w:jc w:val="both"/>
        <w:rPr>
          <w:b/>
          <w:lang w:val="id-ID"/>
        </w:rPr>
      </w:pPr>
    </w:p>
    <w:p w:rsidR="00C7002E" w:rsidRPr="003003F7" w:rsidRDefault="00C7002E" w:rsidP="001660A4">
      <w:pPr>
        <w:jc w:val="both"/>
        <w:rPr>
          <w:b/>
        </w:rPr>
      </w:pPr>
      <w:r w:rsidRPr="003003F7">
        <w:rPr>
          <w:b/>
        </w:rPr>
        <w:t>Nama</w:t>
      </w:r>
      <w:r w:rsidRPr="003003F7">
        <w:rPr>
          <w:b/>
        </w:rPr>
        <w:tab/>
      </w:r>
      <w:r w:rsidRPr="003003F7">
        <w:rPr>
          <w:b/>
        </w:rPr>
        <w:tab/>
        <w:t>: Utia Khasanah</w:t>
      </w:r>
    </w:p>
    <w:p w:rsidR="00C7002E" w:rsidRPr="003003F7" w:rsidRDefault="00C7002E" w:rsidP="001660A4">
      <w:pPr>
        <w:jc w:val="both"/>
        <w:rPr>
          <w:b/>
        </w:rPr>
      </w:pPr>
      <w:r w:rsidRPr="003003F7">
        <w:rPr>
          <w:b/>
        </w:rPr>
        <w:t>Nim</w:t>
      </w:r>
      <w:r w:rsidRPr="003003F7">
        <w:rPr>
          <w:b/>
        </w:rPr>
        <w:tab/>
      </w:r>
      <w:r w:rsidRPr="003003F7">
        <w:rPr>
          <w:b/>
        </w:rPr>
        <w:tab/>
        <w:t xml:space="preserve">: </w:t>
      </w:r>
      <w:r>
        <w:rPr>
          <w:b/>
        </w:rPr>
        <w:t>80500216025</w:t>
      </w:r>
    </w:p>
    <w:p w:rsidR="00C7002E" w:rsidRPr="004A2E4F" w:rsidRDefault="00C7002E" w:rsidP="001660A4">
      <w:pPr>
        <w:ind w:left="1560" w:hanging="1560"/>
        <w:jc w:val="both"/>
        <w:rPr>
          <w:b/>
          <w:lang w:val="id-ID"/>
        </w:rPr>
      </w:pPr>
      <w:r>
        <w:rPr>
          <w:b/>
        </w:rPr>
        <w:t>Judul Tesis : Dampak Praktik Rentenir terhadap Kesejahteraan Pedagang Eceran dalam Perspektif Ekonomi Islam</w:t>
      </w:r>
      <w:r w:rsidRPr="00510F85">
        <w:rPr>
          <w:b/>
        </w:rPr>
        <w:t xml:space="preserve"> </w:t>
      </w:r>
      <w:r>
        <w:rPr>
          <w:b/>
        </w:rPr>
        <w:t>di Barrang Caddi Kota Makassar</w:t>
      </w:r>
      <w:r>
        <w:rPr>
          <w:b/>
          <w:lang w:val="id-ID"/>
        </w:rPr>
        <w:t>.</w:t>
      </w:r>
    </w:p>
    <w:p w:rsidR="00C7002E" w:rsidRPr="003003F7" w:rsidRDefault="006B353E" w:rsidP="001660A4">
      <w:pPr>
        <w:jc w:val="both"/>
      </w:pPr>
      <w:r w:rsidRPr="006B353E">
        <w:rPr>
          <w:noProof/>
          <w:lang w:eastAsia="id-ID"/>
        </w:rPr>
        <w:pict>
          <v:shapetype id="_x0000_t32" coordsize="21600,21600" o:spt="32" o:oned="t" path="m,l21600,21600e" filled="f">
            <v:path arrowok="t" fillok="f" o:connecttype="none"/>
            <o:lock v:ext="edit" shapetype="t"/>
          </v:shapetype>
          <v:shape id="_x0000_s1075" type="#_x0000_t32" style="position:absolute;left:0;text-align:left;margin-left:-.9pt;margin-top:2.75pt;width:416.25pt;height:0;z-index:251670528" o:connectortype="straight" strokeweight="3pt"/>
        </w:pict>
      </w:r>
    </w:p>
    <w:p w:rsidR="00C7002E" w:rsidRPr="004A2E4F" w:rsidRDefault="00C7002E" w:rsidP="001660A4">
      <w:pPr>
        <w:ind w:firstLine="709"/>
        <w:jc w:val="both"/>
        <w:rPr>
          <w:lang w:val="id-ID"/>
        </w:rPr>
      </w:pPr>
      <w:r>
        <w:t>Tesis ini memfokuskan pada masyarakat di Kelurahan Barrang Caddi Kecamatan Kepulauan Sangkarrang Kota Makassar, bertujuan untuk membahas tentang dampak rentenir terhadap kesejahteraan pedagang eceran dalam perspektif ekonomi Islam</w:t>
      </w:r>
      <w:r w:rsidRPr="003003F7">
        <w:t xml:space="preserve">. Tujuan penelitian ini untuk mengetahui </w:t>
      </w:r>
      <w:r>
        <w:t xml:space="preserve">eksistensi </w:t>
      </w:r>
      <w:r>
        <w:rPr>
          <w:lang w:val="id-ID"/>
        </w:rPr>
        <w:t xml:space="preserve">praktik </w:t>
      </w:r>
      <w:r>
        <w:t xml:space="preserve">rentenir dalam kehidupan masyarakat, untuk mengetahui </w:t>
      </w:r>
      <w:r>
        <w:rPr>
          <w:lang w:val="id-ID"/>
        </w:rPr>
        <w:t xml:space="preserve">dampak praktik rentenir terhadap kesejahteraan </w:t>
      </w:r>
      <w:r>
        <w:t xml:space="preserve">pedagang eceran dan untuk </w:t>
      </w:r>
      <w:r>
        <w:rPr>
          <w:lang w:val="id-ID"/>
        </w:rPr>
        <w:t>menganalisis dampak praktik rentenir terhadap kesejahteraan pedagang eceran ditinjau menurut prinsip ekonomi Islam.</w:t>
      </w:r>
    </w:p>
    <w:p w:rsidR="00C7002E" w:rsidRDefault="00C7002E" w:rsidP="001660A4">
      <w:pPr>
        <w:ind w:firstLine="709"/>
        <w:jc w:val="both"/>
      </w:pPr>
      <w:r>
        <w:t>Penelitian ini merupakan jenis penelitian deskriptif-kualitatif dalam metode penelitian studi kasus dengan pendekatan paradigma kritis. Metode pengumpulan data primer melalui observasi, wawancara terstruktur dan dokumentasi. Teknik pengolahan dan analisis data yang digunakan yaitu reduksi data, penyajian data, penarikan kesimpulan dan verifikasi. Sedangkan pengujian keabsahan data dilakukan dengan uji kredibilitas.</w:t>
      </w:r>
    </w:p>
    <w:p w:rsidR="00C7002E" w:rsidRPr="003003F7" w:rsidRDefault="00C7002E" w:rsidP="001660A4">
      <w:pPr>
        <w:tabs>
          <w:tab w:val="left" w:pos="567"/>
        </w:tabs>
        <w:ind w:firstLine="709"/>
        <w:jc w:val="both"/>
      </w:pPr>
      <w:r w:rsidRPr="00AE77DF">
        <w:t xml:space="preserve">Hasil penelitian ini menunjukkan bahwa eksistensi rentenir telah ada sejak tahun 2013 dikarenakan kebutuhan modal </w:t>
      </w:r>
      <w:r>
        <w:t>dan tidak adanya</w:t>
      </w:r>
      <w:r w:rsidRPr="00AE77DF">
        <w:t xml:space="preserve"> lembaga keuangan formal, serta mekanisme utang piutang yang dilakukan dengan proses yang mudah tanpa prosed</w:t>
      </w:r>
      <w:r>
        <w:t xml:space="preserve">ur dan persyaratan yang rumit serta </w:t>
      </w:r>
      <w:r w:rsidRPr="00AE77DF">
        <w:t xml:space="preserve">pembayaran utang menggunakan sistem cicil per hari. Rentenir memberikan dampak </w:t>
      </w:r>
      <w:r>
        <w:t xml:space="preserve">negatif pada kesejahteraan pedagang eceran. Kesejahteraan tercapai bila terpenuhinya kebutuhan material dan spiritual, pinjaman modal dari rentenir hanya mampu memenuhi kebutuhan materialnya, namun tidak pada kebutuhan spiritual. </w:t>
      </w:r>
      <w:r w:rsidRPr="00AE77DF">
        <w:t>Praktik riba yang dilakukan rentenir tidak sesuai dengan prinsip ekonomi Islam</w:t>
      </w:r>
      <w:r>
        <w:t xml:space="preserve"> yaitu prinsip keadilan, prinsip ta’awun dan prinsip muslahat.</w:t>
      </w:r>
    </w:p>
    <w:p w:rsidR="00C7002E" w:rsidRPr="003003F7" w:rsidRDefault="00C7002E" w:rsidP="001660A4">
      <w:pPr>
        <w:tabs>
          <w:tab w:val="left" w:pos="900"/>
        </w:tabs>
        <w:ind w:firstLine="709"/>
        <w:jc w:val="both"/>
      </w:pPr>
      <w:r>
        <w:t>Penelitian ini</w:t>
      </w:r>
      <w:r w:rsidRPr="003003F7">
        <w:t xml:space="preserve"> diharapkan </w:t>
      </w:r>
      <w:r>
        <w:t xml:space="preserve">dapat memberikan pemahaman akan dampak riba terhadap kesejahteraan pedagang eceran sehingga timbul kesadaran dari pedagang eceran untuk tidak menggunakan jasa rentenir dan hendaknya rentenir menjalankan usahanya sesuai dengan syari’at Islam dengan menggunakan sistem kerja sama berbasis </w:t>
      </w:r>
      <w:r w:rsidRPr="008503FD">
        <w:rPr>
          <w:i/>
        </w:rPr>
        <w:t>profit and loss sharing</w:t>
      </w:r>
      <w:r>
        <w:t xml:space="preserve"> serta pakar ekonomi Islam kiranya menyalurkan pengetahuan dan aspirasinya melalui media yang ada maupun mempraktikkannya langsung dalam kehidupannya sebagai upaya untuk memperkenalkan ekonomi Islam di tengah kehidupan perekonomian masyarakat.</w:t>
      </w:r>
    </w:p>
    <w:p w:rsidR="00C7002E" w:rsidRDefault="00C7002E" w:rsidP="001660A4">
      <w:pPr>
        <w:jc w:val="both"/>
        <w:rPr>
          <w:lang w:val="id-ID"/>
        </w:rPr>
      </w:pPr>
    </w:p>
    <w:p w:rsidR="00C7002E" w:rsidRPr="00850E04" w:rsidRDefault="00C7002E" w:rsidP="001660A4">
      <w:pPr>
        <w:jc w:val="both"/>
        <w:rPr>
          <w:i/>
        </w:rPr>
      </w:pPr>
      <w:r w:rsidRPr="003003F7">
        <w:t xml:space="preserve">Kata Kunci: </w:t>
      </w:r>
      <w:r w:rsidRPr="00C65BB0">
        <w:rPr>
          <w:i/>
          <w:lang w:val="id-ID"/>
        </w:rPr>
        <w:t>Dampak, Praktik</w:t>
      </w:r>
      <w:r>
        <w:rPr>
          <w:lang w:val="id-ID"/>
        </w:rPr>
        <w:t xml:space="preserve"> </w:t>
      </w:r>
      <w:r w:rsidRPr="00850E04">
        <w:rPr>
          <w:i/>
        </w:rPr>
        <w:t xml:space="preserve">Rentenir, </w:t>
      </w:r>
      <w:r>
        <w:rPr>
          <w:i/>
        </w:rPr>
        <w:t>Pedagang Eceran,</w:t>
      </w:r>
      <w:r w:rsidRPr="00850E04">
        <w:rPr>
          <w:i/>
        </w:rPr>
        <w:t xml:space="preserve"> </w:t>
      </w:r>
      <w:r>
        <w:rPr>
          <w:i/>
        </w:rPr>
        <w:t>Kesejahteraan</w:t>
      </w:r>
      <w:r w:rsidRPr="00850E04">
        <w:rPr>
          <w:i/>
        </w:rPr>
        <w:t xml:space="preserve">, </w:t>
      </w:r>
      <w:r>
        <w:rPr>
          <w:i/>
        </w:rPr>
        <w:t>Prinsip Ekonomi Islam</w:t>
      </w:r>
    </w:p>
    <w:p w:rsidR="00C7002E" w:rsidRDefault="00C7002E" w:rsidP="001660A4">
      <w:pPr>
        <w:jc w:val="both"/>
        <w:rPr>
          <w:lang w:val="id-ID"/>
        </w:rPr>
      </w:pPr>
    </w:p>
    <w:p w:rsidR="001660A4" w:rsidRDefault="00546E52" w:rsidP="001660A4">
      <w:pPr>
        <w:jc w:val="both"/>
        <w:rPr>
          <w:lang w:val="id-ID"/>
        </w:rPr>
      </w:pPr>
      <w:r>
        <w:rPr>
          <w:noProof/>
          <w:lang w:val="id-ID" w:eastAsia="id-ID"/>
        </w:rPr>
        <w:lastRenderedPageBreak/>
        <w:drawing>
          <wp:anchor distT="0" distB="0" distL="114300" distR="114300" simplePos="0" relativeHeight="251696128" behindDoc="0" locked="0" layoutInCell="1" allowOverlap="1">
            <wp:simplePos x="0" y="0"/>
            <wp:positionH relativeFrom="column">
              <wp:posOffset>-1304172</wp:posOffset>
            </wp:positionH>
            <wp:positionV relativeFrom="paragraph">
              <wp:posOffset>-1198303</wp:posOffset>
            </wp:positionV>
            <wp:extent cx="7508166" cy="8410353"/>
            <wp:effectExtent l="19050" t="0" r="0" b="0"/>
            <wp:wrapNone/>
            <wp:docPr id="3" name="Picture 1" descr="G:\abstrak 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bstrak eg.jpg"/>
                    <pic:cNvPicPr>
                      <a:picLocks noChangeAspect="1" noChangeArrowheads="1"/>
                    </pic:cNvPicPr>
                  </pic:nvPicPr>
                  <pic:blipFill>
                    <a:blip r:embed="rId11" cstate="print"/>
                    <a:srcRect t="8130"/>
                    <a:stretch>
                      <a:fillRect/>
                    </a:stretch>
                  </pic:blipFill>
                  <pic:spPr bwMode="auto">
                    <a:xfrm rot="10800000">
                      <a:off x="0" y="0"/>
                      <a:ext cx="7508166" cy="8410353"/>
                    </a:xfrm>
                    <a:prstGeom prst="rect">
                      <a:avLst/>
                    </a:prstGeom>
                    <a:noFill/>
                    <a:ln w="9525">
                      <a:noFill/>
                      <a:miter lim="800000"/>
                      <a:headEnd/>
                      <a:tailEnd/>
                    </a:ln>
                  </pic:spPr>
                </pic:pic>
              </a:graphicData>
            </a:graphic>
          </wp:anchor>
        </w:drawing>
      </w:r>
    </w:p>
    <w:p w:rsidR="00546E52" w:rsidRDefault="00546E52" w:rsidP="001660A4">
      <w:pPr>
        <w:jc w:val="both"/>
        <w:rPr>
          <w:lang w:val="id-ID"/>
        </w:rPr>
        <w:sectPr w:rsidR="00546E52" w:rsidSect="00C7002E">
          <w:footerReference w:type="default" r:id="rId12"/>
          <w:footerReference w:type="first" r:id="rId13"/>
          <w:pgSz w:w="12240" w:h="15840" w:code="1"/>
          <w:pgMar w:top="2155" w:right="1701" w:bottom="1701" w:left="2268" w:header="1417" w:footer="1134" w:gutter="0"/>
          <w:pgNumType w:fmt="lowerRoman" w:start="1"/>
          <w:cols w:space="708"/>
          <w:titlePg/>
          <w:docGrid w:linePitch="360"/>
        </w:sectPr>
      </w:pPr>
    </w:p>
    <w:p w:rsidR="001660A4" w:rsidRPr="00ED055B" w:rsidRDefault="001660A4" w:rsidP="001660A4">
      <w:pPr>
        <w:spacing w:line="480" w:lineRule="exact"/>
        <w:jc w:val="center"/>
        <w:rPr>
          <w:b/>
        </w:rPr>
      </w:pPr>
      <w:r w:rsidRPr="00ED055B">
        <w:rPr>
          <w:b/>
        </w:rPr>
        <w:lastRenderedPageBreak/>
        <w:t>BAB I</w:t>
      </w:r>
    </w:p>
    <w:p w:rsidR="001660A4" w:rsidRPr="00ED055B" w:rsidRDefault="001660A4" w:rsidP="001660A4">
      <w:pPr>
        <w:spacing w:line="480" w:lineRule="exact"/>
        <w:jc w:val="center"/>
        <w:rPr>
          <w:b/>
        </w:rPr>
      </w:pPr>
      <w:r w:rsidRPr="00ED055B">
        <w:rPr>
          <w:b/>
        </w:rPr>
        <w:t>PENDAHULUAN</w:t>
      </w:r>
    </w:p>
    <w:p w:rsidR="001660A4" w:rsidRPr="00A843EB" w:rsidRDefault="001660A4" w:rsidP="001660A4">
      <w:pPr>
        <w:pStyle w:val="ListParagraph"/>
        <w:numPr>
          <w:ilvl w:val="0"/>
          <w:numId w:val="3"/>
        </w:numPr>
        <w:spacing w:before="240" w:after="120" w:line="480" w:lineRule="exact"/>
        <w:ind w:left="360"/>
        <w:jc w:val="both"/>
        <w:rPr>
          <w:b/>
          <w:i/>
        </w:rPr>
      </w:pPr>
      <w:r w:rsidRPr="00A843EB">
        <w:rPr>
          <w:b/>
          <w:i/>
        </w:rPr>
        <w:t>Latar Belakang</w:t>
      </w:r>
      <w:r>
        <w:rPr>
          <w:b/>
          <w:i/>
        </w:rPr>
        <w:t xml:space="preserve"> Masalah</w:t>
      </w:r>
    </w:p>
    <w:p w:rsidR="001660A4" w:rsidRPr="005144EE" w:rsidRDefault="001660A4" w:rsidP="001660A4">
      <w:pPr>
        <w:spacing w:line="480" w:lineRule="exact"/>
        <w:ind w:firstLine="709"/>
        <w:jc w:val="both"/>
      </w:pPr>
      <w:r w:rsidRPr="005144EE">
        <w:t xml:space="preserve">Indonesia dikenal sebagai negara maritim, hal ini dikarenakan wilayah Indonesia dua pertiga merupakan perairan laut yang terdiri dari laut pesisir, laut lepas, teluk dan selat. Selain itu Indonesia merupakan negara kepulauan terbesar di </w:t>
      </w:r>
      <w:r>
        <w:t>dunia dengan jumlah pulau seba</w:t>
      </w:r>
      <w:r w:rsidRPr="005144EE">
        <w:t>nyak 17.504 Pulau.</w:t>
      </w:r>
      <w:r w:rsidRPr="005144EE">
        <w:rPr>
          <w:rStyle w:val="FootnoteReference"/>
        </w:rPr>
        <w:footnoteReference w:id="2"/>
      </w:r>
      <w:r>
        <w:t xml:space="preserve"> Selain itu Indone</w:t>
      </w:r>
      <w:r w:rsidRPr="005144EE">
        <w:t>sia juga memiliki garis pantai yang panjang yaitu 99.903 km.</w:t>
      </w:r>
      <w:r w:rsidRPr="005144EE">
        <w:rPr>
          <w:rStyle w:val="FootnoteReference"/>
        </w:rPr>
        <w:footnoteReference w:id="3"/>
      </w:r>
      <w:r w:rsidRPr="005144EE">
        <w:t xml:space="preserve"> Karena hal tersebut pulalah banyak warga Indonesia yang bermukim di daerah pesisir pantai. Menurut data BPS periode tahun 2014 menunjukkan jumlah desa yang berada di tepi laut adalah sebesar 12.827.</w:t>
      </w:r>
      <w:r w:rsidRPr="005144EE">
        <w:rPr>
          <w:rStyle w:val="FootnoteReference"/>
        </w:rPr>
        <w:footnoteReference w:id="4"/>
      </w:r>
      <w:r>
        <w:t xml:space="preserve"> Hal itu menunjukkan bahwa banyak interaksi sosial dan ekonomi masyarakat yang terjadi di persisir pantai. </w:t>
      </w:r>
    </w:p>
    <w:p w:rsidR="001660A4" w:rsidRPr="005144EE" w:rsidRDefault="001660A4" w:rsidP="001660A4">
      <w:pPr>
        <w:autoSpaceDE w:val="0"/>
        <w:autoSpaceDN w:val="0"/>
        <w:adjustRightInd w:val="0"/>
        <w:spacing w:line="480" w:lineRule="exact"/>
        <w:ind w:firstLine="709"/>
        <w:jc w:val="both"/>
      </w:pPr>
      <w:r w:rsidRPr="005144EE">
        <w:t xml:space="preserve">Masyarakat nelayan merupakan unsur utama dalam sususan masyarakat yang tinggal di pesisir maupun masyarakat yang menghuni pulau-pulau kecil. Kebudayaan yang mereka miliki mewarnai karakteristik kebudayaan dan perilaku sosial budaya masyarakat pesisir secara umum. Realitas masyarakat nelayan yang memiliki pola-pola kebudayaan yang berbeda dari masyarakat lain sebagai hasil dari interaksi masyarakat nelayan dengan lingkungan beserta sumber daya yang ada di dalamnya. </w:t>
      </w:r>
      <w:r w:rsidRPr="005144EE">
        <w:lastRenderedPageBreak/>
        <w:t>Pola-pola itu menjadi kerangka berpikir atau referensi perilaku masyarakat nelayan dalam menjalani kehidupan sehari-hari.</w:t>
      </w:r>
      <w:r w:rsidRPr="005144EE">
        <w:rPr>
          <w:rStyle w:val="FootnoteReference"/>
        </w:rPr>
        <w:footnoteReference w:id="5"/>
      </w:r>
    </w:p>
    <w:p w:rsidR="001660A4" w:rsidRPr="005144EE" w:rsidRDefault="001660A4" w:rsidP="001660A4">
      <w:pPr>
        <w:autoSpaceDE w:val="0"/>
        <w:autoSpaceDN w:val="0"/>
        <w:adjustRightInd w:val="0"/>
        <w:spacing w:line="480" w:lineRule="exact"/>
        <w:ind w:firstLine="709"/>
        <w:jc w:val="both"/>
      </w:pPr>
      <w:r w:rsidRPr="005144EE">
        <w:t xml:space="preserve">Dalam memenuhi kebutuhan hidup sehari-hari pun masyarakatnya </w:t>
      </w:r>
      <w:r>
        <w:t xml:space="preserve">pesisir </w:t>
      </w:r>
      <w:r w:rsidRPr="005144EE">
        <w:t>memiliki cara yang berbeda dengan masyarakat yang hidup di dataran tinggi, perkotaan maupun masyarakat petani. Masyarakat nelayan memanfaatkan potensi laut untuk bertahan hidup. Data BPS Periode 30 Juli 2018 menunjukkan bahwa sebesar 38,7 Juta Jiwa masyarakat Indonesia menjadikan Pertanian, perkebunan, kehutunan, perburuan dan perikanan sebagai lapangan pekerjaan utamanya.</w:t>
      </w:r>
      <w:r w:rsidRPr="005144EE">
        <w:rPr>
          <w:rStyle w:val="FootnoteReference"/>
        </w:rPr>
        <w:footnoteReference w:id="6"/>
      </w:r>
    </w:p>
    <w:p w:rsidR="001660A4" w:rsidRPr="005144EE" w:rsidRDefault="001660A4" w:rsidP="001660A4">
      <w:pPr>
        <w:autoSpaceDE w:val="0"/>
        <w:autoSpaceDN w:val="0"/>
        <w:adjustRightInd w:val="0"/>
        <w:spacing w:line="480" w:lineRule="exact"/>
        <w:ind w:firstLine="709"/>
        <w:jc w:val="both"/>
      </w:pPr>
      <w:r>
        <w:t>Masyarakat di Kelurahan Barang Caddi Kecamatan Kepulauan Sankarrang Kota Makassar merupakan salah satu masyarakat pesisir yang menempati pulau-pulau di sekitar kota Makassar</w:t>
      </w:r>
      <w:r w:rsidRPr="005144EE">
        <w:t xml:space="preserve">. </w:t>
      </w:r>
      <w:r>
        <w:t xml:space="preserve">Ada pun mata pencaharian masyarakatnya cenderung beragam. Namun </w:t>
      </w:r>
      <w:r w:rsidRPr="005144EE">
        <w:t>sekitar 75% penduduk menggantung</w:t>
      </w:r>
      <w:r>
        <w:t>kan diri dari aktivitas nelayan</w:t>
      </w:r>
      <w:r w:rsidRPr="005144EE">
        <w:t>.</w:t>
      </w:r>
      <w:r w:rsidRPr="005144EE">
        <w:rPr>
          <w:rStyle w:val="FootnoteReference"/>
        </w:rPr>
        <w:footnoteReference w:id="7"/>
      </w:r>
    </w:p>
    <w:p w:rsidR="001660A4" w:rsidRPr="00925C3D" w:rsidRDefault="001660A4" w:rsidP="001660A4">
      <w:pPr>
        <w:autoSpaceDE w:val="0"/>
        <w:autoSpaceDN w:val="0"/>
        <w:adjustRightInd w:val="0"/>
        <w:spacing w:line="480" w:lineRule="exact"/>
        <w:ind w:firstLine="709"/>
        <w:jc w:val="both"/>
      </w:pPr>
      <w:r>
        <w:t>N</w:t>
      </w:r>
      <w:r w:rsidRPr="005144EE">
        <w:t>elayan merupakan profesi yang bergantung pada potensi kekayaan sumber daya laut yang kemudian hasil ikan tangkapan melaut di jual untuk memenuhi kebutuhan hidup sehari-hari seperti kebutuhan pangan, sandang, papan, pendid</w:t>
      </w:r>
      <w:r>
        <w:t xml:space="preserve">ikan, kesehatan dan lain-lain. </w:t>
      </w:r>
      <w:r w:rsidRPr="005144EE">
        <w:t xml:space="preserve">Namun profesi nelayan pun tak lepas dari pengaruh cuaca yang terkadang memaksa mereka untuk tidak bekerja. </w:t>
      </w:r>
      <w:r>
        <w:t>Sehingga penghasilan nelayan pun tak menentu.</w:t>
      </w:r>
    </w:p>
    <w:p w:rsidR="00842ED1" w:rsidRDefault="001660A4" w:rsidP="001660A4">
      <w:pPr>
        <w:autoSpaceDE w:val="0"/>
        <w:autoSpaceDN w:val="0"/>
        <w:adjustRightInd w:val="0"/>
        <w:spacing w:line="480" w:lineRule="exact"/>
        <w:ind w:firstLine="709"/>
        <w:jc w:val="both"/>
        <w:rPr>
          <w:lang w:val="id-ID"/>
        </w:rPr>
      </w:pPr>
      <w:r>
        <w:t>A</w:t>
      </w:r>
      <w:r w:rsidRPr="00455A31">
        <w:t xml:space="preserve">rus modernisasi yang datang dengan berbagai macam corak pemikirannya telah memberikan sumbangsih besar terhadap kemajuan dan kemudahan bagi </w:t>
      </w:r>
      <w:r w:rsidRPr="00455A31">
        <w:lastRenderedPageBreak/>
        <w:t>kehidupan masyarakat. Semakin majunya jaman memberikan dampak pada meningkatnya kebutuhan masayarakat. Masyarakat dituntut agar mengikuti segala hal dan kemudahan dalam arus modernitas</w:t>
      </w:r>
      <w:r>
        <w:t>.</w:t>
      </w:r>
      <w:r>
        <w:rPr>
          <w:rStyle w:val="FootnoteReference"/>
        </w:rPr>
        <w:footnoteReference w:id="8"/>
      </w:r>
      <w:r>
        <w:t xml:space="preserve"> </w:t>
      </w:r>
      <w:r w:rsidRPr="005144EE">
        <w:t xml:space="preserve">Hal tersebutlah yang mendorong masyarakat </w:t>
      </w:r>
      <w:r>
        <w:t>untuk melakukan usaha lain sebagai upaya men</w:t>
      </w:r>
      <w:r w:rsidR="00842ED1">
        <w:t>ingkatkan penghasilan keluarga.</w:t>
      </w:r>
    </w:p>
    <w:p w:rsidR="00842ED1" w:rsidRDefault="001660A4" w:rsidP="00842ED1">
      <w:pPr>
        <w:autoSpaceDE w:val="0"/>
        <w:autoSpaceDN w:val="0"/>
        <w:adjustRightInd w:val="0"/>
        <w:spacing w:line="480" w:lineRule="exact"/>
        <w:ind w:firstLine="709"/>
        <w:jc w:val="both"/>
        <w:rPr>
          <w:lang w:val="id-ID"/>
        </w:rPr>
      </w:pPr>
      <w:r>
        <w:t xml:space="preserve">Terkadang masyarakat memiliki dua profesi </w:t>
      </w:r>
      <w:r w:rsidRPr="005144EE">
        <w:t>dalam rumah tangga</w:t>
      </w:r>
      <w:r>
        <w:t>, dimana istri turut membantu suami dalam mencari nafkah atau pun suami beralih profesi untuk memperoleh penghasilan yang lebih layak</w:t>
      </w:r>
      <w:r w:rsidRPr="005144EE">
        <w:t xml:space="preserve">. </w:t>
      </w:r>
      <w:r>
        <w:t xml:space="preserve">Di Kelurahan Barrang Caddi Kecamatan Kepulauan Sangkarrang Kota Makassar pun akan mudah dijumpai hal yang demikian yaitu </w:t>
      </w:r>
      <w:r w:rsidRPr="005144EE">
        <w:t>kepala rumah tangga berprofesi menjadi nelayan, kem</w:t>
      </w:r>
      <w:r>
        <w:t>udian istrinya menjadi pedagang eceran dan berjualan di depan rumah. Selain itu, tak sedkit dari suami yang sebelumnya berprofesi sebagai nelayan beralih profesi menjadi pedagang eceran.</w:t>
      </w:r>
    </w:p>
    <w:p w:rsidR="00842ED1" w:rsidRDefault="001660A4" w:rsidP="00842ED1">
      <w:pPr>
        <w:autoSpaceDE w:val="0"/>
        <w:autoSpaceDN w:val="0"/>
        <w:adjustRightInd w:val="0"/>
        <w:spacing w:line="480" w:lineRule="exact"/>
        <w:ind w:firstLine="709"/>
        <w:jc w:val="both"/>
        <w:rPr>
          <w:lang w:val="id-ID"/>
        </w:rPr>
      </w:pPr>
      <w:r>
        <w:t>Permasalahan permodalan senantiasa dihadapi ketika hendak menjalankan sebuah usaha.</w:t>
      </w:r>
      <w:r>
        <w:rPr>
          <w:rStyle w:val="FootnoteReference"/>
        </w:rPr>
        <w:footnoteReference w:id="9"/>
      </w:r>
      <w:r>
        <w:t xml:space="preserve"> Hal tersebut pun dialami oleh masyarakat di Kelurahan Barrang Caddi Kecamatan Kepulauan Sangkarrang Kota Makassar yang hendak menjadi pedagang eceran namun tidak dibarengi dengan ketersediaan modal. Hal itu dikarenakan penghasilan dari melaut selama ini hanya habis digunakan untuk memenuhi kebutuhan sehari-hari, selain itu faktor yang menyebabkan sulitnya akses permodalan dikarenakan belum berdirinya lembaga fasilitas perekonomian di tengah kehidupan masyarakat. Adanya permintaan modal maupun dana tunai memberikan peluang tumbuhnya praktik rentenir. </w:t>
      </w:r>
    </w:p>
    <w:p w:rsidR="001660A4" w:rsidRPr="00842ED1" w:rsidRDefault="001660A4" w:rsidP="00842ED1">
      <w:pPr>
        <w:autoSpaceDE w:val="0"/>
        <w:autoSpaceDN w:val="0"/>
        <w:adjustRightInd w:val="0"/>
        <w:spacing w:line="480" w:lineRule="exact"/>
        <w:ind w:firstLine="709"/>
        <w:jc w:val="both"/>
      </w:pPr>
      <w:r>
        <w:t xml:space="preserve">Praktik rentenir di kelurahan Barrang Caddi Kecamatan Kepulauan Sangkarang Kota Makassar sangat mudah ditemukan. Masyarakat yang memiliki </w:t>
      </w:r>
      <w:r>
        <w:lastRenderedPageBreak/>
        <w:t>kelebihan modal menjadikannya sebagai peluang usaha yang menguntungkan. Selain itu dalam praktik rentenir proses peminjaman pun sangat mudah tanpa melalaui</w:t>
      </w:r>
      <w:r w:rsidRPr="005144EE">
        <w:t xml:space="preserve"> prosedur administrasi </w:t>
      </w:r>
      <w:r>
        <w:t>yang panjang seperti pada lembaga keuangan formal. S</w:t>
      </w:r>
      <w:r w:rsidRPr="005144EE">
        <w:t>ehingga hal tersebutlah yang menjadi daya tarik bagi masyarakat untuk menggunakan jasa rentenir.</w:t>
      </w:r>
      <w:r>
        <w:t xml:space="preserve"> Kehadirannya pun dianggap telah menolong masyarakat yang membutuhkan modal maupun uang tunai. Allah berfirman dalam QS al- Taubah/ 09: 71</w:t>
      </w:r>
    </w:p>
    <w:p w:rsidR="001660A4" w:rsidRPr="00DD654F" w:rsidRDefault="001660A4" w:rsidP="001660A4">
      <w:pPr>
        <w:autoSpaceDE w:val="0"/>
        <w:autoSpaceDN w:val="0"/>
        <w:bidi/>
        <w:adjustRightInd w:val="0"/>
        <w:spacing w:line="480" w:lineRule="exact"/>
        <w:jc w:val="both"/>
        <w:rPr>
          <w:rFonts w:ascii="Traditional Arabic" w:hAnsi="Traditional Arabic" w:cs="Traditional Arabic"/>
          <w:rtl/>
        </w:rPr>
      </w:pPr>
      <w:r>
        <w:rPr>
          <w:sz w:val="28"/>
          <w:szCs w:val="28"/>
        </w:rPr>
        <w:sym w:font="HQPB5" w:char="F074"/>
      </w:r>
      <w:r w:rsidRPr="001F6190">
        <w:rPr>
          <w:rFonts w:ascii="Traditional Arabic" w:hAnsi="Traditional Arabic" w:cs="Traditional Arabic"/>
          <w:sz w:val="28"/>
          <w:szCs w:val="28"/>
        </w:rPr>
        <w:sym w:font="HQPB2" w:char="F062"/>
      </w:r>
      <w:r w:rsidRPr="001F6190">
        <w:rPr>
          <w:rFonts w:ascii="Traditional Arabic" w:hAnsi="Traditional Arabic" w:cs="Traditional Arabic"/>
          <w:sz w:val="28"/>
          <w:szCs w:val="28"/>
        </w:rPr>
        <w:sym w:font="HQPB2" w:char="F071"/>
      </w:r>
      <w:r w:rsidRPr="001F6190">
        <w:rPr>
          <w:rFonts w:ascii="Traditional Arabic" w:hAnsi="Traditional Arabic" w:cs="Traditional Arabic"/>
          <w:sz w:val="28"/>
          <w:szCs w:val="28"/>
        </w:rPr>
        <w:sym w:font="HQPB4" w:char="F0E3"/>
      </w:r>
      <w:r w:rsidRPr="001F6190">
        <w:rPr>
          <w:rFonts w:ascii="Traditional Arabic" w:hAnsi="Traditional Arabic" w:cs="Traditional Arabic"/>
          <w:sz w:val="28"/>
          <w:szCs w:val="28"/>
        </w:rPr>
        <w:sym w:font="HQPB2" w:char="F05A"/>
      </w:r>
      <w:r w:rsidRPr="001F6190">
        <w:rPr>
          <w:rFonts w:ascii="Traditional Arabic" w:hAnsi="Traditional Arabic" w:cs="Traditional Arabic"/>
          <w:sz w:val="28"/>
          <w:szCs w:val="28"/>
        </w:rPr>
        <w:sym w:font="HQPB4" w:char="F0CF"/>
      </w:r>
      <w:r w:rsidRPr="001F6190">
        <w:rPr>
          <w:rFonts w:ascii="Traditional Arabic" w:hAnsi="Traditional Arabic" w:cs="Traditional Arabic"/>
          <w:sz w:val="28"/>
          <w:szCs w:val="28"/>
        </w:rPr>
        <w:sym w:font="HQPB2" w:char="F042"/>
      </w:r>
      <w:r w:rsidRPr="001F6190">
        <w:rPr>
          <w:rFonts w:ascii="Traditional Arabic" w:hAnsi="Traditional Arabic" w:cs="Traditional Arabic"/>
          <w:sz w:val="28"/>
          <w:szCs w:val="28"/>
        </w:rPr>
        <w:sym w:font="HQPB4" w:char="F0F7"/>
      </w:r>
      <w:r w:rsidRPr="001F6190">
        <w:rPr>
          <w:rFonts w:ascii="Traditional Arabic" w:hAnsi="Traditional Arabic" w:cs="Traditional Arabic"/>
          <w:sz w:val="28"/>
          <w:szCs w:val="28"/>
        </w:rPr>
        <w:sym w:font="HQPB2" w:char="F073"/>
      </w:r>
      <w:r w:rsidRPr="001F6190">
        <w:rPr>
          <w:rFonts w:ascii="Traditional Arabic" w:hAnsi="Traditional Arabic" w:cs="Traditional Arabic"/>
          <w:sz w:val="28"/>
          <w:szCs w:val="28"/>
        </w:rPr>
        <w:sym w:font="HQPB4" w:char="F0DF"/>
      </w:r>
      <w:r w:rsidRPr="001F6190">
        <w:rPr>
          <w:rFonts w:ascii="Traditional Arabic" w:hAnsi="Traditional Arabic" w:cs="Traditional Arabic"/>
          <w:sz w:val="28"/>
          <w:szCs w:val="28"/>
        </w:rPr>
        <w:sym w:font="HQPB2" w:char="F04A"/>
      </w:r>
      <w:r w:rsidRPr="001F6190">
        <w:rPr>
          <w:rFonts w:ascii="Traditional Arabic" w:hAnsi="Traditional Arabic" w:cs="Traditional Arabic"/>
          <w:sz w:val="28"/>
          <w:szCs w:val="28"/>
        </w:rPr>
        <w:sym w:font="HQPB4" w:char="F0F8"/>
      </w:r>
      <w:r w:rsidRPr="001F6190">
        <w:rPr>
          <w:rFonts w:ascii="Traditional Arabic" w:hAnsi="Traditional Arabic" w:cs="Traditional Arabic"/>
          <w:sz w:val="28"/>
          <w:szCs w:val="28"/>
        </w:rPr>
        <w:sym w:font="HQPB2" w:char="F039"/>
      </w:r>
      <w:r w:rsidRPr="001F6190">
        <w:rPr>
          <w:rFonts w:ascii="Traditional Arabic" w:hAnsi="Traditional Arabic" w:cs="Traditional Arabic"/>
          <w:sz w:val="28"/>
          <w:szCs w:val="28"/>
        </w:rPr>
        <w:sym w:font="HQPB5" w:char="F024"/>
      </w:r>
      <w:r w:rsidRPr="001F6190">
        <w:rPr>
          <w:rFonts w:ascii="Traditional Arabic" w:hAnsi="Traditional Arabic" w:cs="Traditional Arabic"/>
          <w:sz w:val="28"/>
          <w:szCs w:val="28"/>
        </w:rPr>
        <w:sym w:font="HQPB1" w:char="F023"/>
      </w:r>
      <w:r w:rsidRPr="001F6190">
        <w:rPr>
          <w:rFonts w:ascii="Traditional Arabic" w:hAnsi="Traditional Arabic" w:cs="Traditional Arabic"/>
          <w:sz w:val="28"/>
          <w:szCs w:val="28"/>
        </w:rPr>
        <w:sym w:font="HQPB5" w:char="F075"/>
      </w:r>
      <w:r w:rsidRPr="001F6190">
        <w:rPr>
          <w:rFonts w:ascii="Traditional Arabic" w:hAnsi="Traditional Arabic" w:cs="Traditional Arabic"/>
          <w:sz w:val="28"/>
          <w:szCs w:val="28"/>
        </w:rPr>
        <w:sym w:font="HQPB2" w:char="F072"/>
      </w:r>
      <w:r w:rsidRPr="001F6190">
        <w:rPr>
          <w:rFonts w:ascii="Traditional Arabic" w:hAnsi="Traditional Arabic" w:cs="Traditional Arabic"/>
          <w:rtl/>
        </w:rPr>
        <w:t xml:space="preserve"> </w:t>
      </w:r>
      <w:r w:rsidRPr="001F6190">
        <w:rPr>
          <w:rFonts w:ascii="Traditional Arabic" w:hAnsi="Traditional Arabic" w:cs="Traditional Arabic"/>
          <w:sz w:val="28"/>
          <w:szCs w:val="28"/>
        </w:rPr>
        <w:sym w:font="HQPB4" w:char="F0E0"/>
      </w:r>
      <w:r w:rsidRPr="001F6190">
        <w:rPr>
          <w:rFonts w:ascii="Traditional Arabic" w:hAnsi="Traditional Arabic" w:cs="Traditional Arabic"/>
          <w:sz w:val="28"/>
          <w:szCs w:val="28"/>
        </w:rPr>
        <w:sym w:font="HQPB1" w:char="F04D"/>
      </w:r>
      <w:r w:rsidRPr="001F6190">
        <w:rPr>
          <w:rFonts w:ascii="Traditional Arabic" w:hAnsi="Traditional Arabic" w:cs="Traditional Arabic"/>
          <w:sz w:val="28"/>
          <w:szCs w:val="28"/>
        </w:rPr>
        <w:sym w:font="HQPB2" w:char="F0BB"/>
      </w:r>
      <w:r w:rsidRPr="001F6190">
        <w:rPr>
          <w:rFonts w:ascii="Traditional Arabic" w:hAnsi="Traditional Arabic" w:cs="Traditional Arabic"/>
          <w:sz w:val="28"/>
          <w:szCs w:val="28"/>
        </w:rPr>
        <w:sym w:font="HQPB5" w:char="F06F"/>
      </w:r>
      <w:r w:rsidRPr="001F6190">
        <w:rPr>
          <w:rFonts w:ascii="Traditional Arabic" w:hAnsi="Traditional Arabic" w:cs="Traditional Arabic"/>
          <w:sz w:val="28"/>
          <w:szCs w:val="28"/>
        </w:rPr>
        <w:sym w:font="HQPB2" w:char="F059"/>
      </w:r>
      <w:r w:rsidRPr="001F6190">
        <w:rPr>
          <w:rFonts w:ascii="Traditional Arabic" w:hAnsi="Traditional Arabic" w:cs="Traditional Arabic"/>
          <w:sz w:val="28"/>
          <w:szCs w:val="28"/>
        </w:rPr>
        <w:sym w:font="HQPB4" w:char="F0CF"/>
      </w:r>
      <w:r w:rsidRPr="001F6190">
        <w:rPr>
          <w:rFonts w:ascii="Traditional Arabic" w:hAnsi="Traditional Arabic" w:cs="Traditional Arabic"/>
          <w:sz w:val="28"/>
          <w:szCs w:val="28"/>
        </w:rPr>
        <w:sym w:font="HQPB2" w:char="F042"/>
      </w:r>
      <w:r w:rsidRPr="001F6190">
        <w:rPr>
          <w:rFonts w:ascii="Traditional Arabic" w:hAnsi="Traditional Arabic" w:cs="Traditional Arabic"/>
          <w:sz w:val="28"/>
          <w:szCs w:val="28"/>
        </w:rPr>
        <w:sym w:font="HQPB4" w:char="F0F7"/>
      </w:r>
      <w:r w:rsidRPr="001F6190">
        <w:rPr>
          <w:rFonts w:ascii="Traditional Arabic" w:hAnsi="Traditional Arabic" w:cs="Traditional Arabic"/>
          <w:sz w:val="28"/>
          <w:szCs w:val="28"/>
        </w:rPr>
        <w:sym w:font="HQPB2" w:char="F073"/>
      </w:r>
      <w:r w:rsidRPr="001F6190">
        <w:rPr>
          <w:rFonts w:ascii="Traditional Arabic" w:hAnsi="Traditional Arabic" w:cs="Traditional Arabic"/>
          <w:sz w:val="28"/>
          <w:szCs w:val="28"/>
        </w:rPr>
        <w:sym w:font="HQPB4" w:char="F0DF"/>
      </w:r>
      <w:r w:rsidRPr="001F6190">
        <w:rPr>
          <w:rFonts w:ascii="Traditional Arabic" w:hAnsi="Traditional Arabic" w:cs="Traditional Arabic"/>
          <w:sz w:val="28"/>
          <w:szCs w:val="28"/>
        </w:rPr>
        <w:sym w:font="HQPB2" w:char="F04A"/>
      </w:r>
      <w:r w:rsidRPr="001F6190">
        <w:rPr>
          <w:rFonts w:ascii="Traditional Arabic" w:hAnsi="Traditional Arabic" w:cs="Traditional Arabic"/>
          <w:sz w:val="28"/>
          <w:szCs w:val="28"/>
        </w:rPr>
        <w:sym w:font="HQPB4" w:char="F0F8"/>
      </w:r>
      <w:r w:rsidRPr="001F6190">
        <w:rPr>
          <w:rFonts w:ascii="Traditional Arabic" w:hAnsi="Traditional Arabic" w:cs="Traditional Arabic"/>
          <w:sz w:val="28"/>
          <w:szCs w:val="28"/>
        </w:rPr>
        <w:sym w:font="HQPB2" w:char="F039"/>
      </w:r>
      <w:r w:rsidRPr="001F6190">
        <w:rPr>
          <w:rFonts w:ascii="Traditional Arabic" w:hAnsi="Traditional Arabic" w:cs="Traditional Arabic"/>
          <w:sz w:val="28"/>
          <w:szCs w:val="28"/>
        </w:rPr>
        <w:sym w:font="HQPB5" w:char="F024"/>
      </w:r>
      <w:r w:rsidRPr="001F6190">
        <w:rPr>
          <w:rFonts w:ascii="Traditional Arabic" w:hAnsi="Traditional Arabic" w:cs="Traditional Arabic"/>
          <w:sz w:val="28"/>
          <w:szCs w:val="28"/>
        </w:rPr>
        <w:sym w:font="HQPB1" w:char="F023"/>
      </w:r>
      <w:r w:rsidRPr="001F6190">
        <w:rPr>
          <w:rFonts w:ascii="Traditional Arabic" w:hAnsi="Traditional Arabic" w:cs="Traditional Arabic"/>
          <w:sz w:val="28"/>
          <w:szCs w:val="28"/>
        </w:rPr>
        <w:sym w:font="HQPB5" w:char="F075"/>
      </w:r>
      <w:r w:rsidRPr="001F6190">
        <w:rPr>
          <w:rFonts w:ascii="Traditional Arabic" w:hAnsi="Traditional Arabic" w:cs="Traditional Arabic"/>
          <w:sz w:val="28"/>
          <w:szCs w:val="28"/>
        </w:rPr>
        <w:sym w:font="HQPB2" w:char="F072"/>
      </w:r>
      <w:r w:rsidRPr="001F6190">
        <w:rPr>
          <w:rFonts w:ascii="Traditional Arabic" w:hAnsi="Traditional Arabic" w:cs="Traditional Arabic"/>
          <w:rtl/>
        </w:rPr>
        <w:t xml:space="preserve"> </w:t>
      </w:r>
      <w:r w:rsidRPr="001F6190">
        <w:rPr>
          <w:rFonts w:ascii="Traditional Arabic" w:hAnsi="Traditional Arabic" w:cs="Traditional Arabic"/>
          <w:sz w:val="28"/>
          <w:szCs w:val="28"/>
        </w:rPr>
        <w:sym w:font="HQPB4" w:char="F0F6"/>
      </w:r>
      <w:r w:rsidRPr="001F6190">
        <w:rPr>
          <w:rFonts w:ascii="Traditional Arabic" w:hAnsi="Traditional Arabic" w:cs="Traditional Arabic"/>
          <w:sz w:val="28"/>
          <w:szCs w:val="28"/>
        </w:rPr>
        <w:sym w:font="HQPB2" w:char="F04E"/>
      </w:r>
      <w:r w:rsidRPr="001F6190">
        <w:rPr>
          <w:rFonts w:ascii="Traditional Arabic" w:hAnsi="Traditional Arabic" w:cs="Traditional Arabic"/>
          <w:sz w:val="28"/>
          <w:szCs w:val="28"/>
        </w:rPr>
        <w:sym w:font="HQPB4" w:char="F0DF"/>
      </w:r>
      <w:r w:rsidRPr="001F6190">
        <w:rPr>
          <w:rFonts w:ascii="Traditional Arabic" w:hAnsi="Traditional Arabic" w:cs="Traditional Arabic"/>
          <w:sz w:val="28"/>
          <w:szCs w:val="28"/>
        </w:rPr>
        <w:sym w:font="HQPB2" w:char="F067"/>
      </w:r>
      <w:r w:rsidRPr="001F6190">
        <w:rPr>
          <w:rFonts w:ascii="Traditional Arabic" w:hAnsi="Traditional Arabic" w:cs="Traditional Arabic"/>
          <w:sz w:val="28"/>
          <w:szCs w:val="28"/>
        </w:rPr>
        <w:sym w:font="HQPB4" w:char="F0E0"/>
      </w:r>
      <w:r w:rsidRPr="001F6190">
        <w:rPr>
          <w:rFonts w:ascii="Traditional Arabic" w:hAnsi="Traditional Arabic" w:cs="Traditional Arabic"/>
          <w:sz w:val="28"/>
          <w:szCs w:val="28"/>
        </w:rPr>
        <w:sym w:font="HQPB1" w:char="F0D2"/>
      </w:r>
      <w:r w:rsidRPr="001F6190">
        <w:rPr>
          <w:rFonts w:ascii="Traditional Arabic" w:hAnsi="Traditional Arabic" w:cs="Traditional Arabic"/>
          <w:sz w:val="28"/>
          <w:szCs w:val="28"/>
        </w:rPr>
        <w:sym w:font="HQPB4" w:char="F0F7"/>
      </w:r>
      <w:r w:rsidRPr="001F6190">
        <w:rPr>
          <w:rFonts w:ascii="Traditional Arabic" w:hAnsi="Traditional Arabic" w:cs="Traditional Arabic"/>
          <w:sz w:val="28"/>
          <w:szCs w:val="28"/>
        </w:rPr>
        <w:sym w:font="HQPB1" w:char="F0E8"/>
      </w:r>
      <w:r w:rsidRPr="001F6190">
        <w:rPr>
          <w:rFonts w:ascii="Traditional Arabic" w:hAnsi="Traditional Arabic" w:cs="Traditional Arabic"/>
          <w:sz w:val="28"/>
          <w:szCs w:val="28"/>
        </w:rPr>
        <w:sym w:font="HQPB5" w:char="F074"/>
      </w:r>
      <w:r w:rsidRPr="001F6190">
        <w:rPr>
          <w:rFonts w:ascii="Traditional Arabic" w:hAnsi="Traditional Arabic" w:cs="Traditional Arabic"/>
          <w:sz w:val="28"/>
          <w:szCs w:val="28"/>
        </w:rPr>
        <w:sym w:font="HQPB1" w:char="F02F"/>
      </w:r>
      <w:r w:rsidRPr="001F6190">
        <w:rPr>
          <w:rFonts w:ascii="Traditional Arabic" w:hAnsi="Traditional Arabic" w:cs="Traditional Arabic"/>
          <w:rtl/>
        </w:rPr>
        <w:t xml:space="preserve"> </w:t>
      </w:r>
      <w:r w:rsidRPr="001F6190">
        <w:rPr>
          <w:rFonts w:ascii="Traditional Arabic" w:hAnsi="Traditional Arabic" w:cs="Traditional Arabic"/>
          <w:sz w:val="28"/>
          <w:szCs w:val="28"/>
        </w:rPr>
        <w:sym w:font="HQPB4" w:char="F0E2"/>
      </w:r>
      <w:r w:rsidRPr="001F6190">
        <w:rPr>
          <w:rFonts w:ascii="Traditional Arabic" w:hAnsi="Traditional Arabic" w:cs="Traditional Arabic"/>
          <w:sz w:val="28"/>
          <w:szCs w:val="28"/>
        </w:rPr>
        <w:sym w:font="HQPB2" w:char="F0E4"/>
      </w:r>
      <w:r w:rsidRPr="001F6190">
        <w:rPr>
          <w:rFonts w:ascii="Traditional Arabic" w:hAnsi="Traditional Arabic" w:cs="Traditional Arabic"/>
          <w:sz w:val="28"/>
          <w:szCs w:val="28"/>
        </w:rPr>
        <w:sym w:font="HQPB5" w:char="F021"/>
      </w:r>
      <w:r w:rsidRPr="001F6190">
        <w:rPr>
          <w:rFonts w:ascii="Traditional Arabic" w:hAnsi="Traditional Arabic" w:cs="Traditional Arabic"/>
          <w:sz w:val="28"/>
          <w:szCs w:val="28"/>
        </w:rPr>
        <w:sym w:font="HQPB1" w:char="F024"/>
      </w:r>
      <w:r w:rsidRPr="001F6190">
        <w:rPr>
          <w:rFonts w:ascii="Traditional Arabic" w:hAnsi="Traditional Arabic" w:cs="Traditional Arabic"/>
          <w:sz w:val="28"/>
          <w:szCs w:val="28"/>
        </w:rPr>
        <w:sym w:font="HQPB5" w:char="F075"/>
      </w:r>
      <w:r w:rsidRPr="001F6190">
        <w:rPr>
          <w:rFonts w:ascii="Traditional Arabic" w:hAnsi="Traditional Arabic" w:cs="Traditional Arabic"/>
          <w:sz w:val="28"/>
          <w:szCs w:val="28"/>
        </w:rPr>
        <w:sym w:font="HQPB2" w:char="F08A"/>
      </w:r>
      <w:r w:rsidRPr="001F6190">
        <w:rPr>
          <w:rFonts w:ascii="Traditional Arabic" w:hAnsi="Traditional Arabic" w:cs="Traditional Arabic"/>
          <w:sz w:val="28"/>
          <w:szCs w:val="28"/>
        </w:rPr>
        <w:sym w:font="HQPB4" w:char="F0CF"/>
      </w:r>
      <w:r w:rsidRPr="001F6190">
        <w:rPr>
          <w:rFonts w:ascii="Traditional Arabic" w:hAnsi="Traditional Arabic" w:cs="Traditional Arabic"/>
          <w:sz w:val="28"/>
          <w:szCs w:val="28"/>
        </w:rPr>
        <w:sym w:font="HQPB2" w:char="F039"/>
      </w:r>
      <w:r w:rsidRPr="001F6190">
        <w:rPr>
          <w:rFonts w:ascii="Traditional Arabic" w:hAnsi="Traditional Arabic" w:cs="Traditional Arabic"/>
          <w:sz w:val="28"/>
          <w:szCs w:val="28"/>
        </w:rPr>
        <w:sym w:font="HQPB4" w:char="F0F7"/>
      </w:r>
      <w:r w:rsidRPr="001F6190">
        <w:rPr>
          <w:rFonts w:ascii="Traditional Arabic" w:hAnsi="Traditional Arabic" w:cs="Traditional Arabic"/>
          <w:sz w:val="28"/>
          <w:szCs w:val="28"/>
        </w:rPr>
        <w:sym w:font="HQPB2" w:char="F072"/>
      </w:r>
      <w:r w:rsidRPr="001F6190">
        <w:rPr>
          <w:rFonts w:ascii="Traditional Arabic" w:hAnsi="Traditional Arabic" w:cs="Traditional Arabic"/>
          <w:sz w:val="28"/>
          <w:szCs w:val="28"/>
        </w:rPr>
        <w:sym w:font="HQPB5" w:char="F072"/>
      </w:r>
      <w:r w:rsidRPr="001F6190">
        <w:rPr>
          <w:rFonts w:ascii="Traditional Arabic" w:hAnsi="Traditional Arabic" w:cs="Traditional Arabic"/>
          <w:sz w:val="28"/>
          <w:szCs w:val="28"/>
        </w:rPr>
        <w:sym w:font="HQPB1" w:char="F026"/>
      </w:r>
      <w:r w:rsidRPr="001F6190">
        <w:rPr>
          <w:rFonts w:ascii="Traditional Arabic" w:hAnsi="Traditional Arabic" w:cs="Traditional Arabic"/>
          <w:rtl/>
        </w:rPr>
        <w:t xml:space="preserve"> </w:t>
      </w:r>
      <w:r w:rsidRPr="001F6190">
        <w:rPr>
          <w:rFonts w:ascii="Traditional Arabic" w:hAnsi="Traditional Arabic" w:cs="Traditional Arabic"/>
          <w:sz w:val="28"/>
          <w:szCs w:val="28"/>
        </w:rPr>
        <w:sym w:font="HQPB4" w:char="F03C"/>
      </w:r>
      <w:r w:rsidRPr="001F6190">
        <w:rPr>
          <w:rFonts w:ascii="Traditional Arabic" w:hAnsi="Traditional Arabic" w:cs="Traditional Arabic"/>
          <w:sz w:val="28"/>
          <w:szCs w:val="28"/>
        </w:rPr>
        <w:sym w:font="HQPB1" w:char="F0D9"/>
      </w:r>
      <w:r w:rsidRPr="001F6190">
        <w:rPr>
          <w:rFonts w:ascii="Traditional Arabic" w:hAnsi="Traditional Arabic" w:cs="Traditional Arabic"/>
          <w:sz w:val="28"/>
          <w:szCs w:val="28"/>
        </w:rPr>
        <w:sym w:font="HQPB4" w:char="F0F7"/>
      </w:r>
      <w:r w:rsidRPr="001F6190">
        <w:rPr>
          <w:rFonts w:ascii="Traditional Arabic" w:hAnsi="Traditional Arabic" w:cs="Traditional Arabic"/>
          <w:sz w:val="28"/>
          <w:szCs w:val="28"/>
        </w:rPr>
        <w:sym w:font="HQPB1" w:char="F0E8"/>
      </w:r>
      <w:r w:rsidRPr="001F6190">
        <w:rPr>
          <w:rFonts w:ascii="Traditional Arabic" w:hAnsi="Traditional Arabic" w:cs="Traditional Arabic"/>
          <w:sz w:val="28"/>
          <w:szCs w:val="28"/>
        </w:rPr>
        <w:sym w:font="HQPB5" w:char="F074"/>
      </w:r>
      <w:r w:rsidRPr="001F6190">
        <w:rPr>
          <w:rFonts w:ascii="Traditional Arabic" w:hAnsi="Traditional Arabic" w:cs="Traditional Arabic"/>
          <w:sz w:val="28"/>
          <w:szCs w:val="28"/>
        </w:rPr>
        <w:sym w:font="HQPB1" w:char="F02F"/>
      </w:r>
      <w:r w:rsidRPr="001F6190">
        <w:rPr>
          <w:rFonts w:ascii="Traditional Arabic" w:hAnsi="Traditional Arabic" w:cs="Traditional Arabic"/>
          <w:rtl/>
        </w:rPr>
        <w:t xml:space="preserve"> </w:t>
      </w:r>
      <w:r w:rsidRPr="001F6190">
        <w:rPr>
          <w:rFonts w:ascii="Traditional Arabic" w:hAnsi="Traditional Arabic" w:cs="Traditional Arabic"/>
          <w:sz w:val="28"/>
          <w:szCs w:val="28"/>
        </w:rPr>
        <w:sym w:font="HQPB4" w:char="F034"/>
      </w:r>
      <w:r w:rsidRPr="001F6190">
        <w:rPr>
          <w:rFonts w:ascii="Traditional Arabic" w:hAnsi="Traditional Arabic" w:cs="Traditional Arabic"/>
          <w:rtl/>
        </w:rPr>
        <w:t xml:space="preserve"> </w:t>
      </w:r>
      <w:r w:rsidRPr="001F6190">
        <w:rPr>
          <w:rFonts w:ascii="Traditional Arabic" w:hAnsi="Traditional Arabic" w:cs="Traditional Arabic"/>
          <w:sz w:val="28"/>
          <w:szCs w:val="28"/>
        </w:rPr>
        <w:sym w:font="HQPB5" w:char="F09A"/>
      </w:r>
      <w:r w:rsidRPr="001F6190">
        <w:rPr>
          <w:rFonts w:ascii="Traditional Arabic" w:hAnsi="Traditional Arabic" w:cs="Traditional Arabic"/>
          <w:sz w:val="28"/>
          <w:szCs w:val="28"/>
        </w:rPr>
        <w:sym w:font="HQPB2" w:char="F063"/>
      </w:r>
      <w:r w:rsidRPr="001F6190">
        <w:rPr>
          <w:rFonts w:ascii="Traditional Arabic" w:hAnsi="Traditional Arabic" w:cs="Traditional Arabic"/>
          <w:sz w:val="28"/>
          <w:szCs w:val="28"/>
        </w:rPr>
        <w:sym w:font="HQPB2" w:char="F072"/>
      </w:r>
      <w:r w:rsidRPr="001F6190">
        <w:rPr>
          <w:rFonts w:ascii="Traditional Arabic" w:hAnsi="Traditional Arabic" w:cs="Traditional Arabic"/>
          <w:sz w:val="28"/>
          <w:szCs w:val="28"/>
        </w:rPr>
        <w:sym w:font="HQPB4" w:char="F0E2"/>
      </w:r>
      <w:r w:rsidRPr="001F6190">
        <w:rPr>
          <w:rFonts w:ascii="Traditional Arabic" w:hAnsi="Traditional Arabic" w:cs="Traditional Arabic"/>
          <w:sz w:val="28"/>
          <w:szCs w:val="28"/>
        </w:rPr>
        <w:sym w:font="HQPB1" w:char="F090"/>
      </w:r>
      <w:r w:rsidRPr="001F6190">
        <w:rPr>
          <w:rFonts w:ascii="Traditional Arabic" w:hAnsi="Traditional Arabic" w:cs="Traditional Arabic"/>
          <w:sz w:val="28"/>
          <w:szCs w:val="28"/>
        </w:rPr>
        <w:sym w:font="HQPB4" w:char="F0DF"/>
      </w:r>
      <w:r w:rsidRPr="001F6190">
        <w:rPr>
          <w:rFonts w:ascii="Traditional Arabic" w:hAnsi="Traditional Arabic" w:cs="Traditional Arabic"/>
          <w:sz w:val="28"/>
          <w:szCs w:val="28"/>
        </w:rPr>
        <w:sym w:font="HQPB2" w:char="F044"/>
      </w:r>
      <w:r w:rsidRPr="001F6190">
        <w:rPr>
          <w:rFonts w:ascii="Traditional Arabic" w:hAnsi="Traditional Arabic" w:cs="Traditional Arabic"/>
          <w:sz w:val="28"/>
          <w:szCs w:val="28"/>
        </w:rPr>
        <w:sym w:font="HQPB4" w:char="F0F9"/>
      </w:r>
      <w:r w:rsidRPr="001F6190">
        <w:rPr>
          <w:rFonts w:ascii="Traditional Arabic" w:hAnsi="Traditional Arabic" w:cs="Traditional Arabic"/>
          <w:sz w:val="28"/>
          <w:szCs w:val="28"/>
        </w:rPr>
        <w:sym w:font="HQPB1" w:char="F027"/>
      </w:r>
      <w:r w:rsidRPr="001F6190">
        <w:rPr>
          <w:rFonts w:ascii="Traditional Arabic" w:hAnsi="Traditional Arabic" w:cs="Traditional Arabic"/>
          <w:sz w:val="28"/>
          <w:szCs w:val="28"/>
        </w:rPr>
        <w:sym w:font="HQPB5" w:char="F074"/>
      </w:r>
      <w:r w:rsidRPr="001F6190">
        <w:rPr>
          <w:rFonts w:ascii="Traditional Arabic" w:hAnsi="Traditional Arabic" w:cs="Traditional Arabic"/>
          <w:sz w:val="28"/>
          <w:szCs w:val="28"/>
        </w:rPr>
        <w:sym w:font="HQPB2" w:char="F083"/>
      </w:r>
      <w:r w:rsidRPr="001F6190">
        <w:rPr>
          <w:rFonts w:ascii="Traditional Arabic" w:hAnsi="Traditional Arabic" w:cs="Traditional Arabic"/>
          <w:rtl/>
        </w:rPr>
        <w:t xml:space="preserve"> </w:t>
      </w:r>
      <w:r w:rsidRPr="001F6190">
        <w:rPr>
          <w:rFonts w:ascii="Traditional Arabic" w:hAnsi="Traditional Arabic" w:cs="Traditional Arabic"/>
          <w:sz w:val="28"/>
          <w:szCs w:val="28"/>
        </w:rPr>
        <w:sym w:font="HQPB4" w:char="F0C5"/>
      </w:r>
      <w:r w:rsidRPr="001F6190">
        <w:rPr>
          <w:rFonts w:ascii="Traditional Arabic" w:hAnsi="Traditional Arabic" w:cs="Traditional Arabic"/>
          <w:sz w:val="28"/>
          <w:szCs w:val="28"/>
        </w:rPr>
        <w:sym w:font="HQPB2" w:char="F024"/>
      </w:r>
      <w:r w:rsidRPr="001F6190">
        <w:rPr>
          <w:rFonts w:ascii="Traditional Arabic" w:hAnsi="Traditional Arabic" w:cs="Traditional Arabic"/>
          <w:sz w:val="28"/>
          <w:szCs w:val="28"/>
        </w:rPr>
        <w:sym w:font="HQPB2" w:char="F072"/>
      </w:r>
      <w:r w:rsidRPr="001F6190">
        <w:rPr>
          <w:rFonts w:ascii="Traditional Arabic" w:hAnsi="Traditional Arabic" w:cs="Traditional Arabic"/>
          <w:sz w:val="28"/>
          <w:szCs w:val="28"/>
        </w:rPr>
        <w:sym w:font="HQPB4" w:char="F0E3"/>
      </w:r>
      <w:r w:rsidRPr="001F6190">
        <w:rPr>
          <w:rFonts w:ascii="Traditional Arabic" w:hAnsi="Traditional Arabic" w:cs="Traditional Arabic"/>
          <w:sz w:val="28"/>
          <w:szCs w:val="28"/>
        </w:rPr>
        <w:sym w:font="HQPB1" w:char="F08D"/>
      </w:r>
      <w:r w:rsidRPr="001F6190">
        <w:rPr>
          <w:rFonts w:ascii="Traditional Arabic" w:hAnsi="Traditional Arabic" w:cs="Traditional Arabic"/>
          <w:sz w:val="28"/>
          <w:szCs w:val="28"/>
        </w:rPr>
        <w:sym w:font="HQPB4" w:char="F0F7"/>
      </w:r>
      <w:r w:rsidRPr="001F6190">
        <w:rPr>
          <w:rFonts w:ascii="Traditional Arabic" w:hAnsi="Traditional Arabic" w:cs="Traditional Arabic"/>
          <w:sz w:val="28"/>
          <w:szCs w:val="28"/>
        </w:rPr>
        <w:sym w:font="HQPB1" w:char="F0E8"/>
      </w:r>
      <w:r w:rsidRPr="001F6190">
        <w:rPr>
          <w:rFonts w:ascii="Traditional Arabic" w:hAnsi="Traditional Arabic" w:cs="Traditional Arabic"/>
          <w:sz w:val="28"/>
          <w:szCs w:val="28"/>
        </w:rPr>
        <w:sym w:font="HQPB5" w:char="F079"/>
      </w:r>
      <w:r w:rsidRPr="001F6190">
        <w:rPr>
          <w:rFonts w:ascii="Traditional Arabic" w:hAnsi="Traditional Arabic" w:cs="Traditional Arabic"/>
          <w:sz w:val="28"/>
          <w:szCs w:val="28"/>
        </w:rPr>
        <w:sym w:font="HQPB2" w:char="F04A"/>
      </w:r>
      <w:r w:rsidRPr="001F6190">
        <w:rPr>
          <w:rFonts w:ascii="Traditional Arabic" w:hAnsi="Traditional Arabic" w:cs="Traditional Arabic"/>
          <w:sz w:val="28"/>
          <w:szCs w:val="28"/>
        </w:rPr>
        <w:sym w:font="HQPB4" w:char="F0F8"/>
      </w:r>
      <w:r w:rsidRPr="001F6190">
        <w:rPr>
          <w:rFonts w:ascii="Traditional Arabic" w:hAnsi="Traditional Arabic" w:cs="Traditional Arabic"/>
          <w:sz w:val="28"/>
          <w:szCs w:val="28"/>
        </w:rPr>
        <w:sym w:font="HQPB2" w:char="F039"/>
      </w:r>
      <w:r w:rsidRPr="001F6190">
        <w:rPr>
          <w:rFonts w:ascii="Traditional Arabic" w:hAnsi="Traditional Arabic" w:cs="Traditional Arabic"/>
          <w:sz w:val="28"/>
          <w:szCs w:val="28"/>
        </w:rPr>
        <w:sym w:font="HQPB5" w:char="F024"/>
      </w:r>
      <w:r w:rsidRPr="001F6190">
        <w:rPr>
          <w:rFonts w:ascii="Traditional Arabic" w:hAnsi="Traditional Arabic" w:cs="Traditional Arabic"/>
          <w:sz w:val="28"/>
          <w:szCs w:val="28"/>
        </w:rPr>
        <w:sym w:font="HQPB1" w:char="F024"/>
      </w:r>
      <w:r w:rsidRPr="001F6190">
        <w:rPr>
          <w:rFonts w:ascii="Traditional Arabic" w:hAnsi="Traditional Arabic" w:cs="Traditional Arabic"/>
          <w:sz w:val="28"/>
          <w:szCs w:val="28"/>
        </w:rPr>
        <w:sym w:font="HQPB4" w:char="F0CE"/>
      </w:r>
      <w:r w:rsidRPr="001F6190">
        <w:rPr>
          <w:rFonts w:ascii="Traditional Arabic" w:hAnsi="Traditional Arabic" w:cs="Traditional Arabic"/>
          <w:sz w:val="28"/>
          <w:szCs w:val="28"/>
        </w:rPr>
        <w:sym w:font="HQPB1" w:char="F02F"/>
      </w:r>
      <w:r w:rsidRPr="001F6190">
        <w:rPr>
          <w:rFonts w:ascii="Traditional Arabic" w:hAnsi="Traditional Arabic" w:cs="Traditional Arabic"/>
          <w:rtl/>
        </w:rPr>
        <w:t xml:space="preserve"> </w:t>
      </w:r>
      <w:r w:rsidRPr="001F6190">
        <w:rPr>
          <w:rFonts w:ascii="Traditional Arabic" w:hAnsi="Traditional Arabic" w:cs="Traditional Arabic"/>
          <w:sz w:val="28"/>
          <w:szCs w:val="28"/>
        </w:rPr>
        <w:sym w:font="HQPB5" w:char="F074"/>
      </w:r>
      <w:r w:rsidRPr="001F6190">
        <w:rPr>
          <w:rFonts w:ascii="Traditional Arabic" w:hAnsi="Traditional Arabic" w:cs="Traditional Arabic"/>
          <w:sz w:val="28"/>
          <w:szCs w:val="28"/>
        </w:rPr>
        <w:sym w:font="HQPB2" w:char="F062"/>
      </w:r>
      <w:r w:rsidRPr="001F6190">
        <w:rPr>
          <w:rFonts w:ascii="Traditional Arabic" w:hAnsi="Traditional Arabic" w:cs="Traditional Arabic"/>
          <w:sz w:val="28"/>
          <w:szCs w:val="28"/>
        </w:rPr>
        <w:sym w:font="HQPB4" w:char="F0F6"/>
      </w:r>
      <w:r w:rsidRPr="001F6190">
        <w:rPr>
          <w:rFonts w:ascii="Traditional Arabic" w:hAnsi="Traditional Arabic" w:cs="Traditional Arabic"/>
          <w:sz w:val="28"/>
          <w:szCs w:val="28"/>
        </w:rPr>
        <w:sym w:font="HQPB2" w:char="F071"/>
      </w:r>
      <w:r w:rsidRPr="001F6190">
        <w:rPr>
          <w:rFonts w:ascii="Traditional Arabic" w:hAnsi="Traditional Arabic" w:cs="Traditional Arabic"/>
          <w:sz w:val="28"/>
          <w:szCs w:val="28"/>
        </w:rPr>
        <w:sym w:font="HQPB5" w:char="F079"/>
      </w:r>
      <w:r w:rsidRPr="001F6190">
        <w:rPr>
          <w:rFonts w:ascii="Traditional Arabic" w:hAnsi="Traditional Arabic" w:cs="Traditional Arabic"/>
          <w:sz w:val="28"/>
          <w:szCs w:val="28"/>
        </w:rPr>
        <w:sym w:font="HQPB2" w:char="F067"/>
      </w:r>
      <w:r w:rsidRPr="001F6190">
        <w:rPr>
          <w:rFonts w:ascii="Traditional Arabic" w:hAnsi="Traditional Arabic" w:cs="Traditional Arabic"/>
          <w:sz w:val="28"/>
          <w:szCs w:val="28"/>
        </w:rPr>
        <w:sym w:font="HQPB4" w:char="F0F7"/>
      </w:r>
      <w:r w:rsidRPr="001F6190">
        <w:rPr>
          <w:rFonts w:ascii="Traditional Arabic" w:hAnsi="Traditional Arabic" w:cs="Traditional Arabic"/>
          <w:sz w:val="28"/>
          <w:szCs w:val="28"/>
        </w:rPr>
        <w:sym w:font="HQPB2" w:char="F05A"/>
      </w:r>
      <w:r w:rsidRPr="001F6190">
        <w:rPr>
          <w:rFonts w:ascii="Traditional Arabic" w:hAnsi="Traditional Arabic" w:cs="Traditional Arabic"/>
          <w:sz w:val="28"/>
          <w:szCs w:val="28"/>
        </w:rPr>
        <w:sym w:font="HQPB5" w:char="F074"/>
      </w:r>
      <w:r w:rsidRPr="001F6190">
        <w:rPr>
          <w:rFonts w:ascii="Traditional Arabic" w:hAnsi="Traditional Arabic" w:cs="Traditional Arabic"/>
          <w:sz w:val="28"/>
          <w:szCs w:val="28"/>
        </w:rPr>
        <w:sym w:font="HQPB2" w:char="F083"/>
      </w:r>
      <w:r w:rsidRPr="001F6190">
        <w:rPr>
          <w:rFonts w:ascii="Traditional Arabic" w:hAnsi="Traditional Arabic" w:cs="Traditional Arabic"/>
          <w:sz w:val="28"/>
          <w:szCs w:val="28"/>
        </w:rPr>
        <w:sym w:font="HQPB5" w:char="F075"/>
      </w:r>
      <w:r w:rsidRPr="001F6190">
        <w:rPr>
          <w:rFonts w:ascii="Traditional Arabic" w:hAnsi="Traditional Arabic" w:cs="Traditional Arabic"/>
          <w:sz w:val="28"/>
          <w:szCs w:val="28"/>
        </w:rPr>
        <w:sym w:font="HQPB2" w:char="F072"/>
      </w:r>
      <w:r w:rsidRPr="001F6190">
        <w:rPr>
          <w:rFonts w:ascii="Traditional Arabic" w:hAnsi="Traditional Arabic" w:cs="Traditional Arabic"/>
          <w:rtl/>
        </w:rPr>
        <w:t xml:space="preserve"> </w:t>
      </w:r>
      <w:r w:rsidRPr="001F6190">
        <w:rPr>
          <w:rFonts w:ascii="Traditional Arabic" w:hAnsi="Traditional Arabic" w:cs="Traditional Arabic"/>
          <w:sz w:val="28"/>
          <w:szCs w:val="28"/>
        </w:rPr>
        <w:sym w:font="HQPB4" w:char="F0C7"/>
      </w:r>
      <w:r w:rsidRPr="001F6190">
        <w:rPr>
          <w:rFonts w:ascii="Traditional Arabic" w:hAnsi="Traditional Arabic" w:cs="Traditional Arabic"/>
          <w:sz w:val="28"/>
          <w:szCs w:val="28"/>
        </w:rPr>
        <w:sym w:font="HQPB2" w:char="F060"/>
      </w:r>
      <w:r w:rsidRPr="001F6190">
        <w:rPr>
          <w:rFonts w:ascii="Traditional Arabic" w:hAnsi="Traditional Arabic" w:cs="Traditional Arabic"/>
          <w:sz w:val="28"/>
          <w:szCs w:val="28"/>
        </w:rPr>
        <w:sym w:font="HQPB5" w:char="F074"/>
      </w:r>
      <w:r w:rsidRPr="001F6190">
        <w:rPr>
          <w:rFonts w:ascii="Traditional Arabic" w:hAnsi="Traditional Arabic" w:cs="Traditional Arabic"/>
          <w:sz w:val="28"/>
          <w:szCs w:val="28"/>
        </w:rPr>
        <w:sym w:font="HQPB1" w:char="F0E3"/>
      </w:r>
      <w:r w:rsidRPr="001F6190">
        <w:rPr>
          <w:rFonts w:ascii="Traditional Arabic" w:hAnsi="Traditional Arabic" w:cs="Traditional Arabic"/>
          <w:rtl/>
        </w:rPr>
        <w:t xml:space="preserve"> </w:t>
      </w:r>
      <w:r>
        <w:rPr>
          <w:sz w:val="28"/>
          <w:szCs w:val="28"/>
        </w:rPr>
        <w:sym w:font="HQPB4" w:char="F0CC"/>
      </w:r>
      <w:r>
        <w:rPr>
          <w:sz w:val="28"/>
          <w:szCs w:val="28"/>
        </w:rPr>
        <w:sym w:font="HQPB1" w:char="F08D"/>
      </w:r>
      <w:r>
        <w:rPr>
          <w:sz w:val="28"/>
          <w:szCs w:val="28"/>
        </w:rPr>
        <w:sym w:font="HQPB5" w:char="F073"/>
      </w:r>
      <w:r>
        <w:rPr>
          <w:sz w:val="28"/>
          <w:szCs w:val="28"/>
        </w:rPr>
        <w:sym w:font="HQPB2" w:char="F033"/>
      </w:r>
      <w:r>
        <w:rPr>
          <w:sz w:val="28"/>
          <w:szCs w:val="28"/>
        </w:rPr>
        <w:sym w:font="HQPB2" w:char="F05A"/>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DF"/>
      </w:r>
      <w:r>
        <w:rPr>
          <w:sz w:val="28"/>
          <w:szCs w:val="28"/>
        </w:rPr>
        <w:sym w:font="HQPB2" w:char="F04A"/>
      </w:r>
      <w:r>
        <w:rPr>
          <w:sz w:val="28"/>
          <w:szCs w:val="28"/>
        </w:rPr>
        <w:sym w:font="HQPB2" w:char="F08A"/>
      </w:r>
      <w:r>
        <w:rPr>
          <w:sz w:val="28"/>
          <w:szCs w:val="28"/>
        </w:rPr>
        <w:sym w:font="HQPB4" w:char="F0C9"/>
      </w:r>
      <w:r>
        <w:rPr>
          <w:sz w:val="28"/>
          <w:szCs w:val="28"/>
        </w:rPr>
        <w:sym w:font="HQPB2" w:char="F029"/>
      </w:r>
      <w:r>
        <w:rPr>
          <w:sz w:val="28"/>
          <w:szCs w:val="28"/>
        </w:rPr>
        <w:sym w:font="HQPB4" w:char="F0E3"/>
      </w:r>
      <w:r>
        <w:rPr>
          <w:sz w:val="28"/>
          <w:szCs w:val="28"/>
        </w:rPr>
        <w:sym w:font="HQPB2" w:char="F08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6E"/>
      </w:r>
      <w:r>
        <w:rPr>
          <w:sz w:val="28"/>
          <w:szCs w:val="28"/>
        </w:rPr>
        <w:sym w:font="HQPB2" w:char="F06F"/>
      </w:r>
      <w:r>
        <w:rPr>
          <w:sz w:val="28"/>
          <w:szCs w:val="28"/>
        </w:rPr>
        <w:sym w:font="HQPB5" w:char="F034"/>
      </w:r>
      <w:r>
        <w:rPr>
          <w:sz w:val="28"/>
          <w:szCs w:val="28"/>
        </w:rPr>
        <w:sym w:font="HQPB2" w:char="F071"/>
      </w:r>
      <w:r>
        <w:rPr>
          <w:sz w:val="28"/>
          <w:szCs w:val="28"/>
        </w:rPr>
        <w:sym w:font="HQPB5" w:char="F06E"/>
      </w:r>
      <w:r>
        <w:rPr>
          <w:sz w:val="28"/>
          <w:szCs w:val="28"/>
        </w:rPr>
        <w:sym w:font="HQPB2" w:char="F03D"/>
      </w:r>
      <w:r>
        <w:rPr>
          <w:sz w:val="28"/>
          <w:szCs w:val="28"/>
        </w:rPr>
        <w:sym w:font="HQPB4" w:char="F0A2"/>
      </w:r>
      <w:r>
        <w:rPr>
          <w:sz w:val="28"/>
          <w:szCs w:val="28"/>
        </w:rPr>
        <w:sym w:font="HQPB1" w:char="F0C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E8"/>
      </w:r>
      <w:r>
        <w:rPr>
          <w:sz w:val="28"/>
          <w:szCs w:val="28"/>
        </w:rPr>
        <w:sym w:font="HQPB1" w:char="F03F"/>
      </w:r>
      <w:r>
        <w:rPr>
          <w:sz w:val="28"/>
          <w:szCs w:val="28"/>
        </w:rPr>
        <w:sym w:font="HQPB4" w:char="F0F7"/>
      </w:r>
      <w:r>
        <w:rPr>
          <w:sz w:val="28"/>
          <w:szCs w:val="28"/>
        </w:rPr>
        <w:sym w:font="HQPB2" w:char="F073"/>
      </w:r>
      <w:r>
        <w:rPr>
          <w:sz w:val="28"/>
          <w:szCs w:val="28"/>
        </w:rPr>
        <w:sym w:font="HQPB4" w:char="F0E3"/>
      </w:r>
      <w:r>
        <w:rPr>
          <w:sz w:val="28"/>
          <w:szCs w:val="28"/>
        </w:rPr>
        <w:sym w:font="HQPB2" w:char="F08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6E"/>
      </w:r>
      <w:r>
        <w:rPr>
          <w:sz w:val="28"/>
          <w:szCs w:val="28"/>
        </w:rPr>
        <w:sym w:font="HQPB2" w:char="F06F"/>
      </w:r>
      <w:r>
        <w:rPr>
          <w:sz w:val="28"/>
          <w:szCs w:val="28"/>
        </w:rPr>
        <w:sym w:font="HQPB5" w:char="F034"/>
      </w:r>
      <w:r>
        <w:rPr>
          <w:sz w:val="28"/>
          <w:szCs w:val="28"/>
        </w:rPr>
        <w:sym w:font="HQPB2" w:char="F071"/>
      </w:r>
      <w:r>
        <w:rPr>
          <w:sz w:val="28"/>
          <w:szCs w:val="28"/>
        </w:rPr>
        <w:sym w:font="HQPB5" w:char="F078"/>
      </w:r>
      <w:r>
        <w:rPr>
          <w:sz w:val="28"/>
          <w:szCs w:val="28"/>
        </w:rPr>
        <w:sym w:font="HQPB2" w:char="F02E"/>
      </w:r>
      <w:r>
        <w:rPr>
          <w:sz w:val="28"/>
          <w:szCs w:val="28"/>
        </w:rPr>
        <w:sym w:font="HQPB4" w:char="F0A8"/>
      </w:r>
      <w:r>
        <w:rPr>
          <w:sz w:val="28"/>
          <w:szCs w:val="28"/>
        </w:rPr>
        <w:sym w:font="HQPB1" w:char="F093"/>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E3"/>
      </w:r>
      <w:r>
        <w:rPr>
          <w:sz w:val="28"/>
          <w:szCs w:val="28"/>
        </w:rPr>
        <w:sym w:font="HQPB1" w:char="F0E8"/>
      </w:r>
      <w:r>
        <w:rPr>
          <w:sz w:val="28"/>
          <w:szCs w:val="28"/>
        </w:rPr>
        <w:sym w:font="HQPB2" w:char="F08A"/>
      </w:r>
      <w:r>
        <w:rPr>
          <w:sz w:val="28"/>
          <w:szCs w:val="28"/>
        </w:rPr>
        <w:sym w:font="HQPB4" w:char="F0CF"/>
      </w:r>
      <w:r>
        <w:rPr>
          <w:sz w:val="28"/>
          <w:szCs w:val="28"/>
        </w:rPr>
        <w:sym w:font="HQPB1" w:char="F0DC"/>
      </w:r>
      <w:r>
        <w:rPr>
          <w:sz w:val="28"/>
          <w:szCs w:val="28"/>
        </w:rPr>
        <w:sym w:font="HQPB4" w:char="F0E3"/>
      </w:r>
      <w:r>
        <w:rPr>
          <w:sz w:val="28"/>
          <w:szCs w:val="28"/>
        </w:rPr>
        <w:sym w:font="HQPB2" w:char="F08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F"/>
      </w:r>
      <w:r>
        <w:rPr>
          <w:sz w:val="28"/>
          <w:szCs w:val="28"/>
        </w:rPr>
        <w:sym w:font="HQPB2" w:char="F0BC"/>
      </w:r>
      <w:r>
        <w:rPr>
          <w:sz w:val="28"/>
          <w:szCs w:val="28"/>
        </w:rPr>
        <w:sym w:font="HQPB4" w:char="F0E3"/>
      </w:r>
      <w:r>
        <w:rPr>
          <w:sz w:val="28"/>
          <w:szCs w:val="28"/>
        </w:rPr>
        <w:sym w:font="HQPB3" w:char="F026"/>
      </w:r>
      <w:r>
        <w:rPr>
          <w:sz w:val="28"/>
          <w:szCs w:val="28"/>
        </w:rPr>
        <w:sym w:font="HQPB5" w:char="F073"/>
      </w:r>
      <w:r>
        <w:rPr>
          <w:sz w:val="28"/>
          <w:szCs w:val="28"/>
        </w:rPr>
        <w:sym w:font="HQPB3" w:char="F021"/>
      </w:r>
      <w:r>
        <w:rPr>
          <w:sz w:val="28"/>
          <w:szCs w:val="28"/>
        </w:rPr>
        <w:sym w:font="HQPB2" w:char="F071"/>
      </w:r>
      <w:r>
        <w:rPr>
          <w:sz w:val="28"/>
          <w:szCs w:val="28"/>
        </w:rPr>
        <w:sym w:font="HQPB4" w:char="F0DF"/>
      </w:r>
      <w:r>
        <w:rPr>
          <w:sz w:val="28"/>
          <w:szCs w:val="28"/>
        </w:rPr>
        <w:sym w:font="HQPB1" w:char="F099"/>
      </w:r>
      <w:r>
        <w:rPr>
          <w:sz w:val="28"/>
          <w:szCs w:val="28"/>
        </w:rPr>
        <w:sym w:font="HQPB5" w:char="F075"/>
      </w:r>
      <w:r>
        <w:rPr>
          <w:sz w:val="28"/>
          <w:szCs w:val="28"/>
        </w:rPr>
        <w:sym w:font="HQPB1" w:char="F091"/>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D"/>
      </w:r>
      <w:r>
        <w:rPr>
          <w:sz w:val="28"/>
          <w:szCs w:val="28"/>
        </w:rPr>
        <w:sym w:font="HQPB2" w:char="F0B4"/>
      </w:r>
      <w:r>
        <w:rPr>
          <w:sz w:val="28"/>
          <w:szCs w:val="28"/>
        </w:rPr>
        <w:sym w:font="HQPB5" w:char="F0AF"/>
      </w:r>
      <w:r>
        <w:rPr>
          <w:sz w:val="28"/>
          <w:szCs w:val="28"/>
        </w:rPr>
        <w:sym w:font="HQPB2" w:char="F0BB"/>
      </w:r>
      <w:r>
        <w:rPr>
          <w:sz w:val="28"/>
          <w:szCs w:val="28"/>
        </w:rPr>
        <w:sym w:font="HQPB5" w:char="F073"/>
      </w:r>
      <w:r>
        <w:rPr>
          <w:sz w:val="28"/>
          <w:szCs w:val="28"/>
        </w:rPr>
        <w:sym w:font="HQPB2" w:char="F039"/>
      </w:r>
      <w:r>
        <w:rPr>
          <w:sz w:val="28"/>
          <w:szCs w:val="28"/>
        </w:rPr>
        <w:sym w:font="HQPB5" w:char="F027"/>
      </w:r>
      <w:r>
        <w:rPr>
          <w:sz w:val="28"/>
          <w:szCs w:val="28"/>
        </w:rPr>
        <w:sym w:font="HQPB2" w:char="F072"/>
      </w:r>
      <w:r>
        <w:rPr>
          <w:sz w:val="28"/>
          <w:szCs w:val="28"/>
        </w:rPr>
        <w:sym w:font="HQPB4" w:char="F0E9"/>
      </w:r>
      <w:r>
        <w:rPr>
          <w:sz w:val="28"/>
          <w:szCs w:val="28"/>
        </w:rPr>
        <w:sym w:font="HQPB1" w:char="F026"/>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DF"/>
      </w:r>
      <w:r>
        <w:rPr>
          <w:sz w:val="28"/>
          <w:szCs w:val="28"/>
        </w:rPr>
        <w:sym w:font="HQPB2" w:char="F067"/>
      </w:r>
      <w:r>
        <w:rPr>
          <w:sz w:val="28"/>
          <w:szCs w:val="28"/>
        </w:rPr>
        <w:sym w:font="HQPB4" w:char="F0E7"/>
      </w:r>
      <w:r>
        <w:rPr>
          <w:sz w:val="28"/>
          <w:szCs w:val="28"/>
        </w:rPr>
        <w:sym w:font="HQPB2" w:char="F048"/>
      </w:r>
      <w:r>
        <w:rPr>
          <w:sz w:val="28"/>
          <w:szCs w:val="28"/>
        </w:rPr>
        <w:sym w:font="HQPB5" w:char="F078"/>
      </w:r>
      <w:r>
        <w:rPr>
          <w:sz w:val="28"/>
          <w:szCs w:val="28"/>
        </w:rPr>
        <w:sym w:font="HQPB1" w:char="F071"/>
      </w:r>
      <w:r>
        <w:rPr>
          <w:sz w:val="28"/>
          <w:szCs w:val="28"/>
        </w:rPr>
        <w:sym w:font="HQPB4" w:char="F0F7"/>
      </w:r>
      <w:r>
        <w:rPr>
          <w:sz w:val="28"/>
          <w:szCs w:val="28"/>
        </w:rPr>
        <w:sym w:font="HQPB1" w:char="F08E"/>
      </w:r>
      <w:r>
        <w:rPr>
          <w:sz w:val="28"/>
          <w:szCs w:val="28"/>
        </w:rPr>
        <w:sym w:font="HQPB5" w:char="F07A"/>
      </w:r>
      <w:r>
        <w:rPr>
          <w:sz w:val="28"/>
          <w:szCs w:val="28"/>
        </w:rPr>
        <w:sym w:font="HQPB2" w:char="F08D"/>
      </w:r>
      <w:r>
        <w:rPr>
          <w:sz w:val="28"/>
          <w:szCs w:val="28"/>
        </w:rPr>
        <w:sym w:font="HQPB5" w:char="F079"/>
      </w:r>
      <w:r>
        <w:rPr>
          <w:sz w:val="28"/>
          <w:szCs w:val="28"/>
        </w:rPr>
        <w:sym w:font="HQPB1" w:char="F099"/>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EE"/>
      </w:r>
      <w:r>
        <w:rPr>
          <w:sz w:val="28"/>
          <w:szCs w:val="28"/>
        </w:rPr>
        <w:sym w:font="HQPB1" w:char="F093"/>
      </w:r>
      <w:r>
        <w:rPr>
          <w:sz w:val="28"/>
          <w:szCs w:val="28"/>
        </w:rPr>
        <w:sym w:font="HQPB2" w:char="F083"/>
      </w:r>
      <w:r>
        <w:rPr>
          <w:sz w:val="28"/>
          <w:szCs w:val="28"/>
        </w:rPr>
        <w:sym w:font="HQPB4" w:char="F0CD"/>
      </w:r>
      <w:r>
        <w:rPr>
          <w:sz w:val="28"/>
          <w:szCs w:val="28"/>
        </w:rPr>
        <w:sym w:font="HQPB1" w:char="F095"/>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D2"/>
      </w:r>
      <w:r>
        <w:rPr>
          <w:sz w:val="28"/>
          <w:szCs w:val="28"/>
        </w:rPr>
        <w:sym w:font="HQPB2" w:char="F04F"/>
      </w:r>
      <w:r>
        <w:rPr>
          <w:sz w:val="28"/>
          <w:szCs w:val="28"/>
        </w:rPr>
        <w:sym w:font="HQPB2" w:char="F08A"/>
      </w:r>
      <w:r>
        <w:rPr>
          <w:sz w:val="28"/>
          <w:szCs w:val="28"/>
        </w:rPr>
        <w:sym w:font="HQPB4" w:char="F0C5"/>
      </w:r>
      <w:r>
        <w:rPr>
          <w:sz w:val="28"/>
          <w:szCs w:val="28"/>
        </w:rPr>
        <w:sym w:font="HQPB2" w:char="F033"/>
      </w:r>
      <w:r>
        <w:rPr>
          <w:sz w:val="28"/>
          <w:szCs w:val="28"/>
        </w:rPr>
        <w:sym w:font="HQPB5" w:char="F079"/>
      </w:r>
      <w:r>
        <w:rPr>
          <w:sz w:val="28"/>
          <w:szCs w:val="28"/>
        </w:rPr>
        <w:sym w:font="HQPB1" w:char="F06D"/>
      </w:r>
      <w:r>
        <w:rPr>
          <w:rFonts w:ascii="(normal text)" w:hAnsi="(normal text)"/>
          <w:rtl/>
        </w:rPr>
        <w:t xml:space="preserve"> </w:t>
      </w:r>
      <w:r>
        <w:rPr>
          <w:sz w:val="28"/>
          <w:szCs w:val="28"/>
        </w:rPr>
        <w:sym w:font="HQPB2" w:char="F0C7"/>
      </w:r>
      <w:r>
        <w:rPr>
          <w:sz w:val="28"/>
          <w:szCs w:val="28"/>
        </w:rPr>
        <w:sym w:font="HQPB2" w:char="F0D0"/>
      </w:r>
      <w:r>
        <w:rPr>
          <w:sz w:val="28"/>
          <w:szCs w:val="28"/>
        </w:rPr>
        <w:sym w:font="HQPB2" w:char="F0CA"/>
      </w:r>
      <w:r>
        <w:rPr>
          <w:sz w:val="28"/>
          <w:szCs w:val="28"/>
        </w:rPr>
        <w:sym w:font="HQPB2" w:char="F0C8"/>
      </w:r>
      <w:r>
        <w:rPr>
          <w:rFonts w:ascii="(normal text)" w:hAnsi="(normal text)"/>
          <w:rtl/>
        </w:rPr>
        <w:t xml:space="preserve">   </w:t>
      </w:r>
      <w:r w:rsidRPr="00DD654F">
        <w:rPr>
          <w:rFonts w:ascii="Traditional Arabic" w:hAnsi="Traditional Arabic" w:cs="Traditional Arabic"/>
          <w:rtl/>
        </w:rPr>
        <w:t xml:space="preserve"> </w:t>
      </w:r>
    </w:p>
    <w:p w:rsidR="001660A4" w:rsidRDefault="001660A4" w:rsidP="001660A4">
      <w:pPr>
        <w:autoSpaceDE w:val="0"/>
        <w:autoSpaceDN w:val="0"/>
        <w:adjustRightInd w:val="0"/>
        <w:spacing w:after="240" w:line="260" w:lineRule="exact"/>
        <w:jc w:val="both"/>
      </w:pPr>
      <w:r>
        <w:t>Terjemahnya:</w:t>
      </w:r>
    </w:p>
    <w:p w:rsidR="001660A4" w:rsidRDefault="001660A4" w:rsidP="001660A4">
      <w:pPr>
        <w:autoSpaceDE w:val="0"/>
        <w:autoSpaceDN w:val="0"/>
        <w:adjustRightInd w:val="0"/>
        <w:spacing w:line="260" w:lineRule="exact"/>
        <w:ind w:left="709"/>
        <w:jc w:val="both"/>
      </w:pPr>
      <w:r>
        <w:tab/>
        <w:t>“Dan orang-orang yang beriman laki-laki dan perempuan, sebahagian mereka (adalah) menjadi penolong bagi sebahagian yang lain. Mereka menyuruh (mengerjakan) yang ma’ruf, mencegah dari yang munkar, mendirikan shalat, menunaikan zakat, dan mereka taat pada Allah dan Rasul-Nya. Mereka itu akan diberi rahmat oleh Allah. Sesungguhnya Allah yang Maha Perkasa lagi Maha Bijaksana.”</w:t>
      </w:r>
      <w:r>
        <w:rPr>
          <w:rStyle w:val="FootnoteReference"/>
        </w:rPr>
        <w:footnoteReference w:id="10"/>
      </w:r>
    </w:p>
    <w:p w:rsidR="001660A4" w:rsidRDefault="001660A4" w:rsidP="001660A4">
      <w:pPr>
        <w:autoSpaceDE w:val="0"/>
        <w:autoSpaceDN w:val="0"/>
        <w:adjustRightInd w:val="0"/>
        <w:spacing w:line="480" w:lineRule="exact"/>
        <w:ind w:firstLine="709"/>
        <w:jc w:val="both"/>
      </w:pPr>
      <w:r>
        <w:t xml:space="preserve">Jelas kiranya dalam ayat tersebut, Allah memerintahkan hamba-Nya untuk saling tolong menolong dalam hal mengerjakan kebaikan dan mencegah kemunkaran. Namun pada praktiknya rentenir menjadikan uang sebagai komoditas utama dan membungakannya merupakan riba yang dilarang dalam Islam. Dana </w:t>
      </w:r>
      <w:r w:rsidRPr="005144EE">
        <w:t>yang di</w:t>
      </w:r>
      <w:r>
        <w:t xml:space="preserve">pinjamkan pada </w:t>
      </w:r>
      <w:r w:rsidRPr="005144EE">
        <w:t xml:space="preserve">nasabah akan dikembalikan dengan tambahan bunga yang telah disepakati </w:t>
      </w:r>
      <w:r>
        <w:t>sebelumnya oleh rentenir dan masyarakat yang menjadi nasabahnya</w:t>
      </w:r>
      <w:r w:rsidRPr="005144EE">
        <w:t xml:space="preserve">. </w:t>
      </w:r>
      <w:r>
        <w:t>Mayoritas masyarakat di Kelurahan Barrang Caddi Kecamatan Kepulauan Sangkarrang Kota Makassar yang menjadi nasabah merupakan pedagang eceran.</w:t>
      </w:r>
      <w:r>
        <w:rPr>
          <w:rStyle w:val="FootnoteReference"/>
        </w:rPr>
        <w:footnoteReference w:id="11"/>
      </w:r>
      <w:r>
        <w:t xml:space="preserve"> </w:t>
      </w:r>
    </w:p>
    <w:p w:rsidR="001660A4" w:rsidRPr="00925C3D" w:rsidRDefault="001660A4" w:rsidP="00842ED1">
      <w:pPr>
        <w:spacing w:line="480" w:lineRule="exact"/>
        <w:ind w:firstLine="709"/>
        <w:jc w:val="both"/>
      </w:pPr>
      <w:r>
        <w:lastRenderedPageBreak/>
        <w:t xml:space="preserve">Pedagang eceran berharap dengan adanya dana dari rentenir tersebut akan </w:t>
      </w:r>
      <w:r w:rsidRPr="00E41E1D">
        <w:t>membantu mereka dalam hal pemenuhan kebutuhan maupun permodalan.</w:t>
      </w:r>
      <w:r>
        <w:t xml:space="preserve"> Sehingga akan mampu meningkatkan taraf hidup pedagang ecer, namun faktanya dampak positif rentenir hanya bersifat sementara. Hal itu disebabkan karena pedagang eceran mempunyai beban tambahan, selain harus memenuhi kebutuhan hidupnya sehari-hari, pedagang eceran pun harus menyisihkan penghasilannya untuk membayar cicilan kredit dari rentenir, sedangkan dalam menjalankan usahanya keuntungan yang didapatkan tidak menentu bahkan kadang merugi. Namun, pihak rentenir tidak memperdulikan hal tersebut. Nasabah tetap mempunyai kewajiban untuk membayar pinjamannya.</w:t>
      </w:r>
    </w:p>
    <w:p w:rsidR="001660A4" w:rsidRPr="009B6EB8" w:rsidRDefault="001660A4" w:rsidP="00842ED1">
      <w:pPr>
        <w:spacing w:line="480" w:lineRule="exact"/>
        <w:ind w:firstLine="426"/>
        <w:jc w:val="both"/>
      </w:pPr>
      <w:r>
        <w:t>Berdasarkan uraian di atas, maka penulis tertarik untuk mengetahui secara rinci bagaimana Dampak Praktik Rentenir terhadap Pedagang Eceran dalam Perspektif Ekonomi Islam. Oleh karena itu, penulis mengambil judul “Dampak Praktik Rentenir terhadap Kesejahteraan Pedagang Eceran dalam Perspektif Ekonomi Islam di Barrang Caddi Kota Makassar.”</w:t>
      </w:r>
    </w:p>
    <w:p w:rsidR="001660A4" w:rsidRPr="00E64A17" w:rsidRDefault="001660A4" w:rsidP="001660A4">
      <w:pPr>
        <w:pStyle w:val="ListParagraph"/>
        <w:numPr>
          <w:ilvl w:val="0"/>
          <w:numId w:val="3"/>
        </w:numPr>
        <w:spacing w:before="240" w:after="120" w:line="480" w:lineRule="exact"/>
        <w:ind w:left="426" w:hanging="426"/>
        <w:jc w:val="both"/>
        <w:rPr>
          <w:b/>
          <w:i/>
        </w:rPr>
      </w:pPr>
      <w:r w:rsidRPr="00E64A17">
        <w:rPr>
          <w:b/>
          <w:i/>
        </w:rPr>
        <w:t>Fokus Penelitian dan Deskripsi Fokus</w:t>
      </w:r>
    </w:p>
    <w:p w:rsidR="001660A4" w:rsidRPr="00C6413D" w:rsidRDefault="001660A4" w:rsidP="001660A4">
      <w:pPr>
        <w:pStyle w:val="ListParagraph"/>
        <w:numPr>
          <w:ilvl w:val="0"/>
          <w:numId w:val="4"/>
        </w:numPr>
        <w:spacing w:line="480" w:lineRule="exact"/>
        <w:jc w:val="both"/>
      </w:pPr>
      <w:r w:rsidRPr="00C6413D">
        <w:t>Fokus Penelitian</w:t>
      </w:r>
    </w:p>
    <w:p w:rsidR="001660A4" w:rsidRDefault="001660A4" w:rsidP="001660A4">
      <w:pPr>
        <w:spacing w:line="480" w:lineRule="exact"/>
        <w:ind w:firstLine="709"/>
        <w:jc w:val="both"/>
      </w:pPr>
      <w:r>
        <w:t>Judul tesis ini adalah “Dampak Praktik Rentenir terhadap Kesejahteraan Pedagang Eceran dalam Perspektif Ekonomi Islam di Barrang Caddi Kota Makassar” penelitian ini perlu adanya fokus penelitian dan deskripsi fokus untuk menjaga tetap terarah, disamping itu untuk menyamakan persepsi terhadap istilah yang digunakan dalam judul tesis ini, sehingga para pembacatidak keliru dalam memahami setiap fokus penelitian dan deskripsi fokusnya. Adapun yang menjadi fokus penelitian adalah sebagai berikut:</w:t>
      </w:r>
    </w:p>
    <w:p w:rsidR="001660A4" w:rsidRDefault="001660A4" w:rsidP="001660A4">
      <w:pPr>
        <w:pStyle w:val="ListParagraph"/>
        <w:numPr>
          <w:ilvl w:val="0"/>
          <w:numId w:val="9"/>
        </w:numPr>
        <w:spacing w:line="480" w:lineRule="exact"/>
        <w:ind w:left="426" w:hanging="426"/>
        <w:jc w:val="both"/>
      </w:pPr>
      <w:r>
        <w:lastRenderedPageBreak/>
        <w:t>Eksistensi</w:t>
      </w:r>
      <w:r w:rsidRPr="00E03DA5">
        <w:t xml:space="preserve"> </w:t>
      </w:r>
      <w:r>
        <w:rPr>
          <w:lang w:val="id-ID"/>
        </w:rPr>
        <w:t xml:space="preserve">praktik </w:t>
      </w:r>
      <w:r w:rsidRPr="00E03DA5">
        <w:t xml:space="preserve">rentenir di Kelurahan Barrang Caddi Kecamatan </w:t>
      </w:r>
      <w:r>
        <w:t>Kepulauan Sangkarrang</w:t>
      </w:r>
      <w:r w:rsidRPr="00E03DA5">
        <w:t xml:space="preserve"> Kota Makassar ialah sebagai penggati lembaga keuangan yang belum berdiri di daerah tersebut. Ketiadaan lembaga keuangan tersebut menjadi faktor utama pedagang eceran menggunakan jasa rentenir untuk  memenuhi kebutuhan modalnya. </w:t>
      </w:r>
    </w:p>
    <w:p w:rsidR="001660A4" w:rsidRPr="00E03DA5" w:rsidRDefault="001660A4" w:rsidP="001660A4">
      <w:pPr>
        <w:pStyle w:val="ListParagraph"/>
        <w:numPr>
          <w:ilvl w:val="0"/>
          <w:numId w:val="9"/>
        </w:numPr>
        <w:spacing w:line="480" w:lineRule="exact"/>
        <w:ind w:left="426" w:hanging="426"/>
        <w:jc w:val="both"/>
      </w:pPr>
      <w:r>
        <w:rPr>
          <w:lang w:val="id-ID"/>
        </w:rPr>
        <w:t>Dampak Praktik Rentenir bagi kesejahteraan</w:t>
      </w:r>
      <w:r w:rsidRPr="00E03DA5">
        <w:t xml:space="preserve"> pedagang eceran </w:t>
      </w:r>
      <w:r>
        <w:rPr>
          <w:lang w:val="id-ID"/>
        </w:rPr>
        <w:t>melalui pemenuhan</w:t>
      </w:r>
      <w:r w:rsidRPr="00E03DA5">
        <w:t xml:space="preserve"> kebutuhan permodalan pedagang eceran </w:t>
      </w:r>
      <w:r>
        <w:t>dengan cara sistem pinjaman yang berbunga</w:t>
      </w:r>
      <w:r w:rsidRPr="00E03DA5">
        <w:t xml:space="preserve">. </w:t>
      </w:r>
      <w:r>
        <w:t xml:space="preserve">Mekanisme hutang piutang yang diterapkan oleh rentenir terhadap nasabahnya dalam hal ini adalah pedagang eceran, tidaklah sama dengan lembaga keuangan. Pedagang eceran yang menjadi nasabahnya mengajukan permintaan dana, kemudian rentenir menganalisis kelayakan nasabah lalu pencairan dana langsung dilakukan sesuai permintaan pedagang eceran tanpa adanya prosedur administrasi. </w:t>
      </w:r>
    </w:p>
    <w:p w:rsidR="001660A4" w:rsidRPr="00927A22" w:rsidRDefault="001660A4" w:rsidP="001660A4">
      <w:pPr>
        <w:pStyle w:val="ListParagraph"/>
        <w:numPr>
          <w:ilvl w:val="0"/>
          <w:numId w:val="9"/>
        </w:numPr>
        <w:spacing w:line="480" w:lineRule="exact"/>
        <w:ind w:left="426" w:hanging="426"/>
        <w:jc w:val="both"/>
      </w:pPr>
      <w:r>
        <w:rPr>
          <w:lang w:val="id-ID"/>
        </w:rPr>
        <w:t>Dampak praktik rentenir bagi kesejahteraan pedagang eceran dalam</w:t>
      </w:r>
      <w:r>
        <w:t xml:space="preserve"> perspektif ekonomi Islam dilihat melalui prinsip keadilan, prinsip ta’awun dan prinsip mashlahat. Prinsip keadilan menganalisis riba yang terdapat pada mekanisme hutang piutang rentenir. Prinsip ta’awun menganalisis transaksi hutang piutang yang pada dasarnya merupakan bentuk tolong menolong di antara umat manusia. Prinsip mashlahat menganalisis bisnis yang dijalankan oleh rentenir itu yang dinggap mampu memberikan kemaslahatan bagi pedagang eceran.</w:t>
      </w:r>
    </w:p>
    <w:p w:rsidR="001660A4" w:rsidRPr="00C6413D" w:rsidRDefault="001660A4" w:rsidP="001660A4">
      <w:pPr>
        <w:pStyle w:val="ListParagraph"/>
        <w:numPr>
          <w:ilvl w:val="0"/>
          <w:numId w:val="4"/>
        </w:numPr>
        <w:spacing w:line="480" w:lineRule="exact"/>
        <w:jc w:val="both"/>
      </w:pPr>
      <w:r w:rsidRPr="00C6413D">
        <w:t>Deskripsi Fokus</w:t>
      </w:r>
    </w:p>
    <w:p w:rsidR="001660A4" w:rsidRPr="00257B66" w:rsidRDefault="001660A4" w:rsidP="001660A4">
      <w:pPr>
        <w:pStyle w:val="ListParagraph"/>
        <w:spacing w:line="480" w:lineRule="exact"/>
        <w:ind w:left="0" w:firstLine="720"/>
        <w:jc w:val="both"/>
        <w:rPr>
          <w:color w:val="000000" w:themeColor="text1"/>
          <w:lang w:val="id-ID"/>
        </w:rPr>
      </w:pPr>
      <w:r>
        <w:rPr>
          <w:lang w:val="id-ID"/>
        </w:rPr>
        <w:t xml:space="preserve">Deskrisi fokus bertujuan </w:t>
      </w:r>
      <w:r>
        <w:t xml:space="preserve">ntuk memperoleh pemahaman yang jelas terhadap fokus pembahasan dalam penelitian tesis ini dan menghindari kesalahpahaman </w:t>
      </w:r>
      <w:r w:rsidRPr="008C5FD6">
        <w:rPr>
          <w:i/>
        </w:rPr>
        <w:t>(mis-understanding)</w:t>
      </w:r>
      <w:r>
        <w:t xml:space="preserve"> terhadap ruang lingkup penelitian yang dilakukan maka yang perlu </w:t>
      </w:r>
      <w:r>
        <w:lastRenderedPageBreak/>
        <w:t>dikemukakan batasan pengertian terhadap beberapa deskripsi fokus yang tercakup dalam judul tesis. Hal ini perlu dilakukan agar penelitian fokus pada objek kajian dan tujuan penelitian yang hendak dicapai.</w:t>
      </w:r>
      <w:r w:rsidRPr="00257B66">
        <w:rPr>
          <w:color w:val="000000" w:themeColor="text1"/>
        </w:rPr>
        <w:t xml:space="preserve">Deskripsi fokus dalam penelitian </w:t>
      </w:r>
      <w:r>
        <w:rPr>
          <w:color w:val="000000" w:themeColor="text1"/>
        </w:rPr>
        <w:t>sebagai berikut:</w:t>
      </w:r>
    </w:p>
    <w:p w:rsidR="001660A4" w:rsidRPr="003F12A9" w:rsidRDefault="001660A4" w:rsidP="001660A4">
      <w:pPr>
        <w:pStyle w:val="ListParagraph"/>
        <w:numPr>
          <w:ilvl w:val="0"/>
          <w:numId w:val="10"/>
        </w:numPr>
        <w:spacing w:line="480" w:lineRule="exact"/>
        <w:ind w:left="426" w:hanging="426"/>
        <w:jc w:val="both"/>
        <w:rPr>
          <w:lang w:val="id-ID"/>
        </w:rPr>
      </w:pPr>
      <w:r w:rsidRPr="003F12A9">
        <w:rPr>
          <w:lang w:val="id-ID"/>
        </w:rPr>
        <w:t xml:space="preserve">Dampak ialah pengaruh kuat yang mendatangkan akibat, baik negatif maupun positif. </w:t>
      </w:r>
      <w:r w:rsidRPr="003F12A9">
        <w:t>Dampak yang dimaksud pada penelitian ini ialah dampak yang ditimbulkan d</w:t>
      </w:r>
      <w:r w:rsidRPr="003F12A9">
        <w:rPr>
          <w:lang w:val="id-ID"/>
        </w:rPr>
        <w:t xml:space="preserve">engan adanya rentenir yang memberikan </w:t>
      </w:r>
      <w:r w:rsidRPr="003F12A9">
        <w:t>pinjaman</w:t>
      </w:r>
      <w:r w:rsidRPr="003F12A9">
        <w:rPr>
          <w:lang w:val="id-ID"/>
        </w:rPr>
        <w:t xml:space="preserve"> pada pedagang eceran</w:t>
      </w:r>
      <w:r>
        <w:rPr>
          <w:lang w:val="id-ID"/>
        </w:rPr>
        <w:t xml:space="preserve"> </w:t>
      </w:r>
      <w:r w:rsidRPr="003F12A9">
        <w:rPr>
          <w:lang w:val="id-ID"/>
        </w:rPr>
        <w:t>baik dampak positif maupun dampak negatif.</w:t>
      </w:r>
    </w:p>
    <w:p w:rsidR="001660A4" w:rsidRDefault="001660A4" w:rsidP="001660A4">
      <w:pPr>
        <w:pStyle w:val="ListParagraph"/>
        <w:numPr>
          <w:ilvl w:val="0"/>
          <w:numId w:val="10"/>
        </w:numPr>
        <w:spacing w:line="480" w:lineRule="exact"/>
        <w:ind w:left="426" w:hanging="426"/>
        <w:jc w:val="both"/>
        <w:rPr>
          <w:lang w:val="id-ID"/>
        </w:rPr>
      </w:pPr>
      <w:r>
        <w:rPr>
          <w:lang w:val="id-ID"/>
        </w:rPr>
        <w:t>Praktik r</w:t>
      </w:r>
      <w:r w:rsidRPr="003F12A9">
        <w:t xml:space="preserve">entenir </w:t>
      </w:r>
      <w:r>
        <w:rPr>
          <w:lang w:val="id-ID"/>
        </w:rPr>
        <w:t xml:space="preserve">ialah </w:t>
      </w:r>
      <w:r w:rsidRPr="003F12A9">
        <w:t>kegiatan peminjaman uang atau modal dengan memberikan bunga pinjaman dan tidak berada di bawah naungan lem</w:t>
      </w:r>
      <w:r>
        <w:t>baga keuangan formal</w:t>
      </w:r>
      <w:r>
        <w:rPr>
          <w:lang w:val="id-ID"/>
        </w:rPr>
        <w:t xml:space="preserve"> atau bersifat pribadi. Adapun kriteria praktik rentenir yaitu  tidak ada batasan jumlah pinjaman yang diberikan kepada nasabah; peminjaman dapat dilakukan kapan saja; prosedur peminjaman yang sangat mudah, sederhana dan terbuka; tidak adanya barang jaminan sebagai agunan karena menggunakan prinsip kepercayaan; tidak ada biaya transaksi; dana pinjaman dapat digunakan sesuai dengan kebutuhan peminjam; peminjam dapat dilakukan oleh siapa saja tanpa menjadi anggota terlebih dahulu; serta nasabah tidak diwajibkan memiliki KTP, surat berharga ataupun barang jaminan lainnya.</w:t>
      </w:r>
    </w:p>
    <w:p w:rsidR="001660A4" w:rsidRPr="00634A4C" w:rsidRDefault="001660A4" w:rsidP="001660A4">
      <w:pPr>
        <w:pStyle w:val="ListParagraph"/>
        <w:numPr>
          <w:ilvl w:val="0"/>
          <w:numId w:val="10"/>
        </w:numPr>
        <w:spacing w:line="480" w:lineRule="exact"/>
        <w:ind w:left="426" w:hanging="426"/>
        <w:jc w:val="both"/>
        <w:rPr>
          <w:lang w:val="id-ID"/>
        </w:rPr>
      </w:pPr>
      <w:r>
        <w:rPr>
          <w:lang w:val="id-ID"/>
        </w:rPr>
        <w:t>K</w:t>
      </w:r>
      <w:r w:rsidRPr="00634A4C">
        <w:t>esejahteraan dalam Islam ialah terpenuhinya kebutuhan materil dan spiritual, bukan hanya kebutuhan lahiriah namun juga batiniah. Dalam penelitian ini lebih difokuskan pada kesejahteraan dalam Islam.</w:t>
      </w:r>
      <w:r w:rsidRPr="00634A4C">
        <w:rPr>
          <w:lang w:val="id-ID"/>
        </w:rPr>
        <w:t xml:space="preserve"> </w:t>
      </w:r>
      <w:r>
        <w:rPr>
          <w:lang w:val="id-ID" w:eastAsia="id-ID"/>
        </w:rPr>
        <w:t>Adapun indikatornya ada 2 yaitu  terpenuhinya kebutuhan material  dan</w:t>
      </w:r>
      <w:r w:rsidRPr="00634A4C">
        <w:t xml:space="preserve"> terpenuhinya kebutuhan spiritual </w:t>
      </w:r>
      <w:r>
        <w:rPr>
          <w:lang w:val="id-ID"/>
        </w:rPr>
        <w:t>yaitu</w:t>
      </w:r>
      <w:r w:rsidRPr="00634A4C">
        <w:t xml:space="preserve"> dengan melaksanakan segala perintah dan meninggalkan larangan yang ada </w:t>
      </w:r>
      <w:r w:rsidRPr="00634A4C">
        <w:lastRenderedPageBreak/>
        <w:t xml:space="preserve">dalam ajaran Islam yaitu </w:t>
      </w:r>
      <w:r>
        <w:rPr>
          <w:lang w:val="id-ID"/>
        </w:rPr>
        <w:t>ketenangan dalam menjalani hidup</w:t>
      </w:r>
      <w:r w:rsidRPr="00634A4C">
        <w:t xml:space="preserve"> dan tidak terlibat dalam praktik riba.  </w:t>
      </w:r>
    </w:p>
    <w:p w:rsidR="001660A4" w:rsidRPr="003F12A9" w:rsidRDefault="001660A4" w:rsidP="001660A4">
      <w:pPr>
        <w:pStyle w:val="ListParagraph"/>
        <w:numPr>
          <w:ilvl w:val="0"/>
          <w:numId w:val="10"/>
        </w:numPr>
        <w:spacing w:line="480" w:lineRule="exact"/>
        <w:ind w:left="426" w:hanging="426"/>
        <w:jc w:val="both"/>
        <w:rPr>
          <w:lang w:val="id-ID"/>
        </w:rPr>
      </w:pPr>
      <w:r w:rsidRPr="003F12A9">
        <w:rPr>
          <w:lang w:val="id-ID"/>
        </w:rPr>
        <w:t>Pedagang eceran ialah pedagang yang megambil barang dari pedagang besar (grosir) kemudian menjualnya langsung kepada konsumen, atau konsumen yang datang membeli. Barang-barang yang dijual biasanya merupakan barang kebutuhan sehari-hari dan dijual secara ecer.</w:t>
      </w:r>
      <w:r w:rsidRPr="003F12A9">
        <w:t xml:space="preserve"> Pedagang eceran yang dimaksud dalam penelitian ini ialah pedagang eceran yang menjadi nasabah rentenir seperti pedagang baju, warung kelontong dan penjual ikan.</w:t>
      </w:r>
    </w:p>
    <w:p w:rsidR="001660A4" w:rsidRDefault="001660A4" w:rsidP="001660A4">
      <w:pPr>
        <w:pStyle w:val="ListParagraph"/>
        <w:numPr>
          <w:ilvl w:val="0"/>
          <w:numId w:val="10"/>
        </w:numPr>
        <w:spacing w:line="480" w:lineRule="exact"/>
        <w:ind w:left="426" w:hanging="426"/>
        <w:jc w:val="both"/>
        <w:rPr>
          <w:lang w:val="id-ID"/>
        </w:rPr>
      </w:pPr>
      <w:r w:rsidRPr="003F12A9">
        <w:rPr>
          <w:lang w:val="id-ID"/>
        </w:rPr>
        <w:t>Ekonomi Islam ialah salah satu cabang ilmu yang mempelajari aktivitas atau perilaku manusia secara aktual dan empiris, baik dalam aspek produksi, distribusi maupun konsumsi yang berlandaskan pada syariat Islam yang bersumber pada al-Qur’an dan hadis dengan tujuan untuk mencapai kebahagiaan dunaiawi dan ukhrawi.</w:t>
      </w:r>
      <w:r>
        <w:rPr>
          <w:rStyle w:val="FootnoteReference"/>
          <w:lang w:val="id-ID"/>
        </w:rPr>
        <w:footnoteReference w:id="12"/>
      </w:r>
      <w:r w:rsidRPr="003F12A9">
        <w:t xml:space="preserve"> Ekonomi Islam dalam penelitian ini lebih menekankan pada prinsip-prinsip ekonomi Islam yang relevan dengan penelitian yaitu prinsip keadilan, prinsip ta’awun dan prinsip mashlahat.</w:t>
      </w:r>
    </w:p>
    <w:p w:rsidR="001660A4" w:rsidRPr="002B255D" w:rsidRDefault="001660A4" w:rsidP="001660A4">
      <w:pPr>
        <w:pStyle w:val="ListParagraph"/>
        <w:ind w:left="426"/>
        <w:jc w:val="both"/>
        <w:rPr>
          <w:lang w:val="id-ID"/>
        </w:rPr>
      </w:pPr>
    </w:p>
    <w:p w:rsidR="001660A4" w:rsidRPr="00E64A17" w:rsidRDefault="001660A4" w:rsidP="001660A4">
      <w:pPr>
        <w:pStyle w:val="ListParagraph"/>
        <w:numPr>
          <w:ilvl w:val="0"/>
          <w:numId w:val="3"/>
        </w:numPr>
        <w:spacing w:before="240" w:after="120" w:line="480" w:lineRule="exact"/>
        <w:ind w:left="426" w:hanging="426"/>
        <w:jc w:val="both"/>
        <w:rPr>
          <w:b/>
          <w:i/>
        </w:rPr>
      </w:pPr>
      <w:r w:rsidRPr="00E64A17">
        <w:rPr>
          <w:b/>
          <w:i/>
        </w:rPr>
        <w:t xml:space="preserve"> Rumusan Masalah</w:t>
      </w:r>
    </w:p>
    <w:p w:rsidR="001660A4" w:rsidRPr="00374A11" w:rsidRDefault="001660A4" w:rsidP="001660A4">
      <w:pPr>
        <w:spacing w:line="480" w:lineRule="exact"/>
        <w:ind w:firstLine="709"/>
        <w:jc w:val="both"/>
      </w:pPr>
      <w:r w:rsidRPr="00925CB7">
        <w:t xml:space="preserve">Berdasarkan uraian latar belakang di atas, maka pokok </w:t>
      </w:r>
      <w:r>
        <w:t xml:space="preserve">masalah </w:t>
      </w:r>
      <w:r w:rsidRPr="00925CB7">
        <w:t xml:space="preserve">dalam penelitian ini </w:t>
      </w:r>
      <w:r>
        <w:t>adalah bagaimana dampak praktik rentenir terhadap kesejahteraan pedagang eceran dalam perspektif ekonomi Islam di Kelurahan Barrang Caddi Kecamatan Kepulauan Sangkarrang Kota Makassar.</w:t>
      </w:r>
    </w:p>
    <w:p w:rsidR="001660A4" w:rsidRPr="00925CB7" w:rsidRDefault="001660A4" w:rsidP="001660A4">
      <w:pPr>
        <w:spacing w:line="480" w:lineRule="exact"/>
        <w:jc w:val="both"/>
      </w:pPr>
      <w:r>
        <w:t>Adapun yang menjadi sub masalah dari pokok masalah tersebut adalah</w:t>
      </w:r>
      <w:r w:rsidRPr="00925CB7">
        <w:t>:</w:t>
      </w:r>
    </w:p>
    <w:p w:rsidR="001660A4" w:rsidRDefault="001660A4" w:rsidP="001660A4">
      <w:pPr>
        <w:pStyle w:val="ListParagraph"/>
        <w:numPr>
          <w:ilvl w:val="0"/>
          <w:numId w:val="2"/>
        </w:numPr>
        <w:spacing w:line="480" w:lineRule="exact"/>
        <w:ind w:left="720"/>
        <w:jc w:val="both"/>
      </w:pPr>
      <w:r>
        <w:t xml:space="preserve">Bagaimana </w:t>
      </w:r>
      <w:r>
        <w:rPr>
          <w:lang w:val="id-ID"/>
        </w:rPr>
        <w:t>eksistensi prkatik rentenir dalam kehidupan masyarakat?</w:t>
      </w:r>
    </w:p>
    <w:p w:rsidR="001660A4" w:rsidRDefault="001660A4" w:rsidP="001660A4">
      <w:pPr>
        <w:pStyle w:val="ListParagraph"/>
        <w:numPr>
          <w:ilvl w:val="0"/>
          <w:numId w:val="2"/>
        </w:numPr>
        <w:spacing w:after="240" w:line="480" w:lineRule="exact"/>
        <w:ind w:left="720"/>
        <w:jc w:val="both"/>
      </w:pPr>
      <w:r>
        <w:lastRenderedPageBreak/>
        <w:t xml:space="preserve">Bagaimana </w:t>
      </w:r>
      <w:r>
        <w:rPr>
          <w:lang w:val="id-ID"/>
        </w:rPr>
        <w:t>dampak praktik rentenir terhadap kesejahteraan pedagang eceran</w:t>
      </w:r>
      <w:r>
        <w:t>?</w:t>
      </w:r>
    </w:p>
    <w:p w:rsidR="001660A4" w:rsidRPr="003647C6" w:rsidRDefault="001660A4" w:rsidP="001660A4">
      <w:pPr>
        <w:pStyle w:val="ListParagraph"/>
        <w:numPr>
          <w:ilvl w:val="0"/>
          <w:numId w:val="2"/>
        </w:numPr>
        <w:spacing w:after="240" w:line="480" w:lineRule="exact"/>
        <w:ind w:left="714" w:hanging="357"/>
        <w:jc w:val="both"/>
      </w:pPr>
      <w:r>
        <w:t xml:space="preserve">Bagaimana </w:t>
      </w:r>
      <w:r>
        <w:rPr>
          <w:lang w:val="id-ID"/>
        </w:rPr>
        <w:t>dampak praktik rentenir terhadap kesejahteraan pedagang eceran ditinjau menurut prinsip ekonomi Islam?</w:t>
      </w:r>
    </w:p>
    <w:p w:rsidR="001660A4" w:rsidRPr="00E30CE6" w:rsidRDefault="001660A4" w:rsidP="001660A4">
      <w:pPr>
        <w:pStyle w:val="ListParagraph"/>
        <w:numPr>
          <w:ilvl w:val="0"/>
          <w:numId w:val="8"/>
        </w:numPr>
        <w:spacing w:before="240" w:after="120" w:line="480" w:lineRule="exact"/>
        <w:ind w:left="425" w:hanging="425"/>
        <w:jc w:val="both"/>
        <w:rPr>
          <w:b/>
          <w:i/>
        </w:rPr>
      </w:pPr>
      <w:r w:rsidRPr="00E30CE6">
        <w:rPr>
          <w:b/>
          <w:i/>
        </w:rPr>
        <w:t>Kajian Pustaka</w:t>
      </w:r>
    </w:p>
    <w:p w:rsidR="001660A4" w:rsidRDefault="001660A4" w:rsidP="001660A4">
      <w:pPr>
        <w:spacing w:line="480" w:lineRule="exact"/>
        <w:ind w:firstLine="720"/>
        <w:jc w:val="both"/>
      </w:pPr>
      <w:r w:rsidRPr="00AE1DE1">
        <w:t>Berdasarkan penulusuran dari be</w:t>
      </w:r>
      <w:r>
        <w:t xml:space="preserve">berapa karya ilmiah dalam studi kasus  praktik ekonomi islam khususnya mengenai prinsip ekonomi Islam, maka penelitian dengan judul </w:t>
      </w:r>
      <w:r>
        <w:rPr>
          <w:i/>
        </w:rPr>
        <w:t xml:space="preserve">Dampak Praktik </w:t>
      </w:r>
      <w:r w:rsidRPr="00AE1DE1">
        <w:rPr>
          <w:i/>
        </w:rPr>
        <w:t xml:space="preserve">Rentenir </w:t>
      </w:r>
      <w:r>
        <w:rPr>
          <w:i/>
        </w:rPr>
        <w:t xml:space="preserve">terhadap Kesejahteraan Pedagang Eceran dalam Perspektif Ekonomi Islam di Barrang Caddi Kota Makassar </w:t>
      </w:r>
      <w:r>
        <w:t>ditemukan beberapa karya ilmiah yang memiliki relevansi dengan penelitian ini, yaitu:</w:t>
      </w:r>
    </w:p>
    <w:p w:rsidR="001660A4" w:rsidRDefault="001660A4" w:rsidP="001660A4">
      <w:pPr>
        <w:spacing w:line="480" w:lineRule="exact"/>
        <w:ind w:firstLine="720"/>
        <w:jc w:val="both"/>
      </w:pPr>
      <w:r>
        <w:t xml:space="preserve">Fauziah Tahun 2016, dengan judul tesis </w:t>
      </w:r>
      <w:r w:rsidRPr="00AE1DE1">
        <w:rPr>
          <w:i/>
        </w:rPr>
        <w:t>“</w:t>
      </w:r>
      <w:r>
        <w:rPr>
          <w:i/>
        </w:rPr>
        <w:t>Ketergantungan Pedagang Muslim t</w:t>
      </w:r>
      <w:r w:rsidRPr="00AE1DE1">
        <w:rPr>
          <w:i/>
        </w:rPr>
        <w:t>erhadap Rentenir (Studi Pada Pasar Induk Wono</w:t>
      </w:r>
      <w:r>
        <w:rPr>
          <w:i/>
        </w:rPr>
        <w:t>mulyo Kabupaten Polewali Mandar).”</w:t>
      </w:r>
      <w:r>
        <w:t xml:space="preserve"> Tesis tersebut membahas tentang ketergantungan pedagang muslim terhadap pinjaman yang diberikan oleh rentenir di Pasar </w:t>
      </w:r>
      <w:r w:rsidRPr="00AE1DE1">
        <w:t>Induk Wonomulyo Kabupaten Polewali Mandar</w:t>
      </w:r>
      <w:r>
        <w:t>. Hasil dari tesis tersebut menunjukkan bahwa rentenir memberikan mekanisme utang piutang yang mudah tanpa harus melalui tahapan prosedur dan syarat yang rumit, serta jaminan yang ditentukan sesuai dengan jumlah pinjaman yang dibutuhkan pedagang. Selanjutnya, faktor-faktor pedagang muslim memilih meminjam dana pada rentenir karena adanya kebutuhan penambahan modal dan kebutuhan mendesak lainnya, serta mekanisme yang mudah dalam proses peminjaman. Selanjutnya, rentenir memberikan dampak positif yaitu dengan adanya kemudahan dalam penambahan modal yang membantu pedagang muslim memperbaiki masalah keuangan. Sedangkan, dampak negatifnya yaitu beban bunga yang tinggi dan jumlah produksi di masa mendatang yang menurun.</w:t>
      </w:r>
      <w:r>
        <w:rPr>
          <w:rStyle w:val="FootnoteReference"/>
        </w:rPr>
        <w:footnoteReference w:id="13"/>
      </w:r>
      <w:r>
        <w:t xml:space="preserve"> Tesis tersebut </w:t>
      </w:r>
      <w:r>
        <w:lastRenderedPageBreak/>
        <w:t>menitikberatkan pada ketergantungan pedagang muslim terhadap rentenir, sedangkan penelitian yang dilakukan oleh peneliti menitikberatkan dampak yang ditimbulkan  praktik rentenir terhadap kesejahteraan pedagang eceran di Kelurahan Barrang Caddi Kecamatan Kepulauan Sangkarrang Kota Makassar.</w:t>
      </w:r>
    </w:p>
    <w:p w:rsidR="001660A4" w:rsidRDefault="001660A4" w:rsidP="001660A4">
      <w:pPr>
        <w:spacing w:line="480" w:lineRule="exact"/>
        <w:ind w:firstLine="720"/>
        <w:jc w:val="both"/>
      </w:pPr>
      <w:r>
        <w:t xml:space="preserve">Delmira Syafitri, Tahun 2014 dengan judul jurnal </w:t>
      </w:r>
      <w:r w:rsidRPr="0071479D">
        <w:rPr>
          <w:i/>
        </w:rPr>
        <w:t>“</w:t>
      </w:r>
      <w:r>
        <w:rPr>
          <w:i/>
        </w:rPr>
        <w:t xml:space="preserve"> Nelayan V</w:t>
      </w:r>
      <w:r w:rsidRPr="0071479D">
        <w:rPr>
          <w:i/>
        </w:rPr>
        <w:t>s Rentenir</w:t>
      </w:r>
      <w:r>
        <w:rPr>
          <w:i/>
        </w:rPr>
        <w:t>, Studi Ketergantungan Nelayan t</w:t>
      </w:r>
      <w:r w:rsidRPr="0071479D">
        <w:rPr>
          <w:i/>
        </w:rPr>
        <w:t>erhadap Rentenir pada Masyarakat Pesisir”</w:t>
      </w:r>
      <w:r>
        <w:t>. Jurnal tersebut membahas tentang ketergantungan nelayan di Minangkabau terhadap pinjaman dana dari rentenir. Hasil dari jurnal tersebut menunjukkan bahwa rentenir atau yang lebih dikenal dengan sebutan tengkulak dalam masyarakat Minangkabau, menawarkan pinjaman dengan syarat yang lebih ringan apabila dibandingkan dengan lembaga formal serta pemenuhan dana yang relatif cepat. selanjutnya, Semakin terejebaknya nelayan dalam lingkaran hutang rentenir dikarenakan rentenir menjalankan usahanya dengan sistem ijon dengan bunga pinjaman  20-40%.</w:t>
      </w:r>
      <w:r>
        <w:rPr>
          <w:rStyle w:val="FootnoteReference"/>
        </w:rPr>
        <w:footnoteReference w:id="14"/>
      </w:r>
      <w:r>
        <w:t xml:space="preserve"> Jurnal tersebut menitikberatkan pada ketergantungan nelayan Minangkabau terhadap rentenir, sedangkan penelitian yang dilakukan peneliti menitikberatkan pada dampak praktik rentenir terhadap kesejahteraan pedagang eceran di Kelurahan Barrang Caddi Kecatamatan Kepulauan Sangkarrang Kota Makassar yang merupakan masyarakat kepulauan yang mayoritas berprofesi sebagai nelayan.</w:t>
      </w:r>
    </w:p>
    <w:p w:rsidR="001660A4" w:rsidRDefault="001660A4" w:rsidP="001660A4">
      <w:pPr>
        <w:spacing w:line="480" w:lineRule="exact"/>
        <w:ind w:firstLine="720"/>
        <w:jc w:val="both"/>
      </w:pPr>
      <w:r>
        <w:t xml:space="preserve">Aldrin A.H dan Tyas Danarti, Tahun 2010 dengan judul jurnal </w:t>
      </w:r>
      <w:r>
        <w:rPr>
          <w:i/>
        </w:rPr>
        <w:t>“</w:t>
      </w:r>
      <w:r w:rsidRPr="00440647">
        <w:rPr>
          <w:i/>
        </w:rPr>
        <w:t>Eksistensi Bank Thithil dalam Kegiatan Pasar Tradisional (Studi Kasus di Pasar Kota Batu).”</w:t>
      </w:r>
      <w:r>
        <w:t xml:space="preserve"> Jurnal tersebut membahas tentang eksistensi bank thithil dalam kegiatan pasar tradisional di Kota Batu. Hasil dari jurnal tersebut menunjukkan bahwa bank thithil </w:t>
      </w:r>
      <w:r>
        <w:lastRenderedPageBreak/>
        <w:t>merupakan lembaga keuangan informal yang dijalankan oleh perorangan baik dari kalangan pedagang maupun dari luar pedagang. Selanjutnya Eksistensi bank thithil dalam kegiatan pasar tradisional di Kota Batu ditunjang oleh berbagai hal yaitu keinginan seseorang dalam memaksimalkan profit, nasabah yang masih menggunakan dana bank thithil, interaksi antara pedagang yang lebih mudah dengan adanya jejaring sosial, dan waktu jam kerja bank thithil yang lebih flkeksibel bila dibandingkan dengan lembaga keuangan formal.</w:t>
      </w:r>
      <w:r>
        <w:rPr>
          <w:rStyle w:val="FootnoteReference"/>
        </w:rPr>
        <w:footnoteReference w:id="15"/>
      </w:r>
      <w:r>
        <w:t xml:space="preserve"> Jurnal tersebut menitik beratkan pada penelitian terhadap eksistensi bank thithil sebagai lembaga keuangan informal dalam kegiatan pasar tradisional di pasar Kota Batu. Sedangkan penelitian yang dilakukan oleh peneliti menitikberatkan dampak rentenir dalam meningkatkan perekonomian pedagang eceran di kelurahan Barrang Caddi Kecamatan Kepulauan Sangkarrang Kota Makassar.</w:t>
      </w:r>
    </w:p>
    <w:p w:rsidR="001660A4" w:rsidRDefault="001660A4" w:rsidP="001660A4">
      <w:pPr>
        <w:spacing w:line="480" w:lineRule="exact"/>
        <w:ind w:firstLine="720"/>
        <w:jc w:val="both"/>
      </w:pPr>
      <w:r>
        <w:t xml:space="preserve">Ilas Korwadi S. Tahun 2015 dengan judul jurnal </w:t>
      </w:r>
      <w:r>
        <w:rPr>
          <w:i/>
        </w:rPr>
        <w:t>“Rentenir (Analisis t</w:t>
      </w:r>
      <w:r w:rsidRPr="00440647">
        <w:rPr>
          <w:i/>
        </w:rPr>
        <w:t>erhadap Fungsi Pinjaman Berbunga dalam Masyarakat Rokan Hilir Kecamatan Bagan Sinembah Desa Bagan Batu).”</w:t>
      </w:r>
      <w:r>
        <w:t xml:space="preserve"> Jurnal tersebut membahas tentang karakteristik, sistem kerja dan fungsi bunga rentenir dalam masyarakat Rokan Hilir Kecamatan Bagan Sinembah Desa Bagan Batu. Hasil dari jurnal tersebut menunjukkan bahwa rentenir bekerja dengan cara menawarkan jasa pemberian modal pada pedagang kecil yang ada di Desa Bagan Batu, rata-rata usia rentenir berkisar pada 35-50 tahun yang menunjukkan bahwa para rentenir tergolong usia yang aktif. Selanjutnya masyarakat Desa Bagan Batu yang menjadi nasabah rentenir merasa diuntungkan dengan kehadiran rentenir, dikarenakan kemudahan dalam mendapatkan pinjaman dana serta </w:t>
      </w:r>
      <w:r>
        <w:lastRenderedPageBreak/>
        <w:t>pembayaran yang dilakukan dengan cara angsuran baik perhari maupun per minggu, dianggap tidak memberikan keringanan bagi nasabahnya meskipun bunganya cukup tinggi mencapai 20% dari total pinjaman.</w:t>
      </w:r>
      <w:r>
        <w:rPr>
          <w:rStyle w:val="FootnoteReference"/>
        </w:rPr>
        <w:footnoteReference w:id="16"/>
      </w:r>
      <w:r>
        <w:t xml:space="preserve"> Jurnal tersebut menitikberatkan pada penelitian terhadap fungsi bunga rentenir pada masyarakat Rokan Hilir Kecamatan Bagan Sinembah Desa Bagan Batu. Sedangkan penelitian yang dilakukan oleh peneliti menitikberatkan pada dampak bunga dalam prakti rentenir terhadap kesejahteraan pedagang eceran di Kelurahan Barrang Caddi Kecamatan Kepulauan Sangkarrang Kota Makassar.</w:t>
      </w:r>
    </w:p>
    <w:p w:rsidR="001660A4" w:rsidRPr="00D5425B" w:rsidRDefault="001660A4" w:rsidP="001660A4">
      <w:pPr>
        <w:spacing w:line="480" w:lineRule="exact"/>
        <w:ind w:firstLine="720"/>
        <w:jc w:val="both"/>
      </w:pPr>
      <w:r>
        <w:t xml:space="preserve">Ghufron Ajib, Tahun 2013 dengan judul jurnal </w:t>
      </w:r>
      <w:r w:rsidRPr="00E12CDA">
        <w:rPr>
          <w:i/>
        </w:rPr>
        <w:t>“Bunga Pinjaman dalam Perspektif Keadilan</w:t>
      </w:r>
      <w:r>
        <w:rPr>
          <w:i/>
        </w:rPr>
        <w:t xml:space="preserve"> (Studi Kasus Bunga Pinjaman di KPRI Nusantara IAIN Walisongo)</w:t>
      </w:r>
      <w:r w:rsidRPr="00E12CDA">
        <w:rPr>
          <w:i/>
        </w:rPr>
        <w:t>.”</w:t>
      </w:r>
      <w:r>
        <w:t xml:space="preserve"> Jurnal tersebut membahas tentang bunga pinjaman di KPRI Nusantara IAIN Walisongo dalam perspektif keadilan. Hasil jurnal tersebut menunjukkan bahwa koperasi Pegawai Republik Indonesia Nusantara IAIN walisongo didirikan dengan modal dari anggota, melalui simpanan pokok, simpanan wajib dan simpanan sukarela untuk melayani kebutuhan anggota baik untuk kebutuhan produktif maupun konsumtif. Kesejahteraan anggota koperasi dapat terwujud melalui dua hal, pertama anggota mendapatkan harga yang murah dan, yang kedua anggota berhak mendapatkan SHU denga pola pembagian 40% untuk porsi modal dan 60% untuk transaksi pinjaman. Selanjutnya, bunga pinjaman sebesar 1,5 % di KPRI Nusantara lebih rendah bila dibandingkan dengan bunga pinjaman pada lembaga keuangan formal. Bunga rendah tersebut dipungut dari anggota melalui akad kredit, yang pada akhirnya akan dibagikan kembali pada anggota melalui mekanisme pembagian SHU </w:t>
      </w:r>
      <w:r>
        <w:lastRenderedPageBreak/>
        <w:t>(Sisa Hasil Usaha) secara adil dan berimbang pada setiap anggota.</w:t>
      </w:r>
      <w:r>
        <w:rPr>
          <w:rStyle w:val="FootnoteReference"/>
        </w:rPr>
        <w:footnoteReference w:id="17"/>
      </w:r>
      <w:r>
        <w:t xml:space="preserve"> Jurnal tersebut menitik beratkan pada penelitian terhadap bunga pinjaman di Koperasi Pegawai Republik Indonesia (KPRI) Nusantara dalam perspektif keadilan. Sedangkan penelitian yang dilakukan oleh peneliti menitikberatkan pada dampak praktik rentenir terhadap kesejahteraan pedagang eceran ditinjau melalui prinsip keadilan, ta’awun dan mashlahat di Kelurahan Barrang Caddi Kecamatan Kepulauan Sangkarrang Kota Makassar. </w:t>
      </w:r>
    </w:p>
    <w:p w:rsidR="001660A4" w:rsidRDefault="001660A4" w:rsidP="001660A4">
      <w:pPr>
        <w:pStyle w:val="ListParagraph"/>
        <w:numPr>
          <w:ilvl w:val="0"/>
          <w:numId w:val="8"/>
        </w:numPr>
        <w:spacing w:before="240" w:after="120" w:line="480" w:lineRule="exact"/>
        <w:ind w:left="357" w:hanging="357"/>
        <w:jc w:val="both"/>
        <w:rPr>
          <w:b/>
          <w:i/>
        </w:rPr>
      </w:pPr>
      <w:r>
        <w:rPr>
          <w:b/>
          <w:i/>
        </w:rPr>
        <w:t>Tujuan dan Kegunaan Penelitian</w:t>
      </w:r>
    </w:p>
    <w:p w:rsidR="001660A4" w:rsidRDefault="001660A4" w:rsidP="001660A4">
      <w:pPr>
        <w:pStyle w:val="ListParagraph"/>
        <w:numPr>
          <w:ilvl w:val="0"/>
          <w:numId w:val="5"/>
        </w:numPr>
        <w:spacing w:line="480" w:lineRule="exact"/>
        <w:ind w:left="709"/>
        <w:jc w:val="both"/>
      </w:pPr>
      <w:r>
        <w:t>Tujuan Penelitian</w:t>
      </w:r>
    </w:p>
    <w:p w:rsidR="001660A4" w:rsidRPr="0006469C" w:rsidRDefault="001660A4" w:rsidP="001660A4">
      <w:pPr>
        <w:pStyle w:val="ListParagraph"/>
        <w:spacing w:line="480" w:lineRule="exact"/>
        <w:ind w:left="0" w:firstLine="709"/>
        <w:jc w:val="both"/>
      </w:pPr>
      <w:r w:rsidRPr="0006469C">
        <w:t>Sesuai dengan latar belakang dan permasalah yang telah dikemukakan di atas, tujuan yang dicapai sehubungan dengan penelitian ini adalah</w:t>
      </w:r>
    </w:p>
    <w:p w:rsidR="001660A4" w:rsidRPr="006D2BB4" w:rsidRDefault="001660A4" w:rsidP="001660A4">
      <w:pPr>
        <w:pStyle w:val="ListParagraph"/>
        <w:numPr>
          <w:ilvl w:val="0"/>
          <w:numId w:val="6"/>
        </w:numPr>
        <w:tabs>
          <w:tab w:val="left" w:pos="284"/>
        </w:tabs>
        <w:spacing w:line="480" w:lineRule="exact"/>
        <w:ind w:left="284" w:hanging="284"/>
        <w:jc w:val="both"/>
      </w:pPr>
      <w:r w:rsidRPr="009851F6">
        <w:t xml:space="preserve">Untuk mengetahui </w:t>
      </w:r>
      <w:r>
        <w:rPr>
          <w:lang w:val="id-ID"/>
        </w:rPr>
        <w:t xml:space="preserve">eksistensi rentenir </w:t>
      </w:r>
      <w:r>
        <w:t>dalam kehidupan masyarakat.</w:t>
      </w:r>
    </w:p>
    <w:p w:rsidR="001660A4" w:rsidRPr="006D2BB4" w:rsidRDefault="001660A4" w:rsidP="001660A4">
      <w:pPr>
        <w:pStyle w:val="ListParagraph"/>
        <w:numPr>
          <w:ilvl w:val="0"/>
          <w:numId w:val="6"/>
        </w:numPr>
        <w:tabs>
          <w:tab w:val="left" w:pos="284"/>
        </w:tabs>
        <w:spacing w:line="480" w:lineRule="exact"/>
        <w:ind w:left="284" w:hanging="284"/>
        <w:jc w:val="both"/>
      </w:pPr>
      <w:r w:rsidRPr="006D2BB4">
        <w:t xml:space="preserve">Untuk </w:t>
      </w:r>
      <w:r w:rsidRPr="006D2BB4">
        <w:rPr>
          <w:lang w:val="id-ID"/>
        </w:rPr>
        <w:t>mengetahui</w:t>
      </w:r>
      <w:r>
        <w:rPr>
          <w:lang w:val="id-ID"/>
        </w:rPr>
        <w:t xml:space="preserve"> dampak praktik rentenir</w:t>
      </w:r>
      <w:r w:rsidRPr="006D2BB4">
        <w:rPr>
          <w:lang w:val="id-ID"/>
        </w:rPr>
        <w:t xml:space="preserve"> </w:t>
      </w:r>
      <w:r>
        <w:rPr>
          <w:lang w:val="id-ID"/>
        </w:rPr>
        <w:t xml:space="preserve">terhadap kesejahteraan </w:t>
      </w:r>
      <w:r>
        <w:t>pedagang eceran</w:t>
      </w:r>
      <w:r>
        <w:rPr>
          <w:lang w:val="id-ID"/>
        </w:rPr>
        <w:t>.</w:t>
      </w:r>
    </w:p>
    <w:p w:rsidR="001660A4" w:rsidRPr="00CB5DCA" w:rsidRDefault="001660A4" w:rsidP="001660A4">
      <w:pPr>
        <w:pStyle w:val="ListParagraph"/>
        <w:numPr>
          <w:ilvl w:val="0"/>
          <w:numId w:val="6"/>
        </w:numPr>
        <w:tabs>
          <w:tab w:val="left" w:pos="284"/>
        </w:tabs>
        <w:spacing w:line="480" w:lineRule="exact"/>
        <w:ind w:left="284" w:hanging="284"/>
        <w:jc w:val="both"/>
      </w:pPr>
      <w:r>
        <w:t>Untuk</w:t>
      </w:r>
      <w:r>
        <w:rPr>
          <w:lang w:val="id-ID"/>
        </w:rPr>
        <w:t xml:space="preserve"> menganalisis dampak praktik rentenir terhadap kesejahteraan pedagang eceran ditinjau menurut </w:t>
      </w:r>
      <w:r>
        <w:t xml:space="preserve">prinsip </w:t>
      </w:r>
      <w:r>
        <w:rPr>
          <w:lang w:val="id-ID"/>
        </w:rPr>
        <w:t>ekonomi Islam.</w:t>
      </w:r>
    </w:p>
    <w:p w:rsidR="001660A4" w:rsidRPr="009851F6" w:rsidRDefault="001660A4" w:rsidP="001660A4">
      <w:pPr>
        <w:pStyle w:val="ListParagraph"/>
        <w:numPr>
          <w:ilvl w:val="0"/>
          <w:numId w:val="5"/>
        </w:numPr>
        <w:tabs>
          <w:tab w:val="left" w:pos="360"/>
        </w:tabs>
        <w:spacing w:line="480" w:lineRule="exact"/>
        <w:ind w:left="709"/>
        <w:jc w:val="both"/>
      </w:pPr>
      <w:r w:rsidRPr="009851F6">
        <w:t>Kegunaan Penelitian</w:t>
      </w:r>
    </w:p>
    <w:p w:rsidR="001660A4" w:rsidRPr="00BE4D8D" w:rsidRDefault="001660A4" w:rsidP="005752A1">
      <w:pPr>
        <w:tabs>
          <w:tab w:val="left" w:pos="360"/>
        </w:tabs>
        <w:spacing w:line="480" w:lineRule="exact"/>
        <w:ind w:firstLine="709"/>
        <w:jc w:val="both"/>
      </w:pPr>
      <w:r w:rsidRPr="00BE4D8D">
        <w:t xml:space="preserve">Adapun kegunaan yang diharapkan dari penelitian ini adalah meliputi kegunaan </w:t>
      </w:r>
      <w:r>
        <w:t xml:space="preserve">teoritis </w:t>
      </w:r>
      <w:r w:rsidRPr="00BE4D8D">
        <w:t>dan praktis.</w:t>
      </w:r>
    </w:p>
    <w:p w:rsidR="001660A4" w:rsidRDefault="001660A4" w:rsidP="001660A4">
      <w:pPr>
        <w:pStyle w:val="ListParagraph"/>
        <w:numPr>
          <w:ilvl w:val="0"/>
          <w:numId w:val="7"/>
        </w:numPr>
        <w:tabs>
          <w:tab w:val="left" w:pos="360"/>
        </w:tabs>
        <w:spacing w:line="480" w:lineRule="exact"/>
        <w:ind w:left="284" w:hanging="284"/>
        <w:jc w:val="both"/>
      </w:pPr>
      <w:r>
        <w:t>Kegunaan Teoretis</w:t>
      </w:r>
    </w:p>
    <w:p w:rsidR="001660A4" w:rsidRPr="005752A1" w:rsidRDefault="001660A4" w:rsidP="005752A1">
      <w:pPr>
        <w:autoSpaceDE w:val="0"/>
        <w:autoSpaceDN w:val="0"/>
        <w:adjustRightInd w:val="0"/>
        <w:spacing w:line="480" w:lineRule="exact"/>
        <w:ind w:firstLine="709"/>
        <w:jc w:val="both"/>
        <w:rPr>
          <w:rStyle w:val="Emphasis"/>
          <w:i w:val="0"/>
          <w:iCs w:val="0"/>
          <w:shd w:val="clear" w:color="auto" w:fill="FFFFFF"/>
        </w:rPr>
      </w:pPr>
      <w:r w:rsidRPr="005752A1">
        <w:t xml:space="preserve">Penelitian ini diharapkan mampu memberikan kontribusi terhadap pelarang riba </w:t>
      </w:r>
      <w:r w:rsidRPr="005752A1">
        <w:rPr>
          <w:rStyle w:val="Emphasis"/>
          <w:i w:val="0"/>
          <w:iCs w:val="0"/>
          <w:shd w:val="clear" w:color="auto" w:fill="FFFFFF"/>
        </w:rPr>
        <w:t>dalam Islam dikarenakan riba dapat memberikan dampak negatif bagi ekonomi</w:t>
      </w:r>
      <w:r w:rsidRPr="00922F64">
        <w:rPr>
          <w:rStyle w:val="Emphasis"/>
          <w:shd w:val="clear" w:color="auto" w:fill="FFFFFF"/>
        </w:rPr>
        <w:t xml:space="preserve"> </w:t>
      </w:r>
      <w:r w:rsidRPr="005752A1">
        <w:rPr>
          <w:rStyle w:val="Emphasis"/>
          <w:i w:val="0"/>
          <w:iCs w:val="0"/>
          <w:shd w:val="clear" w:color="auto" w:fill="FFFFFF"/>
        </w:rPr>
        <w:lastRenderedPageBreak/>
        <w:t xml:space="preserve">umat. Selain itu riba merupakan aktivitas ekonomi yang tidak sesuai dengan prinsip-prinsip ekonomi Islam yaitu prinsip keadilan, prinsip ta’awun dan prinsip maslahat. </w:t>
      </w:r>
    </w:p>
    <w:p w:rsidR="001660A4" w:rsidRPr="005752A1" w:rsidRDefault="005752A1" w:rsidP="005752A1">
      <w:pPr>
        <w:autoSpaceDE w:val="0"/>
        <w:autoSpaceDN w:val="0"/>
        <w:adjustRightInd w:val="0"/>
        <w:spacing w:line="480" w:lineRule="exact"/>
        <w:jc w:val="both"/>
        <w:rPr>
          <w:rStyle w:val="Emphasis"/>
          <w:i w:val="0"/>
          <w:iCs w:val="0"/>
          <w:shd w:val="clear" w:color="auto" w:fill="FFFFFF"/>
        </w:rPr>
      </w:pPr>
      <w:r>
        <w:rPr>
          <w:rStyle w:val="Emphasis"/>
          <w:i w:val="0"/>
          <w:iCs w:val="0"/>
          <w:shd w:val="clear" w:color="auto" w:fill="FFFFFF"/>
        </w:rPr>
        <w:tab/>
      </w:r>
      <w:r>
        <w:rPr>
          <w:rStyle w:val="Emphasis"/>
          <w:i w:val="0"/>
          <w:iCs w:val="0"/>
          <w:shd w:val="clear" w:color="auto" w:fill="FFFFFF"/>
          <w:lang w:val="id-ID"/>
        </w:rPr>
        <w:t>K</w:t>
      </w:r>
      <w:r w:rsidR="001660A4" w:rsidRPr="005752A1">
        <w:rPr>
          <w:rStyle w:val="Emphasis"/>
          <w:i w:val="0"/>
          <w:iCs w:val="0"/>
          <w:shd w:val="clear" w:color="auto" w:fill="FFFFFF"/>
        </w:rPr>
        <w:t>eadilan yang dikemukakan oleh Afifah Rangkuti (2017) yaitu</w:t>
      </w:r>
      <w:r>
        <w:rPr>
          <w:rStyle w:val="Emphasis"/>
          <w:i w:val="0"/>
          <w:iCs w:val="0"/>
          <w:shd w:val="clear" w:color="auto" w:fill="FFFFFF"/>
          <w:lang w:val="id-ID"/>
        </w:rPr>
        <w:t xml:space="preserve"> </w:t>
      </w:r>
      <w:r w:rsidR="001660A4" w:rsidRPr="005752A1">
        <w:t>suatu bentuk kondisi kebenaran ideal secara moral akan sesuatu hal, baik itu menyangkut benda ataupun orang.</w:t>
      </w:r>
      <w:r w:rsidR="001660A4" w:rsidRPr="005752A1">
        <w:rPr>
          <w:i/>
          <w:iCs/>
        </w:rPr>
        <w:t xml:space="preserve"> </w:t>
      </w:r>
      <w:r w:rsidR="001660A4" w:rsidRPr="005752A1">
        <w:rPr>
          <w:rStyle w:val="Emphasis"/>
          <w:i w:val="0"/>
          <w:iCs w:val="0"/>
          <w:shd w:val="clear" w:color="auto" w:fill="FFFFFF"/>
        </w:rPr>
        <w:t>Uang dalam praktik riba dianggap sebagai komoditas yang berlawanan dengan Islam yang menganggap uang hanyalah alat tukar. Dengan menggunakan uang sebagai komoditas yang digunakan untuk meraup keuntungan dari proses transaksi pinjam meminjam berarti telah menyalahi kondisi kebenaran ideal dari uang itu sendiri. Ketidakadilan yang selanjutnya  ialah ketidakadilan yang diterima oleh si peminjam yang harus mengembalikan pokok pinjaman beserta dengan bunga yang telah ditetapkan, dalam usaha pengembalian pinjaman tersebut si peminjam mengalami resiko kerugian dalam usahanya. Praktik rentenir telah mengeskploitasi si peminjam untuk memperoleh keuntungan, yang dianggal telah menyalahi kebenaran ideal antara sesama manusia yang memiliki derajat yang sama.</w:t>
      </w:r>
    </w:p>
    <w:p w:rsidR="001660A4" w:rsidRDefault="001660A4" w:rsidP="001660A4">
      <w:pPr>
        <w:autoSpaceDE w:val="0"/>
        <w:autoSpaceDN w:val="0"/>
        <w:adjustRightInd w:val="0"/>
        <w:spacing w:line="480" w:lineRule="exact"/>
        <w:jc w:val="both"/>
      </w:pPr>
      <w:r>
        <w:rPr>
          <w:rStyle w:val="Emphasis"/>
          <w:shd w:val="clear" w:color="auto" w:fill="FFFFFF"/>
        </w:rPr>
        <w:tab/>
        <w:t>T</w:t>
      </w:r>
      <w:r w:rsidRPr="00984F70">
        <w:rPr>
          <w:rStyle w:val="Emphasis"/>
          <w:shd w:val="clear" w:color="auto" w:fill="FFFFFF"/>
        </w:rPr>
        <w:t>a’awun</w:t>
      </w:r>
      <w:r>
        <w:rPr>
          <w:rStyle w:val="Emphasis"/>
          <w:shd w:val="clear" w:color="auto" w:fill="FFFFFF"/>
        </w:rPr>
        <w:t xml:space="preserve"> </w:t>
      </w:r>
      <w:r w:rsidRPr="006914AC">
        <w:rPr>
          <w:rStyle w:val="Emphasis"/>
          <w:i w:val="0"/>
          <w:iCs w:val="0"/>
          <w:shd w:val="clear" w:color="auto" w:fill="FFFFFF"/>
        </w:rPr>
        <w:t>seperti yang diungkapkan oleh Aravik (2017)</w:t>
      </w:r>
      <w:r>
        <w:rPr>
          <w:rStyle w:val="Emphasis"/>
          <w:shd w:val="clear" w:color="auto" w:fill="FFFFFF"/>
        </w:rPr>
        <w:t xml:space="preserve"> </w:t>
      </w:r>
      <w:r w:rsidRPr="00B82320">
        <w:t>bermakna kerja sama, tolong menolong</w:t>
      </w:r>
      <w:r>
        <w:t>, saling menjamin, tidak berori</w:t>
      </w:r>
      <w:r w:rsidRPr="00B82320">
        <w:t>e</w:t>
      </w:r>
      <w:r>
        <w:t>n</w:t>
      </w:r>
      <w:r w:rsidRPr="00B82320">
        <w:t>tasi bisnis dan keuntungan semata</w:t>
      </w:r>
      <w:r>
        <w:t>. Sedangkan dalam praktik riba lebih menonjolkan sisi keuntungan dan menjadikan uang sebagai alat bisnis. Pada dasarnya utang piutang dalam Islam merupakan implementasi prinsip ta’awun, karena adanya unsur menolong orang yang sedang membutuhkan. Namun, ketika hal tersebut dijadikan lahan bisnis dengan memungut riba pada pokok pinjaman, maka hal tersebut jelas tidak sesuai dengan prinsip ta’awun.</w:t>
      </w:r>
    </w:p>
    <w:p w:rsidR="001660A4" w:rsidRDefault="001660A4" w:rsidP="001660A4">
      <w:pPr>
        <w:autoSpaceDE w:val="0"/>
        <w:autoSpaceDN w:val="0"/>
        <w:adjustRightInd w:val="0"/>
        <w:spacing w:line="480" w:lineRule="exact"/>
        <w:jc w:val="both"/>
      </w:pPr>
      <w:r>
        <w:tab/>
      </w:r>
      <w:r w:rsidRPr="00DF5EC4">
        <w:rPr>
          <w:i/>
        </w:rPr>
        <w:t>Maslahat</w:t>
      </w:r>
      <w:r>
        <w:t xml:space="preserve"> yang dikemukakan oleh Mursal (2015) pada hakikatnya ialah </w:t>
      </w:r>
      <w:r w:rsidRPr="00DD0758">
        <w:t xml:space="preserve">segala bentuk kebaikan dan manfaat yang berdimensi integral duniawi dan ukhrawi, material </w:t>
      </w:r>
      <w:r w:rsidRPr="00DD0758">
        <w:lastRenderedPageBreak/>
        <w:t>dan spritua</w:t>
      </w:r>
      <w:r>
        <w:t xml:space="preserve">l, serta individual dan sosial. Dalam aktivitas ekonomi dipandang mashlahat bila telah memenuhi (dua) unsur yaitu </w:t>
      </w:r>
      <w:r w:rsidRPr="0064227C">
        <w:rPr>
          <w:i/>
        </w:rPr>
        <w:t>halal</w:t>
      </w:r>
      <w:r>
        <w:t xml:space="preserve"> dan </w:t>
      </w:r>
      <w:r w:rsidRPr="0064227C">
        <w:rPr>
          <w:i/>
        </w:rPr>
        <w:t>thayib</w:t>
      </w:r>
      <w:r>
        <w:t xml:space="preserve">. Bisnis yang dijalankan oleh rentenir secara harfiah memberikan kemanfaatan bagi manusia lain yang membutuhkan dana. Dengan  memberikan persyaratan yang tidak berbelit-belit dalam pengambilan dananya sangat membantu masyarakat yang membutuhkan. Namun harus dilihat bahwasanya kemanfaatan tersebut hanya memberikan efek sementara namun berdampak lama bagi perekonomian masyarakat. </w:t>
      </w:r>
    </w:p>
    <w:p w:rsidR="001660A4" w:rsidRPr="00B91D92" w:rsidRDefault="001660A4" w:rsidP="001660A4">
      <w:pPr>
        <w:autoSpaceDE w:val="0"/>
        <w:autoSpaceDN w:val="0"/>
        <w:adjustRightInd w:val="0"/>
        <w:spacing w:line="480" w:lineRule="exact"/>
        <w:jc w:val="both"/>
      </w:pPr>
      <w:r>
        <w:tab/>
        <w:t>Oleh karena itu bila praktik riba dalam perekonomian masyarakat masih terus berkembang maka akan berdampak pada kesejahteraan masyarakat. Kesejahteraan yang pada dasarnya bukan hanya pemenuhan materil semata namun juga pemenuhan kebutuhan spiritual atau ketenangan batin yang akan mendatangkan kebahagiaan dunia dan akhirat. Dengan pemerataan pembangunan serta memenuhi kebutuhan modal masyarakat dengan mendirikan lembaga keuangan syariah akan mampu menekan laju pertumbuhan rentenir.</w:t>
      </w:r>
    </w:p>
    <w:p w:rsidR="001660A4" w:rsidRDefault="001660A4" w:rsidP="001660A4">
      <w:pPr>
        <w:pStyle w:val="ListParagraph"/>
        <w:numPr>
          <w:ilvl w:val="0"/>
          <w:numId w:val="7"/>
        </w:numPr>
        <w:tabs>
          <w:tab w:val="left" w:pos="360"/>
        </w:tabs>
        <w:spacing w:line="480" w:lineRule="exact"/>
        <w:ind w:left="284" w:hanging="284"/>
        <w:jc w:val="both"/>
      </w:pPr>
      <w:r>
        <w:t>Kegunaan Praktis</w:t>
      </w:r>
    </w:p>
    <w:p w:rsidR="001660A4" w:rsidRDefault="001660A4" w:rsidP="006914AC">
      <w:pPr>
        <w:tabs>
          <w:tab w:val="left" w:pos="360"/>
        </w:tabs>
        <w:spacing w:line="480" w:lineRule="exact"/>
        <w:ind w:firstLine="709"/>
        <w:jc w:val="both"/>
        <w:rPr>
          <w:lang w:val="id-ID"/>
        </w:rPr>
      </w:pPr>
      <w:r w:rsidRPr="0072404D">
        <w:t>Penelitian ini diharapkan mampu menumbuhkan kesadaran bagi pedagang eceran akan bahaya dampak riba dan tidak terlibat dalam praktiknya, serta dihar</w:t>
      </w:r>
      <w:r>
        <w:t xml:space="preserve">apkan adanya kerja sama antara </w:t>
      </w:r>
      <w:r w:rsidRPr="0072404D">
        <w:t xml:space="preserve">lembaga keuangan dan pemerintah Kelurahan Barrang Caddi Kepulauan Sangkarrang Kota Makassar untuk menghadirkan lembaga keuangan berbasis syariah sebagai upaya untuk mencegah perkembangan praktik </w:t>
      </w:r>
      <w:r>
        <w:t>rentenir.</w:t>
      </w:r>
      <w:r w:rsidRPr="0072404D">
        <w:t xml:space="preserve"> </w:t>
      </w:r>
    </w:p>
    <w:p w:rsidR="005A207B" w:rsidRDefault="005A207B" w:rsidP="006914AC">
      <w:pPr>
        <w:tabs>
          <w:tab w:val="left" w:pos="360"/>
        </w:tabs>
        <w:spacing w:line="480" w:lineRule="exact"/>
        <w:ind w:firstLine="709"/>
        <w:jc w:val="both"/>
        <w:rPr>
          <w:lang w:val="id-ID"/>
        </w:rPr>
        <w:sectPr w:rsidR="005A207B" w:rsidSect="001660A4">
          <w:headerReference w:type="first" r:id="rId14"/>
          <w:footerReference w:type="first" r:id="rId15"/>
          <w:pgSz w:w="12240" w:h="15840" w:code="1"/>
          <w:pgMar w:top="2155" w:right="1701" w:bottom="1701" w:left="2268" w:header="1417" w:footer="1134" w:gutter="0"/>
          <w:pgNumType w:start="1"/>
          <w:cols w:space="708"/>
          <w:titlePg/>
          <w:docGrid w:linePitch="360"/>
        </w:sectPr>
      </w:pPr>
    </w:p>
    <w:p w:rsidR="005A207B" w:rsidRPr="00BA075C" w:rsidRDefault="005A207B" w:rsidP="005A207B">
      <w:pPr>
        <w:spacing w:line="480" w:lineRule="exact"/>
        <w:jc w:val="center"/>
        <w:rPr>
          <w:b/>
        </w:rPr>
      </w:pPr>
      <w:r w:rsidRPr="00BA075C">
        <w:rPr>
          <w:b/>
        </w:rPr>
        <w:lastRenderedPageBreak/>
        <w:t>BAB II</w:t>
      </w:r>
    </w:p>
    <w:p w:rsidR="005A207B" w:rsidRDefault="005A207B" w:rsidP="005A207B">
      <w:pPr>
        <w:spacing w:line="480" w:lineRule="exact"/>
        <w:jc w:val="center"/>
        <w:rPr>
          <w:b/>
        </w:rPr>
      </w:pPr>
      <w:r w:rsidRPr="00BA075C">
        <w:rPr>
          <w:b/>
        </w:rPr>
        <w:t>TINJAUAN TEORETIS</w:t>
      </w:r>
    </w:p>
    <w:p w:rsidR="005A207B" w:rsidRPr="00A36E04" w:rsidRDefault="005A207B" w:rsidP="005A207B">
      <w:pPr>
        <w:pStyle w:val="ListParagraph"/>
        <w:numPr>
          <w:ilvl w:val="0"/>
          <w:numId w:val="11"/>
        </w:numPr>
        <w:tabs>
          <w:tab w:val="left" w:pos="0"/>
        </w:tabs>
        <w:spacing w:before="240" w:after="120" w:line="480" w:lineRule="exact"/>
        <w:ind w:left="425" w:hanging="425"/>
        <w:jc w:val="both"/>
        <w:rPr>
          <w:b/>
          <w:i/>
          <w:lang w:val="id-ID"/>
        </w:rPr>
      </w:pPr>
      <w:r w:rsidRPr="00081EF5">
        <w:rPr>
          <w:b/>
          <w:i/>
          <w:lang w:val="id-ID"/>
        </w:rPr>
        <w:t xml:space="preserve">Ekonomi </w:t>
      </w:r>
      <w:r>
        <w:rPr>
          <w:b/>
          <w:i/>
          <w:lang w:val="id-ID"/>
        </w:rPr>
        <w:t>Islam</w:t>
      </w:r>
      <w:r>
        <w:rPr>
          <w:b/>
          <w:i/>
        </w:rPr>
        <w:t xml:space="preserve"> dan Karakteristiknya</w:t>
      </w:r>
    </w:p>
    <w:p w:rsidR="005A207B" w:rsidRPr="00671A44" w:rsidRDefault="005A207B" w:rsidP="005A207B">
      <w:pPr>
        <w:spacing w:line="480" w:lineRule="exact"/>
        <w:ind w:firstLine="709"/>
        <w:jc w:val="both"/>
      </w:pPr>
      <w:r>
        <w:t xml:space="preserve">Ekonomi Islam, menurut Muhammad Abdul Mannan ialah ilmu pengetahuan sosial yang mempelajari masalah-masalah ekonomi masyarakat yang diilhami oleh nilai-nilai Islam. Selanjutnya, menurut M. Umer Capra, ekonomi Islam adalah suatu pengetahuan yang membantu upaya realisasi kebahagiaan manusia melalui alokasi dan distribusi sumber daya yang </w:t>
      </w:r>
      <w:r>
        <w:rPr>
          <w:lang w:val="id-ID"/>
        </w:rPr>
        <w:t>ter</w:t>
      </w:r>
      <w:r>
        <w:t>batas yang berada dalam koridor yang mengacu pada pengajaran Islam, tanpa mengekang kebebasan individu untuk menciptakan keseimbangan makroekonomi yang berkesinambungan dan ekologi yang berkesinambungan.</w:t>
      </w:r>
      <w:r>
        <w:rPr>
          <w:rStyle w:val="FootnoteReference"/>
        </w:rPr>
        <w:footnoteReference w:id="18"/>
      </w:r>
      <w:r>
        <w:rPr>
          <w:lang w:val="id-ID"/>
        </w:rPr>
        <w:t xml:space="preserve"> </w:t>
      </w:r>
      <w:r>
        <w:t xml:space="preserve">Ahmad Muhammad Al-Assal dalam Khaeriyah, menyebut ekonomi Islam sebagai </w:t>
      </w:r>
      <w:r w:rsidRPr="00671A44">
        <w:rPr>
          <w:i/>
        </w:rPr>
        <w:t>al-Iqtishad al-</w:t>
      </w:r>
      <w:r>
        <w:rPr>
          <w:i/>
        </w:rPr>
        <w:t>Islam</w:t>
      </w:r>
      <w:r w:rsidRPr="00671A44">
        <w:rPr>
          <w:i/>
        </w:rPr>
        <w:t>y.</w:t>
      </w:r>
      <w:r>
        <w:rPr>
          <w:rStyle w:val="FootnoteReference"/>
          <w:i/>
        </w:rPr>
        <w:footnoteReference w:id="19"/>
      </w:r>
    </w:p>
    <w:p w:rsidR="005A207B" w:rsidRDefault="005A207B" w:rsidP="005A207B">
      <w:pPr>
        <w:spacing w:line="480" w:lineRule="exact"/>
        <w:ind w:firstLine="709"/>
        <w:jc w:val="both"/>
      </w:pPr>
      <w:r w:rsidRPr="00A36E04">
        <w:t xml:space="preserve">Ekonomi </w:t>
      </w:r>
      <w:r>
        <w:t>Islam</w:t>
      </w:r>
      <w:r w:rsidRPr="00A36E04">
        <w:t xml:space="preserve"> merupakan salah satu cabang ilmu yang mempelajari aktivitas atau prilaku manusia secara aktual dan empiris, baik dalam aspek produksi, distribusi maupun konsumsi berlandaskan syariat </w:t>
      </w:r>
      <w:r>
        <w:t xml:space="preserve">Islam yang bersumber dari </w:t>
      </w:r>
      <w:r>
        <w:rPr>
          <w:lang w:val="id-ID"/>
        </w:rPr>
        <w:t>a</w:t>
      </w:r>
      <w:r w:rsidRPr="00A36E04">
        <w:t xml:space="preserve">l-Quran dan Sunnah dengan tujuan untuk mencapai kebahagiaan </w:t>
      </w:r>
      <w:r w:rsidRPr="00A36E04">
        <w:rPr>
          <w:i/>
        </w:rPr>
        <w:t xml:space="preserve">duniawi </w:t>
      </w:r>
      <w:r w:rsidRPr="00A36E04">
        <w:t xml:space="preserve">dan </w:t>
      </w:r>
      <w:r w:rsidRPr="00A36E04">
        <w:rPr>
          <w:i/>
        </w:rPr>
        <w:t>ukhrawi</w:t>
      </w:r>
      <w:r>
        <w:t xml:space="preserve">. </w:t>
      </w:r>
      <w:r>
        <w:rPr>
          <w:lang w:val="id-ID"/>
        </w:rPr>
        <w:t>E</w:t>
      </w:r>
      <w:r w:rsidRPr="00A36E04">
        <w:t xml:space="preserve">konomi </w:t>
      </w:r>
      <w:r>
        <w:t>Islam</w:t>
      </w:r>
      <w:r w:rsidRPr="00A36E04">
        <w:t xml:space="preserve"> memiliki dua sumber dasar pembentukan ajarannya. Pertama sumber </w:t>
      </w:r>
      <w:r w:rsidRPr="00A36E04">
        <w:rPr>
          <w:i/>
          <w:iCs/>
        </w:rPr>
        <w:t xml:space="preserve">syar’i </w:t>
      </w:r>
      <w:r w:rsidRPr="00A36E04">
        <w:t xml:space="preserve">dan kedua sumber </w:t>
      </w:r>
      <w:r w:rsidRPr="00A36E04">
        <w:rPr>
          <w:i/>
          <w:iCs/>
        </w:rPr>
        <w:t xml:space="preserve">tabi’i. </w:t>
      </w:r>
      <w:r w:rsidRPr="00A36E04">
        <w:t xml:space="preserve">Sumber </w:t>
      </w:r>
      <w:r w:rsidRPr="00A36E04">
        <w:rPr>
          <w:i/>
          <w:iCs/>
        </w:rPr>
        <w:t xml:space="preserve">syar’i </w:t>
      </w:r>
      <w:r w:rsidRPr="00A36E04">
        <w:t xml:space="preserve">dari ilmu ekonomi </w:t>
      </w:r>
      <w:r>
        <w:t xml:space="preserve">Islam adalah </w:t>
      </w:r>
      <w:r>
        <w:rPr>
          <w:lang w:val="id-ID"/>
        </w:rPr>
        <w:t>a</w:t>
      </w:r>
      <w:r w:rsidRPr="00A36E04">
        <w:t xml:space="preserve">l-Quran dan Sunnah yang mengawal arah pergerakan ilmu ekonomi </w:t>
      </w:r>
      <w:r>
        <w:t>Islam</w:t>
      </w:r>
      <w:r w:rsidRPr="00A36E04">
        <w:t xml:space="preserve"> agar tetap selaras dan sesuai dengan maksud dan tujuan syariat, yaitu memelihara kemaslahatan manusia baik dalam hal agama, jiwa, harta, akal dan keturunan. Sedangkan sumber </w:t>
      </w:r>
      <w:r w:rsidRPr="00A36E04">
        <w:rPr>
          <w:i/>
          <w:iCs/>
        </w:rPr>
        <w:t xml:space="preserve">tabi’i </w:t>
      </w:r>
      <w:r w:rsidRPr="00A36E04">
        <w:lastRenderedPageBreak/>
        <w:t>berasal dari hasil interpretasi akal dan ilmu pengetahuan manusia secara universal baik muslim maupun non muslim dalam menentukan pilihan-pilihan memanfaatkan sumber daya ekonomi yang tersedia secara efisien dan efektif.</w:t>
      </w:r>
      <w:r>
        <w:rPr>
          <w:rStyle w:val="FootnoteReference"/>
        </w:rPr>
        <w:footnoteReference w:id="20"/>
      </w:r>
    </w:p>
    <w:p w:rsidR="005A207B" w:rsidRDefault="005A207B" w:rsidP="005A207B">
      <w:pPr>
        <w:spacing w:line="480" w:lineRule="exact"/>
        <w:ind w:firstLine="709"/>
        <w:jc w:val="both"/>
      </w:pPr>
      <w:r>
        <w:t>Dari beberapa pendapat di atas, penulis menyimpulkan bahwa ekonomi Islam ialah ilmu yang mempelajari tentang aktivitas manusia terkhusus pada bidang ekonomi sesuai dengan aturan al-Qur’an dan hadis dengan tujuan mencapai kebahagian dunia dan akhirat.</w:t>
      </w:r>
    </w:p>
    <w:p w:rsidR="005A207B" w:rsidRDefault="005A207B" w:rsidP="005A207B">
      <w:pPr>
        <w:spacing w:line="480" w:lineRule="exact"/>
        <w:ind w:firstLine="709"/>
        <w:jc w:val="both"/>
      </w:pPr>
      <w:r>
        <w:t xml:space="preserve">Ekonomi Islam memiliki beberapa karakteristik yang membedakannya dari ekonomi konvensional. Karakteristik tersebut sesuai dengan aspek dalam ekonomi Islam yang meliputi aspek normatif- idealis- deduktif dan juga historis- empiris- induktif. Karakter ekonomi Islam yang pertama yaitu, </w:t>
      </w:r>
      <w:r w:rsidRPr="00264EDE">
        <w:rPr>
          <w:i/>
        </w:rPr>
        <w:t>Rabbaniyah Mashdar</w:t>
      </w:r>
      <w:r>
        <w:t xml:space="preserve"> (bersumber dari Tuhan). Ekonomi Islam ialah ajaran yang bersumber dari Allah. Tujuan Allah dalam memberikan pengajaran yang berkaitan dengan kegiatan ekonomi ialah supaya umat Islam dapat hidup dalam kesejahteraan bukan hanya di dunia tetapi juga di akhirat.</w:t>
      </w:r>
      <w:r>
        <w:rPr>
          <w:rStyle w:val="FootnoteReference"/>
        </w:rPr>
        <w:footnoteReference w:id="21"/>
      </w:r>
    </w:p>
    <w:p w:rsidR="005A207B" w:rsidRDefault="005A207B" w:rsidP="005A207B">
      <w:pPr>
        <w:spacing w:line="480" w:lineRule="exact"/>
        <w:ind w:firstLine="709"/>
        <w:jc w:val="both"/>
      </w:pPr>
      <w:r>
        <w:t>Karakteristik yang kedua yaitu semua aktivitas ekonomi bertujuan kepada Allah. Aktivitas ekonomi seperti produksi, distribusi, konsumsi, impor, ekspor tidak lepas dari titik tolak ketuhanan dan bertujuan akhir untuk Tuhan. Segala aktivitas ekonomi yang dilakukan oleh umat Islam merupakan ibadah, sehingga dengan bekerja akan meningkatkan ketakwaan seorang hamba.</w:t>
      </w:r>
      <w:r>
        <w:rPr>
          <w:rStyle w:val="FootnoteReference"/>
        </w:rPr>
        <w:footnoteReference w:id="22"/>
      </w:r>
    </w:p>
    <w:p w:rsidR="005A207B" w:rsidRPr="006943A5" w:rsidRDefault="005A207B" w:rsidP="005A207B">
      <w:pPr>
        <w:spacing w:line="480" w:lineRule="exact"/>
        <w:ind w:firstLine="709"/>
        <w:jc w:val="both"/>
        <w:rPr>
          <w:lang w:val="id-ID"/>
        </w:rPr>
      </w:pPr>
      <w:r>
        <w:lastRenderedPageBreak/>
        <w:t>Selanjutnya, ekonomi Islam merupakan ekonomi yang menjunjung tinggi keseimbangan di antara kemaslahatan individu dan masyarakat. Segala aktivitas ekonomi bertujuan untuk membangun keharmonisan dan kesejahteraan masyarakat.</w:t>
      </w:r>
      <w:r>
        <w:rPr>
          <w:rStyle w:val="FootnoteReference"/>
        </w:rPr>
        <w:footnoteReference w:id="23"/>
      </w:r>
      <w:r>
        <w:rPr>
          <w:lang w:val="id-ID"/>
        </w:rPr>
        <w:t xml:space="preserve"> </w:t>
      </w:r>
      <w:r>
        <w:rPr>
          <w:color w:val="000000"/>
        </w:rPr>
        <w:t>Islam</w:t>
      </w:r>
      <w:r w:rsidRPr="004979A0">
        <w:rPr>
          <w:color w:val="000000"/>
        </w:rPr>
        <w:t xml:space="preserve"> mengajarkan falsafah kesejahteraan yang</w:t>
      </w:r>
      <w:r>
        <w:rPr>
          <w:color w:val="000000"/>
          <w:lang w:val="id-ID"/>
        </w:rPr>
        <w:t xml:space="preserve"> </w:t>
      </w:r>
      <w:r w:rsidRPr="004979A0">
        <w:rPr>
          <w:color w:val="000000"/>
        </w:rPr>
        <w:t>unik, komprehensif dan konsisten deng</w:t>
      </w:r>
      <w:r>
        <w:rPr>
          <w:color w:val="000000"/>
        </w:rPr>
        <w:t>an fitrah manusia. Sebuah doktri</w:t>
      </w:r>
      <w:r w:rsidRPr="004979A0">
        <w:rPr>
          <w:color w:val="000000"/>
        </w:rPr>
        <w:t>n yang</w:t>
      </w:r>
      <w:r>
        <w:rPr>
          <w:color w:val="000000"/>
          <w:lang w:val="id-ID"/>
        </w:rPr>
        <w:t xml:space="preserve"> </w:t>
      </w:r>
      <w:r w:rsidRPr="004979A0">
        <w:rPr>
          <w:color w:val="000000"/>
        </w:rPr>
        <w:t>melekat dan menyatu dalam kepribadian masyarakat (</w:t>
      </w:r>
      <w:r w:rsidRPr="004979A0">
        <w:rPr>
          <w:i/>
          <w:iCs/>
          <w:color w:val="000000"/>
        </w:rPr>
        <w:t>built-in in-doctrination</w:t>
      </w:r>
      <w:r w:rsidRPr="004979A0">
        <w:rPr>
          <w:color w:val="000000"/>
        </w:rPr>
        <w:t>).</w:t>
      </w:r>
      <w:r>
        <w:rPr>
          <w:color w:val="000000"/>
          <w:lang w:val="id-ID"/>
        </w:rPr>
        <w:t xml:space="preserve"> </w:t>
      </w:r>
      <w:r w:rsidRPr="004979A0">
        <w:rPr>
          <w:color w:val="000000"/>
        </w:rPr>
        <w:t xml:space="preserve">Kesejahteraan individu dalam masyarakat </w:t>
      </w:r>
      <w:r>
        <w:rPr>
          <w:color w:val="000000"/>
        </w:rPr>
        <w:t>Islam</w:t>
      </w:r>
      <w:r w:rsidRPr="004979A0">
        <w:rPr>
          <w:color w:val="000000"/>
        </w:rPr>
        <w:t xml:space="preserve"> dapa</w:t>
      </w:r>
      <w:r>
        <w:rPr>
          <w:color w:val="000000"/>
        </w:rPr>
        <w:t>t terealisasi bila ada iklim yan</w:t>
      </w:r>
      <w:r w:rsidRPr="004979A0">
        <w:rPr>
          <w:color w:val="000000"/>
        </w:rPr>
        <w:t>g</w:t>
      </w:r>
      <w:r>
        <w:rPr>
          <w:color w:val="000000"/>
        </w:rPr>
        <w:t xml:space="preserve"> cocok bagi </w:t>
      </w:r>
      <w:r w:rsidRPr="004979A0">
        <w:rPr>
          <w:color w:val="000000"/>
        </w:rPr>
        <w:t xml:space="preserve">pelaksanaan nilai-nilai spiritual </w:t>
      </w:r>
      <w:r>
        <w:rPr>
          <w:color w:val="000000"/>
        </w:rPr>
        <w:t>Islam</w:t>
      </w:r>
      <w:r w:rsidRPr="004979A0">
        <w:rPr>
          <w:color w:val="000000"/>
        </w:rPr>
        <w:t xml:space="preserve"> secara keseluruhan untuk individu</w:t>
      </w:r>
      <w:r>
        <w:rPr>
          <w:color w:val="000000"/>
          <w:lang w:val="id-ID"/>
        </w:rPr>
        <w:t xml:space="preserve"> </w:t>
      </w:r>
      <w:r w:rsidRPr="004979A0">
        <w:rPr>
          <w:color w:val="000000"/>
        </w:rPr>
        <w:t>maupun masy</w:t>
      </w:r>
      <w:r>
        <w:rPr>
          <w:color w:val="000000"/>
        </w:rPr>
        <w:t>arakat,</w:t>
      </w:r>
      <w:r w:rsidRPr="004979A0">
        <w:rPr>
          <w:color w:val="000000"/>
        </w:rPr>
        <w:t xml:space="preserve"> pemenuhan kebutuhan poko</w:t>
      </w:r>
      <w:r>
        <w:rPr>
          <w:color w:val="000000"/>
        </w:rPr>
        <w:t xml:space="preserve">k material manusia dengan cukup </w:t>
      </w:r>
      <w:r w:rsidRPr="004979A0">
        <w:rPr>
          <w:color w:val="000000"/>
        </w:rPr>
        <w:t>dan menitikberatkan pada nilai-nilai moral.</w:t>
      </w:r>
      <w:r>
        <w:rPr>
          <w:rStyle w:val="FootnoteReference"/>
          <w:color w:val="000000"/>
        </w:rPr>
        <w:footnoteReference w:id="24"/>
      </w:r>
      <w:r>
        <w:rPr>
          <w:color w:val="000000"/>
          <w:lang w:val="id-ID"/>
        </w:rPr>
        <w:t xml:space="preserve"> </w:t>
      </w:r>
      <w:r>
        <w:rPr>
          <w:color w:val="000000"/>
        </w:rPr>
        <w:t>Sehingga kesejahteraan individu akan menciptakan kesejahteraan dalam masyarakat.</w:t>
      </w:r>
    </w:p>
    <w:p w:rsidR="005A207B" w:rsidRDefault="005A207B" w:rsidP="005A207B">
      <w:pPr>
        <w:spacing w:line="480" w:lineRule="exact"/>
        <w:ind w:firstLine="709"/>
        <w:jc w:val="both"/>
        <w:rPr>
          <w:color w:val="000000"/>
          <w:lang w:val="id-ID"/>
        </w:rPr>
      </w:pPr>
      <w:r>
        <w:rPr>
          <w:color w:val="000000"/>
        </w:rPr>
        <w:t>Ekonomi Islam bersifat realistis, karena sistem yang ada sesuai dengan kondisi real masyarakat. Ekonomi Islam merupakan ekonomi yang sangat realistis karena bisa mengadopsi segala sistem yang ada, dengan catatan membuang semua aspek keharaman yang terkandung dalam sistem tersebut. Selain itu, ekonomi Islam mempunyai sistem yang universal. Ajaran-ajarannya bisa digunakan oleh siapa pun dan di mana pun. Hal itu dikarenakan tujuan ekonomi Islam yang menyebarkan kemaslahatan di antara manusia dan meniadakan kerusakan di muka bumi ini.</w:t>
      </w:r>
      <w:r>
        <w:rPr>
          <w:rStyle w:val="FootnoteReference"/>
          <w:color w:val="000000"/>
        </w:rPr>
        <w:footnoteReference w:id="25"/>
      </w:r>
    </w:p>
    <w:p w:rsidR="005A207B" w:rsidRDefault="005A207B" w:rsidP="005A207B">
      <w:pPr>
        <w:spacing w:line="480" w:lineRule="exact"/>
        <w:ind w:firstLine="709"/>
        <w:jc w:val="both"/>
        <w:rPr>
          <w:color w:val="000000"/>
          <w:lang w:val="id-ID"/>
        </w:rPr>
      </w:pPr>
      <w:r>
        <w:rPr>
          <w:color w:val="000000"/>
          <w:lang w:val="id-ID"/>
        </w:rPr>
        <w:t>Dari uraian tersebut dapat dipahami bahwa k</w:t>
      </w:r>
      <w:r>
        <w:rPr>
          <w:color w:val="000000"/>
        </w:rPr>
        <w:t xml:space="preserve">arakteristik ekonomi Islam yang </w:t>
      </w:r>
      <w:r>
        <w:rPr>
          <w:color w:val="000000"/>
          <w:lang w:val="id-ID"/>
        </w:rPr>
        <w:t>membedakannya dengan ekonomi konvensional</w:t>
      </w:r>
      <w:r>
        <w:rPr>
          <w:color w:val="000000"/>
        </w:rPr>
        <w:t xml:space="preserve"> ialah</w:t>
      </w:r>
      <w:r>
        <w:rPr>
          <w:color w:val="000000"/>
          <w:lang w:val="id-ID"/>
        </w:rPr>
        <w:t xml:space="preserve"> landasan ajarannya</w:t>
      </w:r>
      <w:r>
        <w:rPr>
          <w:color w:val="000000"/>
        </w:rPr>
        <w:t xml:space="preserve"> bersumber dari Allah dan bertujuan hanya pada-Nya</w:t>
      </w:r>
      <w:r>
        <w:rPr>
          <w:color w:val="000000"/>
          <w:lang w:val="id-ID"/>
        </w:rPr>
        <w:t xml:space="preserve"> untuk memperoleh</w:t>
      </w:r>
      <w:r>
        <w:rPr>
          <w:color w:val="000000"/>
        </w:rPr>
        <w:t xml:space="preserve"> keridhoan dan </w:t>
      </w:r>
      <w:r>
        <w:rPr>
          <w:color w:val="000000"/>
        </w:rPr>
        <w:lastRenderedPageBreak/>
        <w:t xml:space="preserve">keberkahan dalam </w:t>
      </w:r>
      <w:r>
        <w:rPr>
          <w:color w:val="000000"/>
          <w:lang w:val="id-ID"/>
        </w:rPr>
        <w:t>bermuamalah</w:t>
      </w:r>
      <w:r>
        <w:rPr>
          <w:color w:val="000000"/>
        </w:rPr>
        <w:t xml:space="preserve"> yang</w:t>
      </w:r>
      <w:r>
        <w:rPr>
          <w:color w:val="000000"/>
          <w:lang w:val="id-ID"/>
        </w:rPr>
        <w:t xml:space="preserve"> akan </w:t>
      </w:r>
      <w:r>
        <w:rPr>
          <w:color w:val="000000"/>
        </w:rPr>
        <w:t xml:space="preserve">memberikan kebahagian </w:t>
      </w:r>
      <w:r>
        <w:rPr>
          <w:color w:val="000000"/>
          <w:lang w:val="id-ID"/>
        </w:rPr>
        <w:t>duniawi dan ukhrawi</w:t>
      </w:r>
      <w:r>
        <w:rPr>
          <w:color w:val="000000"/>
        </w:rPr>
        <w:t xml:space="preserve">, </w:t>
      </w:r>
      <w:r>
        <w:rPr>
          <w:color w:val="000000"/>
          <w:lang w:val="id-ID"/>
        </w:rPr>
        <w:t xml:space="preserve">serta tercapainya </w:t>
      </w:r>
      <w:r>
        <w:rPr>
          <w:color w:val="000000"/>
        </w:rPr>
        <w:t xml:space="preserve">kesejahteraan </w:t>
      </w:r>
      <w:r>
        <w:rPr>
          <w:color w:val="000000"/>
          <w:lang w:val="id-ID"/>
        </w:rPr>
        <w:t xml:space="preserve">bukan hanya kesejahteraan </w:t>
      </w:r>
      <w:r>
        <w:rPr>
          <w:color w:val="000000"/>
        </w:rPr>
        <w:t xml:space="preserve">individu </w:t>
      </w:r>
      <w:r>
        <w:rPr>
          <w:color w:val="000000"/>
          <w:lang w:val="id-ID"/>
        </w:rPr>
        <w:t xml:space="preserve">namun juga </w:t>
      </w:r>
      <w:r>
        <w:rPr>
          <w:color w:val="000000"/>
        </w:rPr>
        <w:t xml:space="preserve"> kesejahteraan bagi seluruh umat.</w:t>
      </w:r>
    </w:p>
    <w:p w:rsidR="005A207B" w:rsidRPr="005A207B" w:rsidRDefault="005A207B" w:rsidP="005A207B">
      <w:pPr>
        <w:ind w:firstLine="709"/>
        <w:jc w:val="both"/>
        <w:rPr>
          <w:color w:val="000000"/>
          <w:lang w:val="id-ID"/>
        </w:rPr>
      </w:pPr>
    </w:p>
    <w:p w:rsidR="005A207B" w:rsidRPr="00EF6E8F" w:rsidRDefault="005A207B" w:rsidP="005A207B">
      <w:pPr>
        <w:pStyle w:val="ListParagraph"/>
        <w:numPr>
          <w:ilvl w:val="0"/>
          <w:numId w:val="11"/>
        </w:numPr>
        <w:spacing w:line="480" w:lineRule="exact"/>
        <w:ind w:left="425" w:hanging="425"/>
        <w:jc w:val="both"/>
        <w:rPr>
          <w:b/>
          <w:i/>
        </w:rPr>
      </w:pPr>
      <w:r>
        <w:rPr>
          <w:b/>
          <w:i/>
        </w:rPr>
        <w:t>Prinsip-Prinsip Ekonomi Islam</w:t>
      </w:r>
    </w:p>
    <w:p w:rsidR="005A207B" w:rsidRPr="00A36E04" w:rsidRDefault="005A207B" w:rsidP="005A207B">
      <w:pPr>
        <w:spacing w:line="480" w:lineRule="exact"/>
        <w:ind w:firstLine="709"/>
        <w:jc w:val="both"/>
      </w:pPr>
      <w:r w:rsidRPr="00A36E04">
        <w:t>Dalam eko</w:t>
      </w:r>
      <w:r>
        <w:t>nomi Islam</w:t>
      </w:r>
      <w:r w:rsidRPr="00A36E04">
        <w:t xml:space="preserve"> tentunya menguraikan tentang transaksi ekonomi. Transaksi dalam </w:t>
      </w:r>
      <w:r>
        <w:t>Islam</w:t>
      </w:r>
      <w:r w:rsidRPr="00A36E04">
        <w:t xml:space="preserve"> di dasari oleh empat hal yaitu pertama trans</w:t>
      </w:r>
      <w:r>
        <w:rPr>
          <w:lang w:val="id-ID"/>
        </w:rPr>
        <w:t>a</w:t>
      </w:r>
      <w:r>
        <w:t>k</w:t>
      </w:r>
      <w:r w:rsidRPr="00A36E04">
        <w:t xml:space="preserve">si sebagai pemenuh kebutuhan manusia yang tidak hanya bersifat fisik atau jasmani semata, tetapi juga non-fisik atau yang sering disebut sebagai kebutuhan rohani; kedua, nilai dikendalikan secara seimbang antara penawaran dan permintaan; ketiga, aktifitas manusia tidak tergantung pada peran yang dimainkan oleh harga, tetapi juga untuk mencurahkan segenap tenaganya karena dorongan moral atau spiritual; keempat, tujuan utama dalam bertransaksi ialah beribadah kepada Allah Swt. Dari perbedaan dasar-dasar di atas, maka transaksi dalam </w:t>
      </w:r>
      <w:r>
        <w:t>Islam</w:t>
      </w:r>
      <w:r w:rsidRPr="00A36E04">
        <w:t xml:space="preserve"> idealnya memiliki dampak yang berbeda yaitu terpenuhinya kebutuhan jasmani dan rohani, tidak adanya ketimpangan antara kelompok mayoritas dengan kelompok minoritas, tidak bersifat menindas karena tidak bisa dilakukan oleh kelompok minoritas dan terpenuhinya kebutuhan kelompok minoritas.</w:t>
      </w:r>
      <w:r>
        <w:rPr>
          <w:rStyle w:val="FootnoteReference"/>
        </w:rPr>
        <w:footnoteReference w:id="26"/>
      </w:r>
    </w:p>
    <w:p w:rsidR="005A207B" w:rsidRDefault="005A207B" w:rsidP="005A207B">
      <w:pPr>
        <w:autoSpaceDE w:val="0"/>
        <w:autoSpaceDN w:val="0"/>
        <w:adjustRightInd w:val="0"/>
        <w:spacing w:line="480" w:lineRule="exact"/>
        <w:ind w:firstLine="709"/>
        <w:jc w:val="both"/>
      </w:pPr>
      <w:r>
        <w:t xml:space="preserve">Terdapat beberapa pendapat mengenai prinsip-prinsip yang menjadi landasan dalam </w:t>
      </w:r>
      <w:r>
        <w:rPr>
          <w:lang w:val="id-ID"/>
        </w:rPr>
        <w:t>e</w:t>
      </w:r>
      <w:r>
        <w:t>konomi Islam. N</w:t>
      </w:r>
      <w:r w:rsidRPr="00A36E04">
        <w:t xml:space="preserve">ilai-nilai universal ekonomi </w:t>
      </w:r>
      <w:r>
        <w:t>Islam</w:t>
      </w:r>
      <w:r w:rsidRPr="00A36E04">
        <w:t xml:space="preserve"> dan sekaligus sebagai landasan filosofis untuk pengernbangan ekonomi </w:t>
      </w:r>
      <w:r>
        <w:t>Islam</w:t>
      </w:r>
      <w:r w:rsidRPr="00A36E04">
        <w:t xml:space="preserve"> yaitu </w:t>
      </w:r>
      <w:r w:rsidRPr="00A36E04">
        <w:rPr>
          <w:i/>
        </w:rPr>
        <w:t xml:space="preserve">al-tauhid </w:t>
      </w:r>
      <w:r w:rsidRPr="00A36E04">
        <w:t xml:space="preserve">(keesaan dan keagungan Tuhan), </w:t>
      </w:r>
      <w:r w:rsidRPr="00A36E04">
        <w:rPr>
          <w:i/>
        </w:rPr>
        <w:t>al-rububiyah</w:t>
      </w:r>
      <w:r w:rsidRPr="00A36E04">
        <w:t xml:space="preserve"> (pengaturan Tuhan akan sumber alam), </w:t>
      </w:r>
      <w:r w:rsidRPr="00A36E04">
        <w:rPr>
          <w:i/>
        </w:rPr>
        <w:t>al-khilafaft</w:t>
      </w:r>
      <w:r w:rsidRPr="00A36E04">
        <w:t xml:space="preserve"> (pemerintahan), dan </w:t>
      </w:r>
      <w:r w:rsidRPr="00A36E04">
        <w:rPr>
          <w:i/>
        </w:rPr>
        <w:t xml:space="preserve">al-tazkiyah </w:t>
      </w:r>
      <w:r w:rsidRPr="00A36E04">
        <w:t>(kebersihan</w:t>
      </w:r>
      <w:r>
        <w:t xml:space="preserve">), kesucian </w:t>
      </w:r>
      <w:r w:rsidRPr="00A36E04">
        <w:t xml:space="preserve">dan </w:t>
      </w:r>
      <w:r>
        <w:t>(</w:t>
      </w:r>
      <w:r w:rsidRPr="00A36E04">
        <w:t>pengembangan). Nilai-</w:t>
      </w:r>
      <w:r w:rsidRPr="00A36E04">
        <w:lastRenderedPageBreak/>
        <w:t xml:space="preserve">nilai universal tersebut selanjutnya dapat diklafikasikan menjadi enam macam, yaitu </w:t>
      </w:r>
      <w:r w:rsidRPr="00A36E04">
        <w:rPr>
          <w:i/>
        </w:rPr>
        <w:t>al-tauhid</w:t>
      </w:r>
      <w:r w:rsidRPr="00A36E04">
        <w:t xml:space="preserve"> (dalam arti </w:t>
      </w:r>
      <w:r w:rsidRPr="00A36E04">
        <w:rPr>
          <w:i/>
        </w:rPr>
        <w:t>al-uluhiyah dan rububiyah</w:t>
      </w:r>
      <w:r w:rsidRPr="00A36E04">
        <w:t xml:space="preserve">), </w:t>
      </w:r>
      <w:r w:rsidRPr="00A36E04">
        <w:rPr>
          <w:i/>
        </w:rPr>
        <w:t>al-'adl</w:t>
      </w:r>
      <w:r w:rsidRPr="00A36E04">
        <w:t xml:space="preserve"> (keadilan), </w:t>
      </w:r>
      <w:r w:rsidRPr="00A36E04">
        <w:rPr>
          <w:i/>
        </w:rPr>
        <w:t>al-nubuwwah</w:t>
      </w:r>
      <w:r w:rsidRPr="00A36E04">
        <w:t xml:space="preserve"> (kenabian), </w:t>
      </w:r>
      <w:r w:rsidRPr="00A36E04">
        <w:rPr>
          <w:i/>
        </w:rPr>
        <w:t>al-khilafah</w:t>
      </w:r>
      <w:r w:rsidRPr="00A36E04">
        <w:t xml:space="preserve"> (pemerintahan), </w:t>
      </w:r>
      <w:r w:rsidRPr="00A36E04">
        <w:rPr>
          <w:i/>
        </w:rPr>
        <w:t>al-tazkiyah</w:t>
      </w:r>
      <w:r w:rsidRPr="00A36E04">
        <w:t xml:space="preserve"> (kebersihan atau kesucian) dan </w:t>
      </w:r>
      <w:r w:rsidRPr="00A36E04">
        <w:rPr>
          <w:i/>
        </w:rPr>
        <w:t>al-ma'ad</w:t>
      </w:r>
      <w:r w:rsidRPr="00A36E04">
        <w:t xml:space="preserve"> (kembali, hasil, hari kemudian). Keenam nilai universal ini yang mewarnai dan menjadi titik tolak segala norma, aturan, kebijakan, dan penyelesaian persoalan ekonomi </w:t>
      </w:r>
      <w:r>
        <w:t>Islam</w:t>
      </w:r>
      <w:r w:rsidRPr="00A36E04">
        <w:t>.</w:t>
      </w:r>
      <w:r>
        <w:rPr>
          <w:rStyle w:val="FootnoteReference"/>
        </w:rPr>
        <w:footnoteReference w:id="27"/>
      </w:r>
    </w:p>
    <w:p w:rsidR="005A207B" w:rsidRDefault="005A207B" w:rsidP="005A207B">
      <w:pPr>
        <w:autoSpaceDE w:val="0"/>
        <w:autoSpaceDN w:val="0"/>
        <w:adjustRightInd w:val="0"/>
        <w:spacing w:line="480" w:lineRule="exact"/>
        <w:ind w:firstLine="709"/>
        <w:jc w:val="both"/>
      </w:pPr>
      <w:r w:rsidRPr="00A36E04">
        <w:t xml:space="preserve">Dalam KHES (kompalasi Hukum </w:t>
      </w:r>
      <w:r>
        <w:t>Islam</w:t>
      </w:r>
      <w:r w:rsidRPr="00A36E04">
        <w:t xml:space="preserve">) prinsip ekonomi </w:t>
      </w:r>
      <w:r>
        <w:t>Islam</w:t>
      </w:r>
      <w:r w:rsidRPr="00A36E04">
        <w:t xml:space="preserve"> yaitu prinsip amanah, prinsip ikhtiyar/ sukarela, prinsip transparansi, prinsip menghindari riba, dan zakat.</w:t>
      </w:r>
      <w:r>
        <w:rPr>
          <w:rStyle w:val="FootnoteReference"/>
        </w:rPr>
        <w:footnoteReference w:id="28"/>
      </w:r>
      <w:r w:rsidRPr="00A36E04">
        <w:t xml:space="preserve"> Sedangkan Mursal berpendapat bahwa prinsip-prinsip ekonomi </w:t>
      </w:r>
      <w:r>
        <w:t>Islam</w:t>
      </w:r>
      <w:r w:rsidRPr="00A36E04">
        <w:t xml:space="preserve"> yaitu prinsip tauhid, prinsip keadilan, prinsip maslahat, prinsip ta’awun, dan prinsip keseimbangan.</w:t>
      </w:r>
      <w:r>
        <w:rPr>
          <w:rStyle w:val="FootnoteReference"/>
        </w:rPr>
        <w:footnoteReference w:id="29"/>
      </w:r>
    </w:p>
    <w:p w:rsidR="005A207B" w:rsidRDefault="005A207B" w:rsidP="005A207B">
      <w:pPr>
        <w:autoSpaceDE w:val="0"/>
        <w:autoSpaceDN w:val="0"/>
        <w:adjustRightInd w:val="0"/>
        <w:spacing w:line="480" w:lineRule="exact"/>
        <w:ind w:firstLine="709"/>
        <w:jc w:val="both"/>
      </w:pPr>
      <w:r>
        <w:t xml:space="preserve">Qurais Shihab, menetapkan empat prinsip dalam ekonomi yaitu tauhid, keseimbangan, kehendak bebas dan tanggung jawab. Sedangkan menurut Abd Muin Salim, prinsip-prinsip filosofi ekonomi </w:t>
      </w:r>
      <w:r w:rsidRPr="006531FB">
        <w:rPr>
          <w:i/>
          <w:iCs/>
          <w:lang w:val="id-ID"/>
        </w:rPr>
        <w:t>q</w:t>
      </w:r>
      <w:r w:rsidRPr="006531FB">
        <w:rPr>
          <w:i/>
          <w:iCs/>
        </w:rPr>
        <w:t>ur</w:t>
      </w:r>
      <w:r w:rsidRPr="006531FB">
        <w:rPr>
          <w:i/>
          <w:iCs/>
          <w:lang w:val="id-ID"/>
        </w:rPr>
        <w:t>’</w:t>
      </w:r>
      <w:r w:rsidRPr="006531FB">
        <w:rPr>
          <w:i/>
          <w:iCs/>
        </w:rPr>
        <w:t>ani</w:t>
      </w:r>
      <w:r>
        <w:t xml:space="preserve"> yaitu tauhid, </w:t>
      </w:r>
      <w:r w:rsidRPr="00D45C4F">
        <w:rPr>
          <w:i/>
        </w:rPr>
        <w:t>istikmar atau istikhlaf</w:t>
      </w:r>
      <w:r>
        <w:t>, kemaslahatan dan keserasian, keadilan, kesejahteraan dan kesentosaan dunia dan akhirat. Selanjutnya Ahmad M. Saefuddin menetapkan tiga asas pokok filsafat ekonomi Islam yaitu sumber kekayaan adalah Allah, Allah Esa dalam menciptakan makhluk dan semua makhluk-Nya tunduk kepada-Nya, kesinambungan kehidupan dunia dan akhirat.</w:t>
      </w:r>
      <w:r>
        <w:rPr>
          <w:rStyle w:val="FootnoteReference"/>
        </w:rPr>
        <w:footnoteReference w:id="30"/>
      </w:r>
    </w:p>
    <w:p w:rsidR="005A207B" w:rsidRDefault="005A207B" w:rsidP="005A207B">
      <w:pPr>
        <w:autoSpaceDE w:val="0"/>
        <w:autoSpaceDN w:val="0"/>
        <w:adjustRightInd w:val="0"/>
        <w:spacing w:line="480" w:lineRule="exact"/>
        <w:ind w:firstLine="709"/>
        <w:jc w:val="both"/>
      </w:pPr>
      <w:r>
        <w:lastRenderedPageBreak/>
        <w:t>Menurut Muhamm</w:t>
      </w:r>
      <w:r>
        <w:rPr>
          <w:lang w:val="id-ID"/>
        </w:rPr>
        <w:t>a</w:t>
      </w:r>
      <w:r>
        <w:t>d Sharif Chaudry prinsip ekonomi Islam yaitu Allah menentukan benar dan salah, prinsip penggunaan, prinsip pertengahan, kebebasan ekonomi dan prinsip keadilan.</w:t>
      </w:r>
      <w:r>
        <w:rPr>
          <w:rStyle w:val="FootnoteReference"/>
        </w:rPr>
        <w:footnoteReference w:id="31"/>
      </w:r>
      <w:r>
        <w:t xml:space="preserve"> Menurut Fauziyah dan Riyadi, tiga aspek yang mendasari ajaran ekonomi Islam yaitu aspek akidah (tauhid), hukum (syari’ah) dan akhlak. Dalam aspek tauhid terbagi menjadi tiga yaitu</w:t>
      </w:r>
      <w:r w:rsidRPr="00101214">
        <w:rPr>
          <w:i/>
        </w:rPr>
        <w:t xml:space="preserve"> uluhiyah</w:t>
      </w:r>
      <w:r>
        <w:t xml:space="preserve">, </w:t>
      </w:r>
      <w:r w:rsidRPr="00101214">
        <w:rPr>
          <w:i/>
        </w:rPr>
        <w:t>rububiyah</w:t>
      </w:r>
      <w:r>
        <w:t xml:space="preserve"> dan </w:t>
      </w:r>
      <w:r w:rsidRPr="00101214">
        <w:rPr>
          <w:i/>
        </w:rPr>
        <w:t>asma’</w:t>
      </w:r>
      <w:r>
        <w:t>.</w:t>
      </w:r>
      <w:r>
        <w:rPr>
          <w:rStyle w:val="FootnoteReference"/>
        </w:rPr>
        <w:footnoteReference w:id="32"/>
      </w:r>
    </w:p>
    <w:p w:rsidR="005A207B" w:rsidRDefault="005A207B" w:rsidP="005A207B">
      <w:pPr>
        <w:spacing w:line="480" w:lineRule="exact"/>
        <w:ind w:firstLine="709"/>
        <w:jc w:val="both"/>
      </w:pPr>
      <w:r>
        <w:t xml:space="preserve">Menurut Mu’min Rauf, prinsip ekonomi Islam yaitu harta adalah milik Allah, kebutuhan akan bahan pokok merupakan tanggung jawab kolektif, mewujudkan keadilan ekonomi diantara individu di dalam masyarakat, menghormati milik individu </w:t>
      </w:r>
      <w:r w:rsidRPr="001D308B">
        <w:rPr>
          <w:i/>
        </w:rPr>
        <w:t>(ihtiram mal khash)</w:t>
      </w:r>
      <w:r>
        <w:t xml:space="preserve">, kebebasan memilih profesi </w:t>
      </w:r>
      <w:r w:rsidRPr="001D308B">
        <w:rPr>
          <w:i/>
        </w:rPr>
        <w:t>(al-hurriyah fi iktisab al-‘amal)</w:t>
      </w:r>
      <w:r>
        <w:t>, dan pengembangan potensi ekonomi yang integral.</w:t>
      </w:r>
      <w:r>
        <w:rPr>
          <w:rStyle w:val="FootnoteReference"/>
        </w:rPr>
        <w:footnoteReference w:id="33"/>
      </w:r>
      <w:r>
        <w:t xml:space="preserve"> Menurut Akhmadi dan Kholis, prinsip fundamental dalam ekonomi Islam yaitu kepemilikan, keseimbangan dan keadilan.</w:t>
      </w:r>
      <w:r>
        <w:rPr>
          <w:rStyle w:val="FootnoteReference"/>
        </w:rPr>
        <w:footnoteReference w:id="34"/>
      </w:r>
      <w:r>
        <w:t xml:space="preserve"> Menurut Mursal dan Suhadi, prinsip ekomomi Islam yaitu prinsip tauhid, prinsip amanah, prinsip kebolehan, prinsip kerelaan, prinsip mashlahat, prinsip keadilan dan prinsip kejujuran.</w:t>
      </w:r>
      <w:r>
        <w:rPr>
          <w:rStyle w:val="FootnoteReference"/>
        </w:rPr>
        <w:footnoteReference w:id="35"/>
      </w:r>
    </w:p>
    <w:p w:rsidR="005A207B" w:rsidRDefault="005A207B" w:rsidP="005A207B">
      <w:pPr>
        <w:spacing w:line="480" w:lineRule="exact"/>
        <w:ind w:firstLine="709"/>
        <w:jc w:val="both"/>
        <w:rPr>
          <w:lang w:val="id-ID"/>
        </w:rPr>
      </w:pPr>
      <w:r>
        <w:t xml:space="preserve">Menurut Eka Sakti Habibullah prinsip-prinsip utama dalam muamalah yaitu harta adalah milik Allah, Allah memberikan kewenangan pada manusia untuk mengelola harta </w:t>
      </w:r>
      <w:r w:rsidRPr="00DE50CA">
        <w:rPr>
          <w:i/>
        </w:rPr>
        <w:t>(Istikhlaf al maal)</w:t>
      </w:r>
      <w:r>
        <w:rPr>
          <w:i/>
        </w:rPr>
        <w:t>,</w:t>
      </w:r>
      <w:r>
        <w:rPr>
          <w:i/>
          <w:lang w:val="id-ID"/>
        </w:rPr>
        <w:t xml:space="preserve"> </w:t>
      </w:r>
      <w:r>
        <w:t xml:space="preserve">harta sebagai sarana bagi terciptanya mashlahah </w:t>
      </w:r>
      <w:r>
        <w:lastRenderedPageBreak/>
        <w:t xml:space="preserve">umum, kebolehan mengembangkan harta dan tidak memonopoli dan menimbunnya, pencatatan proses transaksi, pendistribusian harta secara halal, haramnya riba dan mendapatkan harta dengan cara yang bathil, proporsional dan adil dalam pendistribusian, jujur dan amanah dalam transaksi, intervensi negara dalam menciptakan keseimbangan distribusi sumberdaya </w:t>
      </w:r>
      <w:r w:rsidRPr="00DE50CA">
        <w:rPr>
          <w:i/>
        </w:rPr>
        <w:t>(resources</w:t>
      </w:r>
      <w:r>
        <w:rPr>
          <w:i/>
        </w:rPr>
        <w:t>),</w:t>
      </w:r>
      <w:r>
        <w:t xml:space="preserve"> dan prinsip tolong menolong (ta’awun) dalam muamalah.</w:t>
      </w:r>
      <w:r>
        <w:rPr>
          <w:rStyle w:val="FootnoteReference"/>
        </w:rPr>
        <w:footnoteReference w:id="36"/>
      </w:r>
      <w:r>
        <w:rPr>
          <w:lang w:val="id-ID"/>
        </w:rPr>
        <w:t xml:space="preserve"> </w:t>
      </w:r>
      <w:r>
        <w:t>Meskipun terdapat pendapat yang berbeda mengenai prinsip ekonomi Islam, penulis menyimpulkan bahwa prinsip-prinsip tersebut masih berlandaskan pada al-Qur’an dan hadis serta</w:t>
      </w:r>
      <w:r>
        <w:rPr>
          <w:lang w:val="id-ID"/>
        </w:rPr>
        <w:t xml:space="preserve"> </w:t>
      </w:r>
      <w:r>
        <w:t xml:space="preserve">tidak keluar dari aturan yang telah ditetapkan di dalamnya. </w:t>
      </w:r>
    </w:p>
    <w:p w:rsidR="00A179EB" w:rsidRPr="00A179EB" w:rsidRDefault="00A179EB" w:rsidP="00A179EB">
      <w:pPr>
        <w:ind w:firstLine="709"/>
        <w:jc w:val="both"/>
        <w:rPr>
          <w:lang w:val="id-ID"/>
        </w:rPr>
      </w:pPr>
    </w:p>
    <w:p w:rsidR="00A179EB" w:rsidRPr="001360FD" w:rsidRDefault="00A179EB" w:rsidP="00A179EB">
      <w:pPr>
        <w:pStyle w:val="ListParagraph"/>
        <w:numPr>
          <w:ilvl w:val="0"/>
          <w:numId w:val="11"/>
        </w:numPr>
        <w:autoSpaceDE w:val="0"/>
        <w:autoSpaceDN w:val="0"/>
        <w:adjustRightInd w:val="0"/>
        <w:spacing w:after="120" w:line="480" w:lineRule="exact"/>
        <w:ind w:left="425" w:hanging="425"/>
        <w:jc w:val="both"/>
        <w:rPr>
          <w:b/>
          <w:i/>
        </w:rPr>
      </w:pPr>
      <w:r w:rsidRPr="001360FD">
        <w:rPr>
          <w:b/>
          <w:i/>
        </w:rPr>
        <w:t>Prinsip Keadilan</w:t>
      </w:r>
    </w:p>
    <w:p w:rsidR="00A179EB" w:rsidRDefault="00A179EB" w:rsidP="00A179EB">
      <w:pPr>
        <w:spacing w:line="480" w:lineRule="exact"/>
        <w:ind w:firstLine="709"/>
        <w:jc w:val="both"/>
      </w:pPr>
      <w:r w:rsidRPr="001360FD">
        <w:t>Kata adil adalah kata ter</w:t>
      </w:r>
      <w:r>
        <w:t xml:space="preserve">banyak disebut dalam al-Qur’an </w:t>
      </w:r>
      <w:r w:rsidRPr="001360FD">
        <w:t xml:space="preserve">(lebih dari seribu kali) setelah kata Allah dan ilmu pengetahuan. Karena itu dalam </w:t>
      </w:r>
      <w:r>
        <w:t>Islam</w:t>
      </w:r>
      <w:r w:rsidRPr="001360FD">
        <w:t>, keadilan adalah titik tolak, sekaligus proses dan tujuan semua tindakan manusia.</w:t>
      </w:r>
      <w:r>
        <w:rPr>
          <w:lang w:val="id-ID"/>
        </w:rPr>
        <w:t xml:space="preserve"> </w:t>
      </w:r>
      <w:r w:rsidRPr="001360FD">
        <w:t>Al-Qur’an  menggunakan pengertian yang berbeda-beda bagi kata atau istilah yang bersangkut paut dengan keadilan. Bahkan kata yang digunakan untuk keadilan juga tidak selalu berasal dari akar kata ‘</w:t>
      </w:r>
      <w:r w:rsidRPr="001360FD">
        <w:rPr>
          <w:i/>
        </w:rPr>
        <w:t>adl</w:t>
      </w:r>
      <w:r w:rsidRPr="001360FD">
        <w:t xml:space="preserve">. Kata-kata sinonim seperti </w:t>
      </w:r>
      <w:r w:rsidRPr="001360FD">
        <w:rPr>
          <w:i/>
        </w:rPr>
        <w:t>qist</w:t>
      </w:r>
      <w:r w:rsidRPr="001360FD">
        <w:t xml:space="preserve">, </w:t>
      </w:r>
      <w:r w:rsidRPr="001360FD">
        <w:rPr>
          <w:i/>
        </w:rPr>
        <w:t>hukm</w:t>
      </w:r>
      <w:r w:rsidRPr="001360FD">
        <w:t xml:space="preserve"> dan sebagainya. Ada beberapa pengertian yang berkaitan dengan keadilan dalam al-Qur’an  dari kata </w:t>
      </w:r>
      <w:r w:rsidRPr="001360FD">
        <w:rPr>
          <w:i/>
        </w:rPr>
        <w:t xml:space="preserve">‘adl </w:t>
      </w:r>
      <w:r w:rsidRPr="001360FD">
        <w:t>yaitu sesuatu yang benar, sikap yang tidak memihak, penjagaan hak-hak seseorang dan cara yang tepat dalam mengambil keputusan.</w:t>
      </w:r>
      <w:r>
        <w:rPr>
          <w:rStyle w:val="FootnoteReference"/>
        </w:rPr>
        <w:footnoteReference w:id="37"/>
      </w:r>
    </w:p>
    <w:p w:rsidR="00A179EB" w:rsidRPr="00DD0758" w:rsidRDefault="00A179EB" w:rsidP="00A179EB">
      <w:pPr>
        <w:spacing w:line="480" w:lineRule="exact"/>
        <w:ind w:firstLine="709"/>
        <w:jc w:val="both"/>
      </w:pPr>
      <w:r w:rsidRPr="00DD0758">
        <w:t xml:space="preserve">Dalam terminologi fikih, adil adalah menempatkan sesuatu pada tempatnya dan memberikan sesuatu hanya pada yang berhak serta memperlakukan sesuatu pada </w:t>
      </w:r>
      <w:r w:rsidRPr="00DD0758">
        <w:lastRenderedPageBreak/>
        <w:t xml:space="preserve">posisinya </w:t>
      </w:r>
      <w:r w:rsidRPr="00DD0758">
        <w:rPr>
          <w:i/>
          <w:iCs/>
        </w:rPr>
        <w:t>(wadh‘ al-syai` fi mahallih)</w:t>
      </w:r>
      <w:r w:rsidRPr="00DD0758">
        <w:t>.</w:t>
      </w:r>
      <w:r>
        <w:rPr>
          <w:rStyle w:val="FootnoteReference"/>
        </w:rPr>
        <w:footnoteReference w:id="38"/>
      </w:r>
      <w:r>
        <w:rPr>
          <w:lang w:val="id-ID"/>
        </w:rPr>
        <w:t xml:space="preserve"> </w:t>
      </w:r>
      <w:r w:rsidRPr="00960C08">
        <w:t xml:space="preserve">Dalam terminologi </w:t>
      </w:r>
      <w:r>
        <w:t>Islam</w:t>
      </w:r>
      <w:r w:rsidRPr="00960C08">
        <w:t>, keadilan adalah antite</w:t>
      </w:r>
      <w:r>
        <w:rPr>
          <w:lang w:val="id-ID"/>
        </w:rPr>
        <w:t>s</w:t>
      </w:r>
      <w:r w:rsidRPr="00960C08">
        <w:t>is dari kezaliman dan kesewenang</w:t>
      </w:r>
      <w:r>
        <w:t>-</w:t>
      </w:r>
      <w:r w:rsidRPr="00960C08">
        <w:t>wenangan. Namun ia juga bermakna aktif y</w:t>
      </w:r>
      <w:r>
        <w:t>ang tercerminkan dalam “moderni</w:t>
      </w:r>
      <w:r w:rsidRPr="00960C08">
        <w:t>sa</w:t>
      </w:r>
      <w:r>
        <w:rPr>
          <w:lang w:val="id-ID"/>
        </w:rPr>
        <w:t>s</w:t>
      </w:r>
      <w:r w:rsidRPr="00960C08">
        <w:t xml:space="preserve">i </w:t>
      </w:r>
      <w:r>
        <w:t>Islam</w:t>
      </w:r>
      <w:r w:rsidRPr="00960C08">
        <w:t xml:space="preserve"> yang universal” yang bersifat moderat dan tidak berpihak atau cenderung kepada satu sisi saja, dan ia juga tidak mengisolasi dirinya dari keduanya tidak berbeda sama sekali dari keduanya. Namun ia adalah senyawa dari unsur-unsur keadilan, kebenaran, dan kebaikan yang ada pada keduanya. Kemudian dari keduanya diciptakan satu sikap adil yang berdiri ditengah dua kezaliman, dari kebenaran di antara dua kebatilan, sikap moderat di antara dua sikap ekstrem</w:t>
      </w:r>
      <w:r>
        <w:t>.</w:t>
      </w:r>
      <w:r>
        <w:rPr>
          <w:rStyle w:val="FootnoteReference"/>
        </w:rPr>
        <w:footnoteReference w:id="39"/>
      </w:r>
      <w:r>
        <w:rPr>
          <w:lang w:val="id-ID"/>
        </w:rPr>
        <w:t xml:space="preserve"> </w:t>
      </w:r>
      <w:r w:rsidRPr="00BC3841">
        <w:t xml:space="preserve">Keadilan merupakan suatu prinsip yang sangat penting dalam </w:t>
      </w:r>
      <w:r>
        <w:t>Islam</w:t>
      </w:r>
      <w:r w:rsidRPr="00BC3841">
        <w:t xml:space="preserve"> hal ini karena Allah sendiri mempunyai sifat Maha Adil dan di dalam </w:t>
      </w:r>
      <w:r>
        <w:t>Islam</w:t>
      </w:r>
      <w:r w:rsidRPr="00BC3841">
        <w:t xml:space="preserve"> keadilan merupakan kebenaran. Oleh karena itu antara keadilan dan kebenaran sangat sulit dipisahkan dan keduanya harus berjalan beriringan. Selain itu, keadilan menunjukkan keseimbangan atau posisi dipertengahan.</w:t>
      </w:r>
      <w:r w:rsidRPr="00BC3841">
        <w:rPr>
          <w:rStyle w:val="FootnoteReference"/>
        </w:rPr>
        <w:footnoteReference w:id="40"/>
      </w:r>
    </w:p>
    <w:p w:rsidR="00A179EB" w:rsidRDefault="00A179EB" w:rsidP="00A179EB">
      <w:pPr>
        <w:tabs>
          <w:tab w:val="left" w:pos="709"/>
        </w:tabs>
        <w:spacing w:line="480" w:lineRule="exact"/>
        <w:ind w:firstLine="709"/>
        <w:jc w:val="both"/>
      </w:pPr>
      <w:r>
        <w:t>Beberapa pendapat merumuskan keadilan diantaranya,</w:t>
      </w:r>
      <w:r>
        <w:rPr>
          <w:lang w:val="id-ID"/>
        </w:rPr>
        <w:t xml:space="preserve"> </w:t>
      </w:r>
      <w:r w:rsidRPr="00BC3841">
        <w:t>Thomas Aquinas mendefiniskan keadilan sebagai kecenderungan yang tetap dan kekal untuk memberikan kepada setiap orang apa yang menjadi haknya.</w:t>
      </w:r>
      <w:r w:rsidRPr="00BC3841">
        <w:rPr>
          <w:rStyle w:val="FootnoteReference"/>
        </w:rPr>
        <w:footnoteReference w:id="41"/>
      </w:r>
      <w:r>
        <w:t xml:space="preserve"> Sedangkan </w:t>
      </w:r>
      <w:r w:rsidRPr="00BC3841">
        <w:t>Nurdi</w:t>
      </w:r>
      <w:r>
        <w:t>n mendefiniskan k</w:t>
      </w:r>
      <w:r w:rsidRPr="00BC3841">
        <w:t xml:space="preserve">eadilan </w:t>
      </w:r>
      <w:r>
        <w:t>sebagai</w:t>
      </w:r>
      <w:r w:rsidRPr="00BC3841">
        <w:t xml:space="preserve"> tindakan atau perlakukan yang seimbang dan sesuai dengan ketentuan, tidak membenarkan yang salah dan tidak menyalahkan yang benar, </w:t>
      </w:r>
      <w:r w:rsidRPr="00BC3841">
        <w:lastRenderedPageBreak/>
        <w:t>walaupun menghadapi konsekuensi-</w:t>
      </w:r>
      <w:r>
        <w:rPr>
          <w:lang w:val="id-ID"/>
        </w:rPr>
        <w:t xml:space="preserve"> </w:t>
      </w:r>
      <w:r w:rsidRPr="00BC3841">
        <w:t>konsekuensi tertentu. Sedangkan secara terminologi keadilan adalah tindakan, keputusan, perlakuan, dan sebagainya.</w:t>
      </w:r>
      <w:r>
        <w:rPr>
          <w:rStyle w:val="FootnoteReference"/>
        </w:rPr>
        <w:footnoteReference w:id="42"/>
      </w:r>
    </w:p>
    <w:p w:rsidR="00A179EB" w:rsidRDefault="00A179EB" w:rsidP="00A179EB">
      <w:pPr>
        <w:tabs>
          <w:tab w:val="left" w:pos="709"/>
        </w:tabs>
        <w:spacing w:line="480" w:lineRule="exact"/>
        <w:ind w:firstLine="709"/>
        <w:jc w:val="both"/>
      </w:pPr>
      <w:r>
        <w:t>Afifa Rangkuti berpendapat bahwa pada hakikatnya</w:t>
      </w:r>
      <w:r w:rsidRPr="001667FF">
        <w:t xml:space="preserve"> keadilan adalah suatu sikap untuk memperlakukan seseorang</w:t>
      </w:r>
      <w:r>
        <w:rPr>
          <w:lang w:val="id-ID"/>
        </w:rPr>
        <w:t xml:space="preserve"> </w:t>
      </w:r>
      <w:r w:rsidRPr="001667FF">
        <w:t>sesuai dengan haknya. Dan yang menjadi hak setiap orang adalah diakui dan</w:t>
      </w:r>
      <w:r>
        <w:rPr>
          <w:lang w:val="id-ID"/>
        </w:rPr>
        <w:t xml:space="preserve"> </w:t>
      </w:r>
      <w:r w:rsidRPr="001667FF">
        <w:t>diperlakukan sesuai dengan harkat dan martabatnya, yang sama derajatnya, yang sama</w:t>
      </w:r>
      <w:r>
        <w:rPr>
          <w:lang w:val="id-ID"/>
        </w:rPr>
        <w:t xml:space="preserve"> </w:t>
      </w:r>
      <w:r w:rsidRPr="001667FF">
        <w:t>hak dan kewajibannya, tanpa membeda-bedakan suku, keturunan, agama, dan golongan.</w:t>
      </w:r>
      <w:r>
        <w:rPr>
          <w:lang w:val="id-ID"/>
        </w:rPr>
        <w:t xml:space="preserve"> </w:t>
      </w:r>
      <w:r w:rsidRPr="001667FF">
        <w:t>Keadilan merupakan suatu bentuk kondisi kebenaran ideal secara moral akan sesuatu</w:t>
      </w:r>
      <w:r>
        <w:rPr>
          <w:lang w:val="id-ID"/>
        </w:rPr>
        <w:t xml:space="preserve"> </w:t>
      </w:r>
      <w:r w:rsidRPr="001667FF">
        <w:t>hal, baik itu menyangkut benda ataupun orang.</w:t>
      </w:r>
      <w:r>
        <w:rPr>
          <w:rStyle w:val="FootnoteReference"/>
        </w:rPr>
        <w:footnoteReference w:id="43"/>
      </w:r>
    </w:p>
    <w:p w:rsidR="00A179EB" w:rsidRDefault="00A179EB" w:rsidP="00A179EB">
      <w:pPr>
        <w:autoSpaceDE w:val="0"/>
        <w:autoSpaceDN w:val="0"/>
        <w:adjustRightInd w:val="0"/>
        <w:spacing w:after="120" w:line="480" w:lineRule="exact"/>
        <w:ind w:firstLine="709"/>
        <w:jc w:val="both"/>
        <w:rPr>
          <w:lang w:val="id-ID"/>
        </w:rPr>
      </w:pPr>
      <w:r>
        <w:t>Prinsip ini berlaku dalam setiap aktivitas manusia baik di bidang hukum, sosial, politik maupun ekonomi. Prinsip keadilan dalam bidang ekonomi meliputi seluruh aspek dasar ekonomi seperti produksi, distribusi, konsumsi dan pertukaran. Dalam bidang produksi, prinsip keadilan menjamin tidak ada seorang pun akan dieksploitasi oleh orang lain dan tak seorang pun dapat memperoleh kekayaan secara tidak jujur, tidak adil, legal dan curang. Dalam bidang distribusi, prinsip keadilan dalam ekonomi ialah menjamin berlangsungnya distribusi kekayaan yang adil di antara manusia.</w:t>
      </w:r>
      <w:r>
        <w:rPr>
          <w:rStyle w:val="FootnoteReference"/>
        </w:rPr>
        <w:footnoteReference w:id="44"/>
      </w:r>
      <w:r>
        <w:rPr>
          <w:lang w:val="id-ID"/>
        </w:rPr>
        <w:t xml:space="preserve"> </w:t>
      </w:r>
      <w:r w:rsidRPr="00DD0758">
        <w:t xml:space="preserve">Implementasi keadilan dalam aktivitas ekonomi adalah berupa aturan prinsip interaksi maupun transaksi yang melarang adanya unsur </w:t>
      </w:r>
      <w:r w:rsidRPr="008021B8">
        <w:t xml:space="preserve">riba, </w:t>
      </w:r>
      <w:r w:rsidRPr="00916739">
        <w:rPr>
          <w:i/>
        </w:rPr>
        <w:t xml:space="preserve">maysir, </w:t>
      </w:r>
      <w:r w:rsidRPr="00916739">
        <w:rPr>
          <w:i/>
        </w:rPr>
        <w:lastRenderedPageBreak/>
        <w:t>gharar</w:t>
      </w:r>
      <w:r w:rsidRPr="008021B8">
        <w:t xml:space="preserve">, </w:t>
      </w:r>
      <w:r>
        <w:t xml:space="preserve">dan menghindari yang </w:t>
      </w:r>
      <w:r w:rsidRPr="008021B8">
        <w:t>haram</w:t>
      </w:r>
      <w:r>
        <w:t>.</w:t>
      </w:r>
      <w:r>
        <w:rPr>
          <w:rStyle w:val="FootnoteReference"/>
        </w:rPr>
        <w:footnoteReference w:id="45"/>
      </w:r>
      <w:r>
        <w:t xml:space="preserve"> Firman Allah tentang keadilan terdapat dalam QS </w:t>
      </w:r>
      <w:r>
        <w:rPr>
          <w:lang w:val="id-ID"/>
        </w:rPr>
        <w:t>a</w:t>
      </w:r>
      <w:r>
        <w:t>l-</w:t>
      </w:r>
      <w:r w:rsidRPr="008609D5">
        <w:t>Mā’id</w:t>
      </w:r>
      <w:r>
        <w:t>ah/5: 8</w:t>
      </w:r>
    </w:p>
    <w:p w:rsidR="00A179EB" w:rsidRPr="00BF2800" w:rsidRDefault="00A179EB" w:rsidP="00A179EB">
      <w:pPr>
        <w:autoSpaceDE w:val="0"/>
        <w:autoSpaceDN w:val="0"/>
        <w:bidi/>
        <w:adjustRightInd w:val="0"/>
        <w:spacing w:line="480" w:lineRule="exact"/>
        <w:jc w:val="both"/>
        <w:rPr>
          <w:rFonts w:ascii="Arabic Typesetting" w:hAnsi="Arabic Typesetting" w:cs="Arabic Typesetting"/>
          <w:lang w:val="id-ID"/>
        </w:rPr>
      </w:pPr>
      <w:r w:rsidRPr="00233DDD">
        <w:rPr>
          <w:rFonts w:ascii="Traditional Arabic" w:hAnsi="Traditional Arabic" w:cs="Traditional Arabic"/>
          <w:sz w:val="28"/>
          <w:szCs w:val="28"/>
        </w:rPr>
        <w:sym w:font="HQPB1" w:char="F024"/>
      </w:r>
      <w:r w:rsidRPr="00233DDD">
        <w:rPr>
          <w:rFonts w:ascii="Traditional Arabic" w:hAnsi="Traditional Arabic" w:cs="Traditional Arabic"/>
          <w:sz w:val="28"/>
          <w:szCs w:val="28"/>
        </w:rPr>
        <w:sym w:font="HQPB5" w:char="F070"/>
      </w:r>
      <w:r w:rsidRPr="00233DDD">
        <w:rPr>
          <w:rFonts w:ascii="Traditional Arabic" w:hAnsi="Traditional Arabic" w:cs="Traditional Arabic"/>
          <w:sz w:val="28"/>
          <w:szCs w:val="28"/>
        </w:rPr>
        <w:sym w:font="HQPB2" w:char="F06B"/>
      </w:r>
      <w:r w:rsidRPr="00233DDD">
        <w:rPr>
          <w:rFonts w:ascii="Traditional Arabic" w:hAnsi="Traditional Arabic" w:cs="Traditional Arabic"/>
          <w:sz w:val="28"/>
          <w:szCs w:val="28"/>
        </w:rPr>
        <w:sym w:font="HQPB4" w:char="F09A"/>
      </w:r>
      <w:r w:rsidRPr="00233DDD">
        <w:rPr>
          <w:rFonts w:ascii="Traditional Arabic" w:hAnsi="Traditional Arabic" w:cs="Traditional Arabic"/>
          <w:sz w:val="28"/>
          <w:szCs w:val="28"/>
        </w:rPr>
        <w:sym w:font="HQPB2" w:char="F089"/>
      </w:r>
      <w:r w:rsidRPr="00233DDD">
        <w:rPr>
          <w:rFonts w:ascii="Traditional Arabic" w:hAnsi="Traditional Arabic" w:cs="Traditional Arabic"/>
          <w:sz w:val="28"/>
          <w:szCs w:val="28"/>
        </w:rPr>
        <w:sym w:font="HQPB5" w:char="F072"/>
      </w:r>
      <w:r w:rsidRPr="00233DDD">
        <w:rPr>
          <w:rFonts w:ascii="Traditional Arabic" w:hAnsi="Traditional Arabic" w:cs="Traditional Arabic"/>
          <w:sz w:val="28"/>
          <w:szCs w:val="28"/>
        </w:rPr>
        <w:sym w:font="HQPB1" w:char="F027"/>
      </w:r>
      <w:r w:rsidRPr="00233DDD">
        <w:rPr>
          <w:rFonts w:ascii="Traditional Arabic" w:hAnsi="Traditional Arabic" w:cs="Traditional Arabic"/>
          <w:sz w:val="28"/>
          <w:szCs w:val="28"/>
        </w:rPr>
        <w:sym w:font="HQPB5" w:char="F0AF"/>
      </w:r>
      <w:r w:rsidRPr="00233DDD">
        <w:rPr>
          <w:rFonts w:ascii="Traditional Arabic" w:hAnsi="Traditional Arabic" w:cs="Traditional Arabic"/>
          <w:sz w:val="28"/>
          <w:szCs w:val="28"/>
        </w:rPr>
        <w:sym w:font="HQPB2" w:char="F0BB"/>
      </w:r>
      <w:r w:rsidRPr="00233DDD">
        <w:rPr>
          <w:rFonts w:ascii="Traditional Arabic" w:hAnsi="Traditional Arabic" w:cs="Traditional Arabic"/>
          <w:sz w:val="28"/>
          <w:szCs w:val="28"/>
        </w:rPr>
        <w:sym w:font="HQPB5" w:char="F074"/>
      </w:r>
      <w:r w:rsidRPr="00233DDD">
        <w:rPr>
          <w:rFonts w:ascii="Traditional Arabic" w:hAnsi="Traditional Arabic" w:cs="Traditional Arabic"/>
          <w:sz w:val="28"/>
          <w:szCs w:val="28"/>
        </w:rPr>
        <w:sym w:font="HQPB2" w:char="F083"/>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9A"/>
      </w:r>
      <w:r w:rsidRPr="00233DDD">
        <w:rPr>
          <w:rFonts w:ascii="Traditional Arabic" w:hAnsi="Traditional Arabic" w:cs="Traditional Arabic"/>
          <w:sz w:val="28"/>
          <w:szCs w:val="28"/>
        </w:rPr>
        <w:sym w:font="HQPB2" w:char="F0FA"/>
      </w:r>
      <w:r w:rsidRPr="00233DDD">
        <w:rPr>
          <w:rFonts w:ascii="Traditional Arabic" w:hAnsi="Traditional Arabic" w:cs="Traditional Arabic"/>
          <w:sz w:val="28"/>
          <w:szCs w:val="28"/>
        </w:rPr>
        <w:sym w:font="HQPB2" w:char="F0EF"/>
      </w:r>
      <w:r w:rsidRPr="00233DDD">
        <w:rPr>
          <w:rFonts w:ascii="Traditional Arabic" w:hAnsi="Traditional Arabic" w:cs="Traditional Arabic"/>
          <w:sz w:val="28"/>
          <w:szCs w:val="28"/>
        </w:rPr>
        <w:sym w:font="HQPB4" w:char="F0CF"/>
      </w:r>
      <w:r w:rsidRPr="00233DDD">
        <w:rPr>
          <w:rFonts w:ascii="Traditional Arabic" w:hAnsi="Traditional Arabic" w:cs="Traditional Arabic"/>
          <w:sz w:val="28"/>
          <w:szCs w:val="28"/>
        </w:rPr>
        <w:sym w:font="HQPB3" w:char="F025"/>
      </w:r>
      <w:r w:rsidRPr="00233DDD">
        <w:rPr>
          <w:rFonts w:ascii="Traditional Arabic" w:hAnsi="Traditional Arabic" w:cs="Traditional Arabic"/>
          <w:sz w:val="28"/>
          <w:szCs w:val="28"/>
        </w:rPr>
        <w:sym w:font="HQPB4" w:char="F0A9"/>
      </w:r>
      <w:r w:rsidRPr="00233DDD">
        <w:rPr>
          <w:rFonts w:ascii="Traditional Arabic" w:hAnsi="Traditional Arabic" w:cs="Traditional Arabic"/>
          <w:sz w:val="28"/>
          <w:szCs w:val="28"/>
        </w:rPr>
        <w:sym w:font="HQPB3" w:char="F021"/>
      </w:r>
      <w:r w:rsidRPr="00233DDD">
        <w:rPr>
          <w:rFonts w:ascii="Traditional Arabic" w:hAnsi="Traditional Arabic" w:cs="Traditional Arabic"/>
          <w:sz w:val="28"/>
          <w:szCs w:val="28"/>
        </w:rPr>
        <w:sym w:font="HQPB5" w:char="F024"/>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28"/>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4" w:char="F0E3"/>
      </w:r>
      <w:r w:rsidRPr="00233DDD">
        <w:rPr>
          <w:rFonts w:ascii="Traditional Arabic" w:hAnsi="Traditional Arabic" w:cs="Traditional Arabic"/>
          <w:sz w:val="28"/>
          <w:szCs w:val="28"/>
        </w:rPr>
        <w:sym w:font="HQPB2" w:char="F059"/>
      </w:r>
      <w:r w:rsidRPr="00233DDD">
        <w:rPr>
          <w:rFonts w:ascii="Traditional Arabic" w:hAnsi="Traditional Arabic" w:cs="Traditional Arabic"/>
          <w:sz w:val="28"/>
          <w:szCs w:val="28"/>
        </w:rPr>
        <w:sym w:font="HQPB5" w:char="F074"/>
      </w:r>
      <w:r w:rsidRPr="00233DDD">
        <w:rPr>
          <w:rFonts w:ascii="Traditional Arabic" w:hAnsi="Traditional Arabic" w:cs="Traditional Arabic"/>
          <w:sz w:val="28"/>
          <w:szCs w:val="28"/>
        </w:rPr>
        <w:sym w:font="HQPB2" w:char="F042"/>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5" w:char="F075"/>
      </w:r>
      <w:r w:rsidRPr="00233DDD">
        <w:rPr>
          <w:rFonts w:ascii="Traditional Arabic" w:hAnsi="Traditional Arabic" w:cs="Traditional Arabic"/>
          <w:sz w:val="28"/>
          <w:szCs w:val="28"/>
        </w:rPr>
        <w:sym w:font="HQPB2" w:char="F0E4"/>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28"/>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4" w:char="F0E7"/>
      </w:r>
      <w:r w:rsidRPr="00233DDD">
        <w:rPr>
          <w:rFonts w:ascii="Traditional Arabic" w:hAnsi="Traditional Arabic" w:cs="Traditional Arabic"/>
          <w:sz w:val="28"/>
          <w:szCs w:val="28"/>
        </w:rPr>
        <w:sym w:font="HQPB2" w:char="F052"/>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4" w:char="F0E4"/>
      </w:r>
      <w:r w:rsidRPr="00233DDD">
        <w:rPr>
          <w:rFonts w:ascii="Traditional Arabic" w:hAnsi="Traditional Arabic" w:cs="Traditional Arabic"/>
          <w:sz w:val="28"/>
          <w:szCs w:val="28"/>
        </w:rPr>
        <w:sym w:font="HQPB2" w:char="F02E"/>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9A"/>
      </w:r>
      <w:r w:rsidRPr="00233DDD">
        <w:rPr>
          <w:rFonts w:ascii="Traditional Arabic" w:hAnsi="Traditional Arabic" w:cs="Traditional Arabic"/>
          <w:sz w:val="28"/>
          <w:szCs w:val="28"/>
        </w:rPr>
        <w:sym w:font="HQPB2" w:char="F0FA"/>
      </w:r>
      <w:r w:rsidRPr="00233DDD">
        <w:rPr>
          <w:rFonts w:ascii="Traditional Arabic" w:hAnsi="Traditional Arabic" w:cs="Traditional Arabic"/>
          <w:sz w:val="28"/>
          <w:szCs w:val="28"/>
        </w:rPr>
        <w:sym w:font="HQPB2" w:char="F0FC"/>
      </w:r>
      <w:r w:rsidRPr="00233DDD">
        <w:rPr>
          <w:rFonts w:ascii="Traditional Arabic" w:hAnsi="Traditional Arabic" w:cs="Traditional Arabic"/>
          <w:sz w:val="28"/>
          <w:szCs w:val="28"/>
        </w:rPr>
        <w:sym w:font="HQPB4" w:char="F0CF"/>
      </w:r>
      <w:r w:rsidRPr="00233DDD">
        <w:rPr>
          <w:rFonts w:ascii="Traditional Arabic" w:hAnsi="Traditional Arabic" w:cs="Traditional Arabic"/>
          <w:sz w:val="28"/>
          <w:szCs w:val="28"/>
        </w:rPr>
        <w:sym w:font="HQPB2" w:char="F042"/>
      </w:r>
      <w:r w:rsidRPr="00233DDD">
        <w:rPr>
          <w:rFonts w:ascii="Traditional Arabic" w:hAnsi="Traditional Arabic" w:cs="Traditional Arabic"/>
          <w:sz w:val="28"/>
          <w:szCs w:val="28"/>
        </w:rPr>
        <w:sym w:font="HQPB2" w:char="F0BA"/>
      </w:r>
      <w:r w:rsidRPr="00233DDD">
        <w:rPr>
          <w:rFonts w:ascii="Traditional Arabic" w:hAnsi="Traditional Arabic" w:cs="Traditional Arabic"/>
          <w:sz w:val="28"/>
          <w:szCs w:val="28"/>
        </w:rPr>
        <w:sym w:font="HQPB4" w:char="F0A7"/>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5" w:char="F073"/>
      </w:r>
      <w:r w:rsidRPr="00233DDD">
        <w:rPr>
          <w:rFonts w:ascii="Traditional Arabic" w:hAnsi="Traditional Arabic" w:cs="Traditional Arabic"/>
          <w:sz w:val="28"/>
          <w:szCs w:val="28"/>
        </w:rPr>
        <w:sym w:font="HQPB2" w:char="F025"/>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AC"/>
      </w:r>
      <w:r w:rsidRPr="00233DDD">
        <w:rPr>
          <w:rFonts w:ascii="Traditional Arabic" w:hAnsi="Traditional Arabic" w:cs="Traditional Arabic"/>
          <w:sz w:val="28"/>
          <w:szCs w:val="28"/>
        </w:rPr>
        <w:sym w:font="HQPB1" w:char="F021"/>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75"/>
      </w:r>
      <w:r w:rsidRPr="00233DDD">
        <w:rPr>
          <w:rFonts w:ascii="Traditional Arabic" w:hAnsi="Traditional Arabic" w:cs="Traditional Arabic"/>
          <w:sz w:val="28"/>
          <w:szCs w:val="28"/>
        </w:rPr>
        <w:sym w:font="HQPB2" w:char="F0E4"/>
      </w:r>
      <w:r w:rsidRPr="00233DDD">
        <w:rPr>
          <w:rFonts w:ascii="Traditional Arabic" w:hAnsi="Traditional Arabic" w:cs="Traditional Arabic"/>
          <w:sz w:val="28"/>
          <w:szCs w:val="28"/>
        </w:rPr>
        <w:sym w:font="HQPB5" w:char="F021"/>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5" w:char="F079"/>
      </w:r>
      <w:r w:rsidRPr="00233DDD">
        <w:rPr>
          <w:rFonts w:ascii="Traditional Arabic" w:hAnsi="Traditional Arabic" w:cs="Traditional Arabic"/>
          <w:sz w:val="28"/>
          <w:szCs w:val="28"/>
        </w:rPr>
        <w:sym w:font="HQPB1" w:char="F089"/>
      </w:r>
      <w:r w:rsidRPr="00233DDD">
        <w:rPr>
          <w:rFonts w:ascii="Traditional Arabic" w:hAnsi="Traditional Arabic" w:cs="Traditional Arabic"/>
          <w:sz w:val="28"/>
          <w:szCs w:val="28"/>
        </w:rPr>
        <w:sym w:font="HQPB5" w:char="F070"/>
      </w:r>
      <w:r w:rsidRPr="00233DDD">
        <w:rPr>
          <w:rFonts w:ascii="Traditional Arabic" w:hAnsi="Traditional Arabic" w:cs="Traditional Arabic"/>
          <w:sz w:val="28"/>
          <w:szCs w:val="28"/>
        </w:rPr>
        <w:sym w:font="HQPB2" w:char="F06B"/>
      </w:r>
      <w:r w:rsidRPr="00233DDD">
        <w:rPr>
          <w:rFonts w:ascii="Traditional Arabic" w:hAnsi="Traditional Arabic" w:cs="Traditional Arabic"/>
          <w:sz w:val="28"/>
          <w:szCs w:val="28"/>
        </w:rPr>
        <w:sym w:font="HQPB4" w:char="F0E0"/>
      </w:r>
      <w:r w:rsidRPr="00233DDD">
        <w:rPr>
          <w:rFonts w:ascii="Traditional Arabic" w:hAnsi="Traditional Arabic" w:cs="Traditional Arabic"/>
          <w:sz w:val="28"/>
          <w:szCs w:val="28"/>
        </w:rPr>
        <w:sym w:font="HQPB1" w:char="F0AD"/>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C5"/>
      </w:r>
      <w:r w:rsidRPr="00233DDD">
        <w:rPr>
          <w:rFonts w:ascii="Traditional Arabic" w:hAnsi="Traditional Arabic" w:cs="Traditional Arabic"/>
          <w:sz w:val="28"/>
          <w:szCs w:val="28"/>
        </w:rPr>
        <w:sym w:font="HQPB1" w:char="F0DD"/>
      </w:r>
      <w:r w:rsidRPr="00233DDD">
        <w:rPr>
          <w:rFonts w:ascii="Traditional Arabic" w:hAnsi="Traditional Arabic" w:cs="Traditional Arabic"/>
          <w:sz w:val="28"/>
          <w:szCs w:val="28"/>
        </w:rPr>
        <w:sym w:font="HQPB4" w:char="F0F3"/>
      </w:r>
      <w:r w:rsidRPr="00233DDD">
        <w:rPr>
          <w:rFonts w:ascii="Traditional Arabic" w:hAnsi="Traditional Arabic" w:cs="Traditional Arabic"/>
          <w:sz w:val="28"/>
          <w:szCs w:val="28"/>
        </w:rPr>
        <w:sym w:font="HQPB1" w:char="F0A1"/>
      </w:r>
      <w:r w:rsidRPr="00233DDD">
        <w:rPr>
          <w:rFonts w:ascii="Traditional Arabic" w:hAnsi="Traditional Arabic" w:cs="Traditional Arabic"/>
          <w:sz w:val="28"/>
          <w:szCs w:val="28"/>
        </w:rPr>
        <w:sym w:font="HQPB4" w:char="F0C9"/>
      </w:r>
      <w:r w:rsidRPr="00233DDD">
        <w:rPr>
          <w:rFonts w:ascii="Traditional Arabic" w:hAnsi="Traditional Arabic" w:cs="Traditional Arabic"/>
          <w:sz w:val="28"/>
          <w:szCs w:val="28"/>
        </w:rPr>
        <w:sym w:font="HQPB2" w:char="F029"/>
      </w:r>
      <w:r w:rsidRPr="00233DDD">
        <w:rPr>
          <w:rFonts w:ascii="Traditional Arabic" w:hAnsi="Traditional Arabic" w:cs="Traditional Arabic"/>
          <w:sz w:val="28"/>
          <w:szCs w:val="28"/>
        </w:rPr>
        <w:sym w:font="HQPB4" w:char="F0F8"/>
      </w:r>
      <w:r w:rsidRPr="00233DDD">
        <w:rPr>
          <w:rFonts w:ascii="Traditional Arabic" w:hAnsi="Traditional Arabic" w:cs="Traditional Arabic"/>
          <w:sz w:val="28"/>
          <w:szCs w:val="28"/>
        </w:rPr>
        <w:sym w:font="HQPB2" w:char="F039"/>
      </w:r>
      <w:r w:rsidRPr="00233DDD">
        <w:rPr>
          <w:rFonts w:ascii="Traditional Arabic" w:hAnsi="Traditional Arabic" w:cs="Traditional Arabic"/>
          <w:sz w:val="28"/>
          <w:szCs w:val="28"/>
        </w:rPr>
        <w:sym w:font="HQPB5" w:char="F024"/>
      </w:r>
      <w:r w:rsidRPr="00233DDD">
        <w:rPr>
          <w:rFonts w:ascii="Traditional Arabic" w:hAnsi="Traditional Arabic" w:cs="Traditional Arabic"/>
          <w:sz w:val="28"/>
          <w:szCs w:val="28"/>
        </w:rPr>
        <w:sym w:font="HQPB1" w:char="F024"/>
      </w:r>
      <w:r w:rsidRPr="00233DDD">
        <w:rPr>
          <w:rFonts w:ascii="Traditional Arabic" w:hAnsi="Traditional Arabic" w:cs="Traditional Arabic"/>
          <w:sz w:val="28"/>
          <w:szCs w:val="28"/>
        </w:rPr>
        <w:sym w:font="HQPB4" w:char="F0CE"/>
      </w:r>
      <w:r w:rsidRPr="00233DDD">
        <w:rPr>
          <w:rFonts w:ascii="Traditional Arabic" w:hAnsi="Traditional Arabic" w:cs="Traditional Arabic"/>
          <w:sz w:val="28"/>
          <w:szCs w:val="28"/>
        </w:rPr>
        <w:sym w:font="HQPB1" w:char="F02F"/>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28"/>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9F"/>
      </w:r>
      <w:r w:rsidRPr="00233DDD">
        <w:rPr>
          <w:rFonts w:ascii="Traditional Arabic" w:hAnsi="Traditional Arabic" w:cs="Traditional Arabic"/>
          <w:sz w:val="28"/>
          <w:szCs w:val="28"/>
        </w:rPr>
        <w:sym w:font="HQPB2" w:char="F077"/>
      </w:r>
      <w:r w:rsidRPr="00233DDD">
        <w:rPr>
          <w:rFonts w:ascii="Traditional Arabic" w:hAnsi="Traditional Arabic" w:cs="Traditional Arabic"/>
          <w:sz w:val="28"/>
          <w:szCs w:val="28"/>
        </w:rPr>
        <w:sym w:font="HQPB5" w:char="F075"/>
      </w:r>
      <w:r w:rsidRPr="00233DDD">
        <w:rPr>
          <w:rFonts w:ascii="Traditional Arabic" w:hAnsi="Traditional Arabic" w:cs="Traditional Arabic"/>
          <w:sz w:val="28"/>
          <w:szCs w:val="28"/>
        </w:rPr>
        <w:sym w:font="HQPB2" w:char="F072"/>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F6"/>
      </w:r>
      <w:r w:rsidRPr="00233DDD">
        <w:rPr>
          <w:rFonts w:ascii="Traditional Arabic" w:hAnsi="Traditional Arabic" w:cs="Traditional Arabic"/>
          <w:sz w:val="28"/>
          <w:szCs w:val="28"/>
        </w:rPr>
        <w:sym w:font="HQPB2" w:char="F04E"/>
      </w:r>
      <w:r w:rsidRPr="00233DDD">
        <w:rPr>
          <w:rFonts w:ascii="Traditional Arabic" w:hAnsi="Traditional Arabic" w:cs="Traditional Arabic"/>
          <w:sz w:val="28"/>
          <w:szCs w:val="28"/>
        </w:rPr>
        <w:sym w:font="HQPB4" w:char="F0E0"/>
      </w:r>
      <w:r w:rsidRPr="00233DDD">
        <w:rPr>
          <w:rFonts w:ascii="Traditional Arabic" w:hAnsi="Traditional Arabic" w:cs="Traditional Arabic"/>
          <w:sz w:val="28"/>
          <w:szCs w:val="28"/>
        </w:rPr>
        <w:sym w:font="HQPB2" w:char="F036"/>
      </w:r>
      <w:r w:rsidRPr="00233DDD">
        <w:rPr>
          <w:rFonts w:ascii="Traditional Arabic" w:hAnsi="Traditional Arabic" w:cs="Traditional Arabic"/>
          <w:sz w:val="28"/>
          <w:szCs w:val="28"/>
        </w:rPr>
        <w:sym w:font="HQPB4" w:char="F0A8"/>
      </w:r>
      <w:r w:rsidRPr="00233DDD">
        <w:rPr>
          <w:rFonts w:ascii="Traditional Arabic" w:hAnsi="Traditional Arabic" w:cs="Traditional Arabic"/>
          <w:sz w:val="28"/>
          <w:szCs w:val="28"/>
        </w:rPr>
        <w:sym w:font="HQPB2" w:char="F05A"/>
      </w:r>
      <w:r w:rsidRPr="00233DDD">
        <w:rPr>
          <w:rFonts w:ascii="Traditional Arabic" w:hAnsi="Traditional Arabic" w:cs="Traditional Arabic"/>
          <w:sz w:val="28"/>
          <w:szCs w:val="28"/>
        </w:rPr>
        <w:sym w:font="HQPB5" w:char="F074"/>
      </w:r>
      <w:r w:rsidRPr="00233DDD">
        <w:rPr>
          <w:rFonts w:ascii="Traditional Arabic" w:hAnsi="Traditional Arabic" w:cs="Traditional Arabic"/>
          <w:sz w:val="28"/>
          <w:szCs w:val="28"/>
        </w:rPr>
        <w:sym w:font="HQPB2" w:char="F042"/>
      </w:r>
      <w:r w:rsidRPr="00233DDD">
        <w:rPr>
          <w:rFonts w:ascii="Traditional Arabic" w:hAnsi="Traditional Arabic" w:cs="Traditional Arabic"/>
          <w:sz w:val="28"/>
          <w:szCs w:val="28"/>
        </w:rPr>
        <w:sym w:font="HQPB4" w:char="F0CC"/>
      </w:r>
      <w:r w:rsidRPr="00233DDD">
        <w:rPr>
          <w:rFonts w:ascii="Traditional Arabic" w:hAnsi="Traditional Arabic" w:cs="Traditional Arabic"/>
          <w:sz w:val="28"/>
          <w:szCs w:val="28"/>
        </w:rPr>
        <w:sym w:font="HQPB1" w:char="F08D"/>
      </w:r>
      <w:r w:rsidRPr="00233DDD">
        <w:rPr>
          <w:rFonts w:ascii="Traditional Arabic" w:hAnsi="Traditional Arabic" w:cs="Traditional Arabic"/>
          <w:sz w:val="28"/>
          <w:szCs w:val="28"/>
        </w:rPr>
        <w:sym w:font="HQPB4" w:char="F0F4"/>
      </w:r>
      <w:r w:rsidRPr="00233DDD">
        <w:rPr>
          <w:rFonts w:ascii="Traditional Arabic" w:hAnsi="Traditional Arabic" w:cs="Traditional Arabic"/>
          <w:sz w:val="28"/>
          <w:szCs w:val="28"/>
        </w:rPr>
        <w:sym w:font="HQPB1" w:char="F066"/>
      </w:r>
      <w:r w:rsidRPr="00233DDD">
        <w:rPr>
          <w:rFonts w:ascii="Traditional Arabic" w:hAnsi="Traditional Arabic" w:cs="Traditional Arabic"/>
          <w:sz w:val="28"/>
          <w:szCs w:val="28"/>
        </w:rPr>
        <w:sym w:font="HQPB5" w:char="F074"/>
      </w:r>
      <w:r w:rsidRPr="00233DDD">
        <w:rPr>
          <w:rFonts w:ascii="Traditional Arabic" w:hAnsi="Traditional Arabic" w:cs="Traditional Arabic"/>
          <w:sz w:val="28"/>
          <w:szCs w:val="28"/>
        </w:rPr>
        <w:sym w:font="HQPB2" w:char="F083"/>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E3"/>
      </w:r>
      <w:r w:rsidRPr="00233DDD">
        <w:rPr>
          <w:rFonts w:ascii="Traditional Arabic" w:hAnsi="Traditional Arabic" w:cs="Traditional Arabic"/>
          <w:sz w:val="28"/>
          <w:szCs w:val="28"/>
        </w:rPr>
        <w:sym w:font="HQPB2" w:char="F062"/>
      </w:r>
      <w:r w:rsidRPr="00233DDD">
        <w:rPr>
          <w:rFonts w:ascii="Traditional Arabic" w:hAnsi="Traditional Arabic" w:cs="Traditional Arabic"/>
          <w:sz w:val="28"/>
          <w:szCs w:val="28"/>
        </w:rPr>
        <w:sym w:font="HQPB1" w:char="F024"/>
      </w:r>
      <w:r w:rsidRPr="00233DDD">
        <w:rPr>
          <w:rFonts w:ascii="Traditional Arabic" w:hAnsi="Traditional Arabic" w:cs="Traditional Arabic"/>
          <w:sz w:val="28"/>
          <w:szCs w:val="28"/>
        </w:rPr>
        <w:sym w:font="HQPB5" w:char="F074"/>
      </w:r>
      <w:r w:rsidRPr="00233DDD">
        <w:rPr>
          <w:rFonts w:ascii="Traditional Arabic" w:hAnsi="Traditional Arabic" w:cs="Traditional Arabic"/>
          <w:sz w:val="28"/>
          <w:szCs w:val="28"/>
        </w:rPr>
        <w:sym w:font="HQPB2" w:char="F0AB"/>
      </w:r>
      <w:r w:rsidRPr="00233DDD">
        <w:rPr>
          <w:rFonts w:ascii="Traditional Arabic" w:hAnsi="Traditional Arabic" w:cs="Traditional Arabic"/>
          <w:sz w:val="28"/>
          <w:szCs w:val="28"/>
        </w:rPr>
        <w:sym w:font="HQPB5" w:char="F06F"/>
      </w:r>
      <w:r w:rsidRPr="00233DDD">
        <w:rPr>
          <w:rFonts w:ascii="Traditional Arabic" w:hAnsi="Traditional Arabic" w:cs="Traditional Arabic"/>
          <w:sz w:val="28"/>
          <w:szCs w:val="28"/>
        </w:rPr>
        <w:sym w:font="HQPB2" w:char="F059"/>
      </w:r>
      <w:r w:rsidRPr="00233DDD">
        <w:rPr>
          <w:rFonts w:ascii="Traditional Arabic" w:hAnsi="Traditional Arabic" w:cs="Traditional Arabic"/>
          <w:sz w:val="28"/>
          <w:szCs w:val="28"/>
        </w:rPr>
        <w:sym w:font="HQPB5" w:char="F078"/>
      </w:r>
      <w:r w:rsidRPr="00233DDD">
        <w:rPr>
          <w:rFonts w:ascii="Traditional Arabic" w:hAnsi="Traditional Arabic" w:cs="Traditional Arabic"/>
          <w:sz w:val="28"/>
          <w:szCs w:val="28"/>
        </w:rPr>
        <w:sym w:font="HQPB1" w:char="F0A9"/>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42"/>
      </w:r>
      <w:r w:rsidRPr="00233DDD">
        <w:rPr>
          <w:rFonts w:ascii="Traditional Arabic" w:hAnsi="Traditional Arabic" w:cs="Traditional Arabic"/>
          <w:sz w:val="28"/>
          <w:szCs w:val="28"/>
        </w:rPr>
        <w:sym w:font="HQPB2" w:char="F051"/>
      </w:r>
      <w:r w:rsidRPr="00233DDD">
        <w:rPr>
          <w:rFonts w:ascii="Traditional Arabic" w:hAnsi="Traditional Arabic" w:cs="Traditional Arabic"/>
          <w:sz w:val="28"/>
          <w:szCs w:val="28"/>
        </w:rPr>
        <w:sym w:font="HQPB4" w:char="F0F6"/>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5" w:char="F073"/>
      </w:r>
      <w:r w:rsidRPr="00233DDD">
        <w:rPr>
          <w:rFonts w:ascii="Traditional Arabic" w:hAnsi="Traditional Arabic" w:cs="Traditional Arabic"/>
          <w:sz w:val="28"/>
          <w:szCs w:val="28"/>
        </w:rPr>
        <w:sym w:font="HQPB2" w:char="F025"/>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23"/>
      </w:r>
      <w:r w:rsidRPr="00233DDD">
        <w:rPr>
          <w:rFonts w:ascii="Traditional Arabic" w:hAnsi="Traditional Arabic" w:cs="Traditional Arabic"/>
          <w:sz w:val="28"/>
          <w:szCs w:val="28"/>
        </w:rPr>
        <w:sym w:font="HQPB2" w:char="F092"/>
      </w:r>
      <w:r w:rsidRPr="00233DDD">
        <w:rPr>
          <w:rFonts w:ascii="Traditional Arabic" w:hAnsi="Traditional Arabic" w:cs="Traditional Arabic"/>
          <w:sz w:val="28"/>
          <w:szCs w:val="28"/>
        </w:rPr>
        <w:sym w:font="HQPB5" w:char="F06E"/>
      </w:r>
      <w:r w:rsidRPr="00233DDD">
        <w:rPr>
          <w:rFonts w:ascii="Traditional Arabic" w:hAnsi="Traditional Arabic" w:cs="Traditional Arabic"/>
          <w:sz w:val="28"/>
          <w:szCs w:val="28"/>
        </w:rPr>
        <w:sym w:font="HQPB2" w:char="F03F"/>
      </w:r>
      <w:r w:rsidRPr="00233DDD">
        <w:rPr>
          <w:rFonts w:ascii="Traditional Arabic" w:hAnsi="Traditional Arabic" w:cs="Traditional Arabic"/>
          <w:sz w:val="28"/>
          <w:szCs w:val="28"/>
        </w:rPr>
        <w:sym w:font="HQPB5" w:char="F074"/>
      </w:r>
      <w:r w:rsidRPr="00233DDD">
        <w:rPr>
          <w:rFonts w:ascii="Traditional Arabic" w:hAnsi="Traditional Arabic" w:cs="Traditional Arabic"/>
          <w:sz w:val="28"/>
          <w:szCs w:val="28"/>
        </w:rPr>
        <w:sym w:font="HQPB1" w:char="F0E3"/>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9E"/>
      </w:r>
      <w:r w:rsidRPr="00233DDD">
        <w:rPr>
          <w:rFonts w:ascii="Traditional Arabic" w:hAnsi="Traditional Arabic" w:cs="Traditional Arabic"/>
          <w:sz w:val="28"/>
          <w:szCs w:val="28"/>
        </w:rPr>
        <w:sym w:font="HQPB2" w:char="F077"/>
      </w:r>
      <w:r w:rsidRPr="00233DDD">
        <w:rPr>
          <w:rFonts w:ascii="Traditional Arabic" w:hAnsi="Traditional Arabic" w:cs="Traditional Arabic"/>
          <w:sz w:val="28"/>
          <w:szCs w:val="28"/>
        </w:rPr>
        <w:sym w:font="HQPB5" w:char="F072"/>
      </w:r>
      <w:r w:rsidRPr="00233DDD">
        <w:rPr>
          <w:rFonts w:ascii="Traditional Arabic" w:hAnsi="Traditional Arabic" w:cs="Traditional Arabic"/>
          <w:sz w:val="28"/>
          <w:szCs w:val="28"/>
        </w:rPr>
        <w:sym w:font="HQPB1" w:char="F026"/>
      </w:r>
      <w:r w:rsidRPr="00BF2800">
        <w:rPr>
          <w:rFonts w:ascii="Arabic Typesetting" w:hAnsi="Arabic Typesetting" w:cs="Arabic Typesetting"/>
          <w:rtl/>
        </w:rPr>
        <w:t xml:space="preserve"> </w:t>
      </w:r>
      <w:r w:rsidRPr="00233DDD">
        <w:rPr>
          <w:rFonts w:ascii="Traditional Arabic" w:hAnsi="Traditional Arabic" w:cs="Traditional Arabic"/>
          <w:sz w:val="28"/>
          <w:szCs w:val="28"/>
        </w:rPr>
        <w:sym w:font="HQPB5" w:char="F028"/>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4" w:char="F0E4"/>
      </w:r>
      <w:r w:rsidRPr="00233DDD">
        <w:rPr>
          <w:rFonts w:ascii="Traditional Arabic" w:hAnsi="Traditional Arabic" w:cs="Traditional Arabic"/>
          <w:sz w:val="28"/>
          <w:szCs w:val="28"/>
        </w:rPr>
        <w:sym w:font="HQPB2" w:char="F039"/>
      </w:r>
      <w:r w:rsidRPr="00233DDD">
        <w:rPr>
          <w:rFonts w:ascii="Traditional Arabic" w:hAnsi="Traditional Arabic" w:cs="Traditional Arabic"/>
          <w:sz w:val="28"/>
          <w:szCs w:val="28"/>
        </w:rPr>
        <w:sym w:font="HQPB4" w:char="F0CF"/>
      </w:r>
      <w:r w:rsidRPr="00233DDD">
        <w:rPr>
          <w:rFonts w:ascii="Traditional Arabic" w:hAnsi="Traditional Arabic" w:cs="Traditional Arabic"/>
          <w:sz w:val="28"/>
          <w:szCs w:val="28"/>
        </w:rPr>
        <w:sym w:font="HQPB1" w:char="F089"/>
      </w:r>
      <w:r w:rsidRPr="00233DDD">
        <w:rPr>
          <w:rFonts w:ascii="Traditional Arabic" w:hAnsi="Traditional Arabic" w:cs="Traditional Arabic"/>
          <w:sz w:val="28"/>
          <w:szCs w:val="28"/>
        </w:rPr>
        <w:sym w:font="HQPB4" w:char="F0F7"/>
      </w:r>
      <w:r w:rsidRPr="00233DDD">
        <w:rPr>
          <w:rFonts w:ascii="Traditional Arabic" w:hAnsi="Traditional Arabic" w:cs="Traditional Arabic"/>
          <w:sz w:val="28"/>
          <w:szCs w:val="28"/>
        </w:rPr>
        <w:sym w:font="HQPB1" w:char="F0E8"/>
      </w:r>
      <w:r w:rsidRPr="00233DDD">
        <w:rPr>
          <w:rFonts w:ascii="Traditional Arabic" w:hAnsi="Traditional Arabic" w:cs="Traditional Arabic"/>
          <w:sz w:val="28"/>
          <w:szCs w:val="28"/>
        </w:rPr>
        <w:sym w:font="HQPB5" w:char="F073"/>
      </w:r>
      <w:r w:rsidRPr="00233DDD">
        <w:rPr>
          <w:rFonts w:ascii="Traditional Arabic" w:hAnsi="Traditional Arabic" w:cs="Traditional Arabic"/>
          <w:sz w:val="28"/>
          <w:szCs w:val="28"/>
        </w:rPr>
        <w:sym w:font="HQPB1" w:char="F03F"/>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34"/>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28"/>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4" w:char="F0E4"/>
      </w:r>
      <w:r w:rsidRPr="00233DDD">
        <w:rPr>
          <w:rFonts w:ascii="Traditional Arabic" w:hAnsi="Traditional Arabic" w:cs="Traditional Arabic"/>
          <w:sz w:val="28"/>
          <w:szCs w:val="28"/>
        </w:rPr>
        <w:sym w:font="HQPB2" w:char="F039"/>
      </w:r>
      <w:r w:rsidRPr="00233DDD">
        <w:rPr>
          <w:rFonts w:ascii="Traditional Arabic" w:hAnsi="Traditional Arabic" w:cs="Traditional Arabic"/>
          <w:sz w:val="28"/>
          <w:szCs w:val="28"/>
        </w:rPr>
        <w:sym w:font="HQPB4" w:char="F0CF"/>
      </w:r>
      <w:r w:rsidRPr="00233DDD">
        <w:rPr>
          <w:rFonts w:ascii="Traditional Arabic" w:hAnsi="Traditional Arabic" w:cs="Traditional Arabic"/>
          <w:sz w:val="28"/>
          <w:szCs w:val="28"/>
        </w:rPr>
        <w:sym w:font="HQPB1" w:char="F089"/>
      </w:r>
      <w:r w:rsidRPr="00233DDD">
        <w:rPr>
          <w:rFonts w:ascii="Traditional Arabic" w:hAnsi="Traditional Arabic" w:cs="Traditional Arabic"/>
          <w:sz w:val="28"/>
          <w:szCs w:val="28"/>
        </w:rPr>
        <w:sym w:font="HQPB4" w:char="F0F4"/>
      </w:r>
      <w:r w:rsidRPr="00233DDD">
        <w:rPr>
          <w:rFonts w:ascii="Traditional Arabic" w:hAnsi="Traditional Arabic" w:cs="Traditional Arabic"/>
          <w:sz w:val="28"/>
          <w:szCs w:val="28"/>
        </w:rPr>
        <w:sym w:font="HQPB1" w:char="F0E3"/>
      </w:r>
      <w:r w:rsidRPr="00233DDD">
        <w:rPr>
          <w:rFonts w:ascii="Traditional Arabic" w:hAnsi="Traditional Arabic" w:cs="Traditional Arabic"/>
          <w:sz w:val="28"/>
          <w:szCs w:val="28"/>
        </w:rPr>
        <w:sym w:font="HQPB5" w:char="F024"/>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75"/>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4" w:char="F0E8"/>
      </w:r>
      <w:r w:rsidRPr="00233DDD">
        <w:rPr>
          <w:rFonts w:ascii="Traditional Arabic" w:hAnsi="Traditional Arabic" w:cs="Traditional Arabic"/>
          <w:sz w:val="28"/>
          <w:szCs w:val="28"/>
        </w:rPr>
        <w:sym w:font="HQPB2" w:char="F064"/>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DC"/>
      </w:r>
      <w:r w:rsidRPr="00233DDD">
        <w:rPr>
          <w:rFonts w:ascii="Traditional Arabic" w:hAnsi="Traditional Arabic" w:cs="Traditional Arabic"/>
          <w:sz w:val="28"/>
          <w:szCs w:val="28"/>
        </w:rPr>
        <w:sym w:font="HQPB1" w:char="F03E"/>
      </w:r>
      <w:r w:rsidRPr="00233DDD">
        <w:rPr>
          <w:rFonts w:ascii="Traditional Arabic" w:hAnsi="Traditional Arabic" w:cs="Traditional Arabic"/>
          <w:sz w:val="28"/>
          <w:szCs w:val="28"/>
        </w:rPr>
        <w:sym w:font="HQPB5" w:char="F074"/>
      </w:r>
      <w:r w:rsidRPr="00233DDD">
        <w:rPr>
          <w:rFonts w:ascii="Traditional Arabic" w:hAnsi="Traditional Arabic" w:cs="Traditional Arabic"/>
          <w:sz w:val="28"/>
          <w:szCs w:val="28"/>
        </w:rPr>
        <w:sym w:font="HQPB1" w:char="F08D"/>
      </w:r>
      <w:r w:rsidRPr="00233DDD">
        <w:rPr>
          <w:rFonts w:ascii="Traditional Arabic" w:hAnsi="Traditional Arabic" w:cs="Traditional Arabic"/>
          <w:sz w:val="28"/>
          <w:szCs w:val="28"/>
        </w:rPr>
        <w:sym w:font="HQPB4" w:char="F0F8"/>
      </w:r>
      <w:r w:rsidRPr="00233DDD">
        <w:rPr>
          <w:rFonts w:ascii="Traditional Arabic" w:hAnsi="Traditional Arabic" w:cs="Traditional Arabic"/>
          <w:sz w:val="28"/>
          <w:szCs w:val="28"/>
        </w:rPr>
        <w:sym w:font="HQPB2" w:char="F025"/>
      </w:r>
      <w:r w:rsidRPr="00233DDD">
        <w:rPr>
          <w:rFonts w:ascii="Traditional Arabic" w:hAnsi="Traditional Arabic" w:cs="Traditional Arabic"/>
          <w:sz w:val="28"/>
          <w:szCs w:val="28"/>
        </w:rPr>
        <w:sym w:font="HQPB5" w:char="F072"/>
      </w:r>
      <w:r w:rsidRPr="00233DDD">
        <w:rPr>
          <w:rFonts w:ascii="Traditional Arabic" w:hAnsi="Traditional Arabic" w:cs="Traditional Arabic"/>
          <w:sz w:val="28"/>
          <w:szCs w:val="28"/>
        </w:rPr>
        <w:sym w:font="HQPB1" w:char="F026"/>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33"/>
      </w:r>
      <w:r w:rsidRPr="00233DDD">
        <w:rPr>
          <w:rFonts w:ascii="Traditional Arabic" w:hAnsi="Traditional Arabic" w:cs="Traditional Arabic"/>
          <w:sz w:val="28"/>
          <w:szCs w:val="28"/>
        </w:rPr>
        <w:sym w:font="HQPB2" w:char="F093"/>
      </w:r>
      <w:r w:rsidRPr="00233DDD">
        <w:rPr>
          <w:rFonts w:ascii="Traditional Arabic" w:hAnsi="Traditional Arabic" w:cs="Traditional Arabic"/>
          <w:sz w:val="28"/>
          <w:szCs w:val="28"/>
        </w:rPr>
        <w:sym w:font="HQPB5" w:char="F075"/>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4" w:char="F0F8"/>
      </w:r>
      <w:r w:rsidRPr="00233DDD">
        <w:rPr>
          <w:rFonts w:ascii="Traditional Arabic" w:hAnsi="Traditional Arabic" w:cs="Traditional Arabic"/>
          <w:sz w:val="28"/>
          <w:szCs w:val="28"/>
        </w:rPr>
        <w:sym w:font="HQPB2" w:char="F029"/>
      </w:r>
      <w:r w:rsidRPr="00233DDD">
        <w:rPr>
          <w:rFonts w:ascii="Traditional Arabic" w:hAnsi="Traditional Arabic" w:cs="Traditional Arabic"/>
          <w:sz w:val="28"/>
          <w:szCs w:val="28"/>
        </w:rPr>
        <w:sym w:font="HQPB4" w:char="F0AD"/>
      </w:r>
      <w:r w:rsidRPr="00233DDD">
        <w:rPr>
          <w:rFonts w:ascii="Traditional Arabic" w:hAnsi="Traditional Arabic" w:cs="Traditional Arabic"/>
          <w:sz w:val="28"/>
          <w:szCs w:val="28"/>
        </w:rPr>
        <w:sym w:font="HQPB1" w:char="F047"/>
      </w:r>
      <w:r w:rsidRPr="00233DDD">
        <w:rPr>
          <w:rFonts w:ascii="Traditional Arabic" w:hAnsi="Traditional Arabic" w:cs="Traditional Arabic"/>
          <w:sz w:val="28"/>
          <w:szCs w:val="28"/>
        </w:rPr>
        <w:sym w:font="HQPB2" w:char="F03D"/>
      </w:r>
      <w:r w:rsidRPr="00233DDD">
        <w:rPr>
          <w:rFonts w:ascii="Traditional Arabic" w:hAnsi="Traditional Arabic" w:cs="Traditional Arabic"/>
          <w:sz w:val="28"/>
          <w:szCs w:val="28"/>
        </w:rPr>
        <w:sym w:font="HQPB4" w:char="F0CF"/>
      </w:r>
      <w:r w:rsidRPr="00233DDD">
        <w:rPr>
          <w:rFonts w:ascii="Traditional Arabic" w:hAnsi="Traditional Arabic" w:cs="Traditional Arabic"/>
          <w:sz w:val="28"/>
          <w:szCs w:val="28"/>
        </w:rPr>
        <w:sym w:font="HQPB2" w:char="F039"/>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28"/>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28"/>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4" w:char="F0E0"/>
      </w:r>
      <w:r w:rsidRPr="00233DDD">
        <w:rPr>
          <w:rFonts w:ascii="Traditional Arabic" w:hAnsi="Traditional Arabic" w:cs="Traditional Arabic"/>
          <w:sz w:val="28"/>
          <w:szCs w:val="28"/>
        </w:rPr>
        <w:sym w:font="HQPB2" w:char="F029"/>
      </w:r>
      <w:r w:rsidRPr="00233DDD">
        <w:rPr>
          <w:rFonts w:ascii="Traditional Arabic" w:hAnsi="Traditional Arabic" w:cs="Traditional Arabic"/>
          <w:sz w:val="28"/>
          <w:szCs w:val="28"/>
        </w:rPr>
        <w:sym w:font="HQPB4" w:char="F0A8"/>
      </w:r>
      <w:r w:rsidRPr="00233DDD">
        <w:rPr>
          <w:rFonts w:ascii="Traditional Arabic" w:hAnsi="Traditional Arabic" w:cs="Traditional Arabic"/>
          <w:sz w:val="28"/>
          <w:szCs w:val="28"/>
        </w:rPr>
        <w:sym w:font="HQPB1" w:char="F03F"/>
      </w:r>
      <w:r w:rsidRPr="00233DDD">
        <w:rPr>
          <w:rFonts w:ascii="Traditional Arabic" w:hAnsi="Traditional Arabic" w:cs="Traditional Arabic"/>
          <w:sz w:val="28"/>
          <w:szCs w:val="28"/>
        </w:rPr>
        <w:sym w:font="HQPB5" w:char="F024"/>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5" w:char="F075"/>
      </w:r>
      <w:r w:rsidRPr="00233DDD">
        <w:rPr>
          <w:rFonts w:ascii="Traditional Arabic" w:hAnsi="Traditional Arabic" w:cs="Traditional Arabic"/>
          <w:sz w:val="28"/>
          <w:szCs w:val="28"/>
        </w:rPr>
        <w:sym w:font="HQPB2" w:char="F072"/>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A9"/>
      </w:r>
      <w:r w:rsidRPr="00233DDD">
        <w:rPr>
          <w:rFonts w:ascii="Traditional Arabic" w:hAnsi="Traditional Arabic" w:cs="Traditional Arabic"/>
          <w:sz w:val="28"/>
          <w:szCs w:val="28"/>
        </w:rPr>
        <w:sym w:font="HQPB1" w:char="F021"/>
      </w:r>
      <w:r w:rsidRPr="00233DDD">
        <w:rPr>
          <w:rFonts w:ascii="Traditional Arabic" w:hAnsi="Traditional Arabic" w:cs="Traditional Arabic"/>
          <w:sz w:val="28"/>
          <w:szCs w:val="28"/>
        </w:rPr>
        <w:sym w:font="HQPB5" w:char="F024"/>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34"/>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9E"/>
      </w:r>
      <w:r w:rsidRPr="00233DDD">
        <w:rPr>
          <w:rFonts w:ascii="Traditional Arabic" w:hAnsi="Traditional Arabic" w:cs="Traditional Arabic"/>
          <w:sz w:val="28"/>
          <w:szCs w:val="28"/>
        </w:rPr>
        <w:sym w:font="HQPB2" w:char="F063"/>
      </w:r>
      <w:r w:rsidRPr="00233DDD">
        <w:rPr>
          <w:rFonts w:ascii="Traditional Arabic" w:hAnsi="Traditional Arabic" w:cs="Traditional Arabic"/>
          <w:sz w:val="28"/>
          <w:szCs w:val="28"/>
        </w:rPr>
        <w:sym w:font="HQPB4" w:char="F0CE"/>
      </w:r>
      <w:r w:rsidRPr="00233DDD">
        <w:rPr>
          <w:rFonts w:ascii="Traditional Arabic" w:hAnsi="Traditional Arabic" w:cs="Traditional Arabic"/>
          <w:sz w:val="28"/>
          <w:szCs w:val="28"/>
        </w:rPr>
        <w:sym w:font="HQPB1" w:char="F029"/>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A9"/>
      </w:r>
      <w:r w:rsidRPr="00233DDD">
        <w:rPr>
          <w:rFonts w:ascii="Traditional Arabic" w:hAnsi="Traditional Arabic" w:cs="Traditional Arabic"/>
          <w:sz w:val="28"/>
          <w:szCs w:val="28"/>
        </w:rPr>
        <w:sym w:font="HQPB1" w:char="F021"/>
      </w:r>
      <w:r w:rsidRPr="00233DDD">
        <w:rPr>
          <w:rFonts w:ascii="Traditional Arabic" w:hAnsi="Traditional Arabic" w:cs="Traditional Arabic"/>
          <w:sz w:val="28"/>
          <w:szCs w:val="28"/>
        </w:rPr>
        <w:sym w:font="HQPB5" w:char="F024"/>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37"/>
      </w:r>
      <w:r w:rsidRPr="00233DDD">
        <w:rPr>
          <w:rFonts w:ascii="Traditional Arabic" w:hAnsi="Traditional Arabic" w:cs="Traditional Arabic"/>
          <w:sz w:val="28"/>
          <w:szCs w:val="28"/>
        </w:rPr>
        <w:sym w:font="HQPB1" w:char="F08E"/>
      </w:r>
      <w:r w:rsidRPr="00233DDD">
        <w:rPr>
          <w:rFonts w:ascii="Traditional Arabic" w:hAnsi="Traditional Arabic" w:cs="Traditional Arabic"/>
          <w:sz w:val="28"/>
          <w:szCs w:val="28"/>
        </w:rPr>
        <w:sym w:font="HQPB2" w:char="F08D"/>
      </w:r>
      <w:r w:rsidRPr="00233DDD">
        <w:rPr>
          <w:rFonts w:ascii="Traditional Arabic" w:hAnsi="Traditional Arabic" w:cs="Traditional Arabic"/>
          <w:sz w:val="28"/>
          <w:szCs w:val="28"/>
        </w:rPr>
        <w:sym w:font="HQPB4" w:char="F0CE"/>
      </w:r>
      <w:r w:rsidRPr="00233DDD">
        <w:rPr>
          <w:rFonts w:ascii="Traditional Arabic" w:hAnsi="Traditional Arabic" w:cs="Traditional Arabic"/>
          <w:sz w:val="28"/>
          <w:szCs w:val="28"/>
        </w:rPr>
        <w:sym w:font="HQPB1" w:char="F036"/>
      </w:r>
      <w:r w:rsidRPr="00233DDD">
        <w:rPr>
          <w:rFonts w:ascii="Traditional Arabic" w:hAnsi="Traditional Arabic" w:cs="Traditional Arabic"/>
          <w:sz w:val="28"/>
          <w:szCs w:val="28"/>
        </w:rPr>
        <w:sym w:font="HQPB5" w:char="F079"/>
      </w:r>
      <w:r w:rsidRPr="00233DDD">
        <w:rPr>
          <w:rFonts w:ascii="Traditional Arabic" w:hAnsi="Traditional Arabic" w:cs="Traditional Arabic"/>
          <w:sz w:val="28"/>
          <w:szCs w:val="28"/>
        </w:rPr>
        <w:sym w:font="HQPB1" w:char="F07A"/>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1" w:char="F024"/>
      </w:r>
      <w:r w:rsidRPr="00233DDD">
        <w:rPr>
          <w:rFonts w:ascii="Traditional Arabic" w:hAnsi="Traditional Arabic" w:cs="Traditional Arabic"/>
          <w:sz w:val="28"/>
          <w:szCs w:val="28"/>
        </w:rPr>
        <w:sym w:font="HQPB5" w:char="F079"/>
      </w:r>
      <w:r w:rsidRPr="00233DDD">
        <w:rPr>
          <w:rFonts w:ascii="Traditional Arabic" w:hAnsi="Traditional Arabic" w:cs="Traditional Arabic"/>
          <w:sz w:val="28"/>
          <w:szCs w:val="28"/>
        </w:rPr>
        <w:sym w:font="HQPB2" w:char="F04A"/>
      </w:r>
      <w:r w:rsidRPr="00233DDD">
        <w:rPr>
          <w:rFonts w:ascii="Traditional Arabic" w:hAnsi="Traditional Arabic" w:cs="Traditional Arabic"/>
          <w:sz w:val="28"/>
          <w:szCs w:val="28"/>
        </w:rPr>
        <w:sym w:font="HQPB4" w:char="F0CE"/>
      </w:r>
      <w:r w:rsidRPr="00233DDD">
        <w:rPr>
          <w:rFonts w:ascii="Traditional Arabic" w:hAnsi="Traditional Arabic" w:cs="Traditional Arabic"/>
          <w:sz w:val="28"/>
          <w:szCs w:val="28"/>
        </w:rPr>
        <w:sym w:font="HQPB1" w:char="F02F"/>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9A"/>
      </w:r>
      <w:r w:rsidRPr="00233DDD">
        <w:rPr>
          <w:rFonts w:ascii="Traditional Arabic" w:hAnsi="Traditional Arabic" w:cs="Traditional Arabic"/>
          <w:sz w:val="28"/>
          <w:szCs w:val="28"/>
        </w:rPr>
        <w:sym w:font="HQPB2" w:char="F063"/>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4" w:char="F0E8"/>
      </w:r>
      <w:r w:rsidRPr="00233DDD">
        <w:rPr>
          <w:rFonts w:ascii="Traditional Arabic" w:hAnsi="Traditional Arabic" w:cs="Traditional Arabic"/>
          <w:sz w:val="28"/>
          <w:szCs w:val="28"/>
        </w:rPr>
        <w:sym w:font="HQPB2" w:char="F03D"/>
      </w:r>
      <w:r w:rsidRPr="00233DDD">
        <w:rPr>
          <w:rFonts w:ascii="Traditional Arabic" w:hAnsi="Traditional Arabic" w:cs="Traditional Arabic"/>
          <w:sz w:val="28"/>
          <w:szCs w:val="28"/>
        </w:rPr>
        <w:sym w:font="HQPB5" w:char="F079"/>
      </w:r>
      <w:r w:rsidRPr="00233DDD">
        <w:rPr>
          <w:rFonts w:ascii="Traditional Arabic" w:hAnsi="Traditional Arabic" w:cs="Traditional Arabic"/>
          <w:sz w:val="28"/>
          <w:szCs w:val="28"/>
        </w:rPr>
        <w:sym w:font="HQPB2" w:char="F04A"/>
      </w:r>
      <w:r w:rsidRPr="00233DDD">
        <w:rPr>
          <w:rFonts w:ascii="Traditional Arabic" w:hAnsi="Traditional Arabic" w:cs="Traditional Arabic"/>
          <w:sz w:val="28"/>
          <w:szCs w:val="28"/>
        </w:rPr>
        <w:sym w:font="HQPB4" w:char="F0F7"/>
      </w:r>
      <w:r w:rsidRPr="00233DDD">
        <w:rPr>
          <w:rFonts w:ascii="Traditional Arabic" w:hAnsi="Traditional Arabic" w:cs="Traditional Arabic"/>
          <w:sz w:val="28"/>
          <w:szCs w:val="28"/>
        </w:rPr>
        <w:sym w:font="HQPB1" w:char="F0E8"/>
      </w:r>
      <w:r w:rsidRPr="00233DDD">
        <w:rPr>
          <w:rFonts w:ascii="Traditional Arabic" w:hAnsi="Traditional Arabic" w:cs="Traditional Arabic"/>
          <w:sz w:val="28"/>
          <w:szCs w:val="28"/>
        </w:rPr>
        <w:sym w:font="HQPB5" w:char="F073"/>
      </w:r>
      <w:r w:rsidRPr="00233DDD">
        <w:rPr>
          <w:rFonts w:ascii="Traditional Arabic" w:hAnsi="Traditional Arabic" w:cs="Traditional Arabic"/>
          <w:sz w:val="28"/>
          <w:szCs w:val="28"/>
        </w:rPr>
        <w:sym w:font="HQPB1" w:char="F03F"/>
      </w:r>
      <w:r w:rsidRPr="00BF2800">
        <w:rPr>
          <w:rFonts w:ascii="Arabic Typesetting" w:hAnsi="Arabic Typesetting" w:cs="Arabic Typesetting"/>
          <w:rtl/>
        </w:rPr>
        <w:t xml:space="preserve">   </w:t>
      </w:r>
    </w:p>
    <w:p w:rsidR="00A179EB" w:rsidRDefault="00A179EB" w:rsidP="00A179EB">
      <w:pPr>
        <w:spacing w:after="240" w:line="280" w:lineRule="exact"/>
        <w:jc w:val="both"/>
      </w:pPr>
      <w:r>
        <w:t>Terjemahnya:</w:t>
      </w:r>
    </w:p>
    <w:p w:rsidR="00A179EB" w:rsidRDefault="00A179EB" w:rsidP="00A179EB">
      <w:pPr>
        <w:spacing w:before="120" w:after="120" w:line="280" w:lineRule="exact"/>
        <w:ind w:left="709"/>
        <w:jc w:val="both"/>
      </w:pPr>
      <w:r>
        <w:t>“Wahai orang-orang yang beriman, hendaklah kamu jadi orang-orang yang selalu menegakkan (kebenaran) Allah, memnjadi saksi dengan adil. Dan janganlah sekali-kali kebencianmu terhadap suatu kaum, mendorong kamu untuk berlaku tidak adil. Berlaku adillah, Karena adil itu lebih dekat kepada taqwa. Dan bertaqwalah kepada Allah, sesungguhnya Allah Maha Mengetahui apa yang kamu kerjakan.”</w:t>
      </w:r>
      <w:r>
        <w:rPr>
          <w:rStyle w:val="FootnoteReference"/>
        </w:rPr>
        <w:footnoteReference w:id="46"/>
      </w:r>
    </w:p>
    <w:p w:rsidR="00A179EB" w:rsidRDefault="00A179EB" w:rsidP="00A179EB">
      <w:pPr>
        <w:spacing w:line="500" w:lineRule="exact"/>
        <w:ind w:firstLine="630"/>
        <w:jc w:val="both"/>
      </w:pPr>
      <w:r>
        <w:t>Dari ayat tersebut di atas, dapat kita ketahui bahwa ada lima garis hukum yang berisi perintah dan larangan Allah kepada hamba-Nya, yaitu:</w:t>
      </w:r>
    </w:p>
    <w:p w:rsidR="00A179EB" w:rsidRDefault="00A179EB" w:rsidP="00A179EB">
      <w:pPr>
        <w:pStyle w:val="ListParagraph"/>
        <w:numPr>
          <w:ilvl w:val="0"/>
          <w:numId w:val="12"/>
        </w:numPr>
        <w:spacing w:line="500" w:lineRule="exact"/>
        <w:ind w:left="709" w:hanging="425"/>
        <w:jc w:val="both"/>
      </w:pPr>
      <w:r>
        <w:t>Perintah kepada orang-orang beriman supaya menjadi manusia yang adil karena Allah. Garis hukum ini bermakna bahwa setiap perbuatan yang adil dilakukan oleh manusia karena keikhlasan dan semata-mata karena Allah.</w:t>
      </w:r>
    </w:p>
    <w:p w:rsidR="00A179EB" w:rsidRDefault="00A179EB" w:rsidP="00A179EB">
      <w:pPr>
        <w:pStyle w:val="ListParagraph"/>
        <w:numPr>
          <w:ilvl w:val="0"/>
          <w:numId w:val="12"/>
        </w:numPr>
        <w:spacing w:line="500" w:lineRule="exact"/>
        <w:ind w:left="709" w:hanging="425"/>
        <w:jc w:val="both"/>
      </w:pPr>
      <w:r>
        <w:t>Perintah kepada orang-orang yang beriman supaya bersikap adil karena adil itu lebih dekat kepada taqwa. Garis hukum ini merupakan afirmasi dari garis hukum yang pertama dalam ayat ini.</w:t>
      </w:r>
    </w:p>
    <w:p w:rsidR="00A179EB" w:rsidRDefault="00A179EB" w:rsidP="00A179EB">
      <w:pPr>
        <w:pStyle w:val="ListParagraph"/>
        <w:numPr>
          <w:ilvl w:val="0"/>
          <w:numId w:val="12"/>
        </w:numPr>
        <w:spacing w:line="500" w:lineRule="exact"/>
        <w:ind w:left="709" w:hanging="425"/>
        <w:jc w:val="both"/>
      </w:pPr>
      <w:r>
        <w:t>Perintah kepada orang-orang yang beriman supaya menjadi saksi yang adil.</w:t>
      </w:r>
    </w:p>
    <w:p w:rsidR="00A179EB" w:rsidRDefault="00A179EB" w:rsidP="00A179EB">
      <w:pPr>
        <w:pStyle w:val="ListParagraph"/>
        <w:numPr>
          <w:ilvl w:val="0"/>
          <w:numId w:val="12"/>
        </w:numPr>
        <w:spacing w:line="500" w:lineRule="exact"/>
        <w:ind w:left="709" w:hanging="425"/>
        <w:jc w:val="both"/>
      </w:pPr>
      <w:r>
        <w:t xml:space="preserve">Larangan kepada orang-orang yang beriman untuk bersikap tidak adil, karena motivasi sentiment yang negatif kepada sekelompok manusia. </w:t>
      </w:r>
    </w:p>
    <w:p w:rsidR="00A179EB" w:rsidRPr="00C02D7A" w:rsidRDefault="00A179EB" w:rsidP="00A179EB">
      <w:pPr>
        <w:pStyle w:val="ListParagraph"/>
        <w:numPr>
          <w:ilvl w:val="0"/>
          <w:numId w:val="12"/>
        </w:numPr>
        <w:spacing w:line="520" w:lineRule="exact"/>
        <w:ind w:left="709" w:hanging="425"/>
        <w:jc w:val="both"/>
      </w:pPr>
      <w:r w:rsidRPr="008021B8">
        <w:lastRenderedPageBreak/>
        <w:t>Manusia diperintahkan untuk bertaqwa kepada Allah</w:t>
      </w:r>
      <w:r>
        <w:t>.</w:t>
      </w:r>
      <w:r>
        <w:rPr>
          <w:rStyle w:val="FootnoteReference"/>
        </w:rPr>
        <w:footnoteReference w:id="47"/>
      </w:r>
    </w:p>
    <w:p w:rsidR="00C02D7A" w:rsidRPr="00BA4094" w:rsidRDefault="00C02D7A" w:rsidP="00C02D7A">
      <w:pPr>
        <w:pStyle w:val="ListParagraph"/>
        <w:ind w:left="709"/>
        <w:jc w:val="both"/>
      </w:pPr>
    </w:p>
    <w:p w:rsidR="00C02D7A" w:rsidRDefault="00C02D7A" w:rsidP="00C02D7A">
      <w:pPr>
        <w:pStyle w:val="ListParagraph"/>
        <w:numPr>
          <w:ilvl w:val="0"/>
          <w:numId w:val="11"/>
        </w:numPr>
        <w:spacing w:line="520" w:lineRule="exact"/>
        <w:ind w:left="426" w:hanging="426"/>
        <w:jc w:val="both"/>
        <w:rPr>
          <w:b/>
          <w:i/>
        </w:rPr>
      </w:pPr>
      <w:r w:rsidRPr="003B2E6F">
        <w:rPr>
          <w:b/>
          <w:i/>
        </w:rPr>
        <w:t>Prinsip Ta’awun (Tolong Menolong)</w:t>
      </w:r>
    </w:p>
    <w:p w:rsidR="00C02D7A" w:rsidRDefault="00C02D7A" w:rsidP="00C02D7A">
      <w:pPr>
        <w:spacing w:after="120" w:line="480" w:lineRule="exact"/>
        <w:ind w:firstLine="709"/>
        <w:jc w:val="both"/>
      </w:pPr>
      <w:r w:rsidRPr="008A0BB1">
        <w:rPr>
          <w:i/>
        </w:rPr>
        <w:t>Al-Ta’awun</w:t>
      </w:r>
      <w:r w:rsidRPr="00B82320">
        <w:t xml:space="preserve"> merupakan salah satu prinsip utama dalam interaksi muamalah. </w:t>
      </w:r>
      <w:r w:rsidRPr="008A0BB1">
        <w:rPr>
          <w:i/>
        </w:rPr>
        <w:t>Ta’awun</w:t>
      </w:r>
      <w:r w:rsidRPr="00B82320">
        <w:t xml:space="preserve"> bermakna kerja sama, tolong menolong, saling menjamin, tidak berori</w:t>
      </w:r>
      <w:r>
        <w:rPr>
          <w:lang w:val="id-ID"/>
        </w:rPr>
        <w:t>en</w:t>
      </w:r>
      <w:r w:rsidRPr="00B82320">
        <w:t>tasi bisnis dan keuntungan semata.</w:t>
      </w:r>
      <w:r w:rsidRPr="00DA6F48">
        <w:rPr>
          <w:rStyle w:val="FootnoteReference"/>
        </w:rPr>
        <w:footnoteReference w:id="48"/>
      </w:r>
      <w:r>
        <w:rPr>
          <w:lang w:val="id-ID"/>
        </w:rPr>
        <w:t xml:space="preserve"> </w:t>
      </w:r>
      <w:r>
        <w:t>P</w:t>
      </w:r>
      <w:r w:rsidRPr="00B82320">
        <w:t xml:space="preserve">rinsip ta’awun </w:t>
      </w:r>
      <w:r>
        <w:t xml:space="preserve">merupakan </w:t>
      </w:r>
      <w:r w:rsidRPr="00B82320">
        <w:t>prinsip saling mem</w:t>
      </w:r>
      <w:r>
        <w:rPr>
          <w:lang w:val="id-ID"/>
        </w:rPr>
        <w:t>-</w:t>
      </w:r>
      <w:r w:rsidRPr="00B82320">
        <w:t>bantu antar sesama dalam meningkatkan taraf hidup melalui mekanisme kerjasama ekonomi dan bisnis.</w:t>
      </w:r>
      <w:r>
        <w:rPr>
          <w:rStyle w:val="FootnoteReference"/>
        </w:rPr>
        <w:footnoteReference w:id="49"/>
      </w:r>
      <w:r>
        <w:t xml:space="preserve">. </w:t>
      </w:r>
      <w:r w:rsidRPr="00B82320">
        <w:t>Hal itu</w:t>
      </w:r>
      <w:r>
        <w:t xml:space="preserve"> tercantum dalam QS</w:t>
      </w:r>
      <w:r>
        <w:rPr>
          <w:lang w:val="id-ID"/>
        </w:rPr>
        <w:t xml:space="preserve"> a</w:t>
      </w:r>
      <w:r>
        <w:t>l-</w:t>
      </w:r>
      <w:r w:rsidRPr="008609D5">
        <w:t>Mā’id</w:t>
      </w:r>
      <w:r>
        <w:t>ah/5: 2</w:t>
      </w:r>
    </w:p>
    <w:p w:rsidR="00C02D7A" w:rsidRPr="00233DDD" w:rsidRDefault="00C02D7A" w:rsidP="00C02D7A">
      <w:pPr>
        <w:bidi/>
        <w:spacing w:after="120" w:line="440" w:lineRule="exact"/>
        <w:jc w:val="both"/>
        <w:rPr>
          <w:rFonts w:ascii="Traditional Arabic" w:hAnsi="Traditional Arabic" w:cs="Traditional Arabic"/>
          <w:sz w:val="28"/>
          <w:szCs w:val="28"/>
          <w:lang w:val="id-ID"/>
        </w:rPr>
      </w:pPr>
      <w:r w:rsidRPr="00233DDD">
        <w:rPr>
          <w:rFonts w:ascii="Traditional Arabic" w:hAnsi="Traditional Arabic" w:cs="Traditional Arabic"/>
          <w:sz w:val="28"/>
          <w:szCs w:val="28"/>
          <w:lang w:val="id-ID"/>
        </w:rPr>
        <w:t>...</w:t>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A2"/>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28"/>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4" w:char="F0E7"/>
      </w:r>
      <w:r w:rsidRPr="00233DDD">
        <w:rPr>
          <w:rFonts w:ascii="Traditional Arabic" w:hAnsi="Traditional Arabic" w:cs="Traditional Arabic"/>
          <w:sz w:val="28"/>
          <w:szCs w:val="28"/>
        </w:rPr>
        <w:sym w:font="HQPB2" w:char="F052"/>
      </w:r>
      <w:r w:rsidRPr="00233DDD">
        <w:rPr>
          <w:rFonts w:ascii="Traditional Arabic" w:hAnsi="Traditional Arabic" w:cs="Traditional Arabic"/>
          <w:sz w:val="28"/>
          <w:szCs w:val="28"/>
        </w:rPr>
        <w:sym w:font="HQPB5" w:char="F075"/>
      </w:r>
      <w:r w:rsidRPr="00233DDD">
        <w:rPr>
          <w:rFonts w:ascii="Traditional Arabic" w:hAnsi="Traditional Arabic" w:cs="Traditional Arabic"/>
          <w:sz w:val="28"/>
          <w:szCs w:val="28"/>
        </w:rPr>
        <w:sym w:font="HQPB2" w:char="F072"/>
      </w:r>
      <w:r w:rsidRPr="00233DDD">
        <w:rPr>
          <w:rFonts w:ascii="Traditional Arabic" w:hAnsi="Traditional Arabic" w:cs="Traditional Arabic"/>
          <w:sz w:val="28"/>
          <w:szCs w:val="28"/>
        </w:rPr>
        <w:sym w:font="HQPB1" w:char="F024"/>
      </w:r>
      <w:r w:rsidRPr="00233DDD">
        <w:rPr>
          <w:rFonts w:ascii="Traditional Arabic" w:hAnsi="Traditional Arabic" w:cs="Traditional Arabic"/>
          <w:sz w:val="28"/>
          <w:szCs w:val="28"/>
        </w:rPr>
        <w:sym w:font="HQPB5" w:char="F079"/>
      </w:r>
      <w:r w:rsidRPr="00233DDD">
        <w:rPr>
          <w:rFonts w:ascii="Traditional Arabic" w:hAnsi="Traditional Arabic" w:cs="Traditional Arabic"/>
          <w:sz w:val="28"/>
          <w:szCs w:val="28"/>
        </w:rPr>
        <w:sym w:font="HQPB1" w:char="F0E8"/>
      </w:r>
      <w:r w:rsidRPr="00233DDD">
        <w:rPr>
          <w:rFonts w:ascii="Traditional Arabic" w:hAnsi="Traditional Arabic" w:cs="Traditional Arabic"/>
          <w:sz w:val="28"/>
          <w:szCs w:val="28"/>
        </w:rPr>
        <w:sym w:font="HQPB5" w:char="F073"/>
      </w:r>
      <w:r w:rsidRPr="00233DDD">
        <w:rPr>
          <w:rFonts w:ascii="Traditional Arabic" w:hAnsi="Traditional Arabic" w:cs="Traditional Arabic"/>
          <w:sz w:val="28"/>
          <w:szCs w:val="28"/>
        </w:rPr>
        <w:sym w:font="HQPB1" w:char="F03F"/>
      </w:r>
      <w:r w:rsidRPr="00233DDD">
        <w:rPr>
          <w:rFonts w:ascii="Traditional Arabic" w:hAnsi="Traditional Arabic" w:cs="Traditional Arabic"/>
          <w:sz w:val="28"/>
          <w:szCs w:val="28"/>
        </w:rPr>
        <w:sym w:font="HQPB5" w:char="F075"/>
      </w:r>
      <w:r w:rsidRPr="00233DDD">
        <w:rPr>
          <w:rFonts w:ascii="Traditional Arabic" w:hAnsi="Traditional Arabic" w:cs="Traditional Arabic"/>
          <w:sz w:val="28"/>
          <w:szCs w:val="28"/>
        </w:rPr>
        <w:sym w:font="HQPB2" w:char="F072"/>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2" w:char="F092"/>
      </w:r>
      <w:r w:rsidRPr="00233DDD">
        <w:rPr>
          <w:rFonts w:ascii="Traditional Arabic" w:hAnsi="Traditional Arabic" w:cs="Traditional Arabic"/>
          <w:sz w:val="28"/>
          <w:szCs w:val="28"/>
        </w:rPr>
        <w:sym w:font="HQPB5" w:char="F06E"/>
      </w:r>
      <w:r w:rsidRPr="00233DDD">
        <w:rPr>
          <w:rFonts w:ascii="Traditional Arabic" w:hAnsi="Traditional Arabic" w:cs="Traditional Arabic"/>
          <w:sz w:val="28"/>
          <w:szCs w:val="28"/>
        </w:rPr>
        <w:sym w:font="HQPB2" w:char="F03F"/>
      </w:r>
      <w:r w:rsidRPr="00233DDD">
        <w:rPr>
          <w:rFonts w:ascii="Traditional Arabic" w:hAnsi="Traditional Arabic" w:cs="Traditional Arabic"/>
          <w:sz w:val="28"/>
          <w:szCs w:val="28"/>
        </w:rPr>
        <w:sym w:font="HQPB5" w:char="F074"/>
      </w:r>
      <w:r w:rsidRPr="00233DDD">
        <w:rPr>
          <w:rFonts w:ascii="Traditional Arabic" w:hAnsi="Traditional Arabic" w:cs="Traditional Arabic"/>
          <w:sz w:val="28"/>
          <w:szCs w:val="28"/>
        </w:rPr>
        <w:sym w:font="HQPB1" w:char="F0E3"/>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CE"/>
      </w:r>
      <w:r w:rsidRPr="00233DDD">
        <w:rPr>
          <w:rFonts w:ascii="Traditional Arabic" w:hAnsi="Traditional Arabic" w:cs="Traditional Arabic"/>
          <w:sz w:val="28"/>
          <w:szCs w:val="28"/>
        </w:rPr>
        <w:sym w:font="HQPB4" w:char="F068"/>
      </w:r>
      <w:r w:rsidRPr="00233DDD">
        <w:rPr>
          <w:rFonts w:ascii="Traditional Arabic" w:hAnsi="Traditional Arabic" w:cs="Traditional Arabic"/>
          <w:sz w:val="28"/>
          <w:szCs w:val="28"/>
        </w:rPr>
        <w:sym w:font="HQPB1" w:char="F08E"/>
      </w:r>
      <w:r w:rsidRPr="00233DDD">
        <w:rPr>
          <w:rFonts w:ascii="Traditional Arabic" w:hAnsi="Traditional Arabic" w:cs="Traditional Arabic"/>
          <w:sz w:val="28"/>
          <w:szCs w:val="28"/>
        </w:rPr>
        <w:sym w:font="HQPB4" w:char="F0C9"/>
      </w:r>
      <w:r w:rsidRPr="00233DDD">
        <w:rPr>
          <w:rFonts w:ascii="Traditional Arabic" w:hAnsi="Traditional Arabic" w:cs="Traditional Arabic"/>
          <w:sz w:val="28"/>
          <w:szCs w:val="28"/>
        </w:rPr>
        <w:sym w:font="HQPB1" w:char="F039"/>
      </w:r>
      <w:r w:rsidRPr="00233DDD">
        <w:rPr>
          <w:rFonts w:ascii="Traditional Arabic" w:hAnsi="Traditional Arabic" w:cs="Traditional Arabic"/>
          <w:sz w:val="28"/>
          <w:szCs w:val="28"/>
        </w:rPr>
        <w:sym w:font="HQPB4" w:char="F0F8"/>
      </w:r>
      <w:r w:rsidRPr="00233DDD">
        <w:rPr>
          <w:rFonts w:ascii="Traditional Arabic" w:hAnsi="Traditional Arabic" w:cs="Traditional Arabic"/>
          <w:sz w:val="28"/>
          <w:szCs w:val="28"/>
        </w:rPr>
        <w:sym w:font="HQPB2" w:char="F039"/>
      </w:r>
      <w:r w:rsidRPr="00233DDD">
        <w:rPr>
          <w:rFonts w:ascii="Traditional Arabic" w:hAnsi="Traditional Arabic" w:cs="Traditional Arabic"/>
          <w:sz w:val="28"/>
          <w:szCs w:val="28"/>
        </w:rPr>
        <w:sym w:font="HQPB5" w:char="F024"/>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33"/>
      </w:r>
      <w:r w:rsidRPr="00233DDD">
        <w:rPr>
          <w:rFonts w:ascii="Traditional Arabic" w:hAnsi="Traditional Arabic" w:cs="Traditional Arabic"/>
          <w:sz w:val="28"/>
          <w:szCs w:val="28"/>
        </w:rPr>
        <w:sym w:font="HQPB2" w:char="F093"/>
      </w:r>
      <w:r w:rsidRPr="00233DDD">
        <w:rPr>
          <w:rFonts w:ascii="Traditional Arabic" w:hAnsi="Traditional Arabic" w:cs="Traditional Arabic"/>
          <w:sz w:val="28"/>
          <w:szCs w:val="28"/>
        </w:rPr>
        <w:sym w:font="HQPB5" w:char="F075"/>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4" w:char="F0F8"/>
      </w:r>
      <w:r w:rsidRPr="00233DDD">
        <w:rPr>
          <w:rFonts w:ascii="Traditional Arabic" w:hAnsi="Traditional Arabic" w:cs="Traditional Arabic"/>
          <w:sz w:val="28"/>
          <w:szCs w:val="28"/>
        </w:rPr>
        <w:sym w:font="HQPB2" w:char="F029"/>
      </w:r>
      <w:r w:rsidRPr="00233DDD">
        <w:rPr>
          <w:rFonts w:ascii="Traditional Arabic" w:hAnsi="Traditional Arabic" w:cs="Traditional Arabic"/>
          <w:sz w:val="28"/>
          <w:szCs w:val="28"/>
        </w:rPr>
        <w:sym w:font="HQPB4" w:char="F0AD"/>
      </w:r>
      <w:r w:rsidRPr="00233DDD">
        <w:rPr>
          <w:rFonts w:ascii="Traditional Arabic" w:hAnsi="Traditional Arabic" w:cs="Traditional Arabic"/>
          <w:sz w:val="28"/>
          <w:szCs w:val="28"/>
        </w:rPr>
        <w:sym w:font="HQPB1" w:char="F047"/>
      </w:r>
      <w:r w:rsidRPr="00233DDD">
        <w:rPr>
          <w:rFonts w:ascii="Traditional Arabic" w:hAnsi="Traditional Arabic" w:cs="Traditional Arabic"/>
          <w:sz w:val="28"/>
          <w:szCs w:val="28"/>
        </w:rPr>
        <w:sym w:font="HQPB2" w:char="F039"/>
      </w:r>
      <w:r w:rsidRPr="00233DDD">
        <w:rPr>
          <w:rFonts w:ascii="Traditional Arabic" w:hAnsi="Traditional Arabic" w:cs="Traditional Arabic"/>
          <w:sz w:val="28"/>
          <w:szCs w:val="28"/>
        </w:rPr>
        <w:sym w:font="HQPB5" w:char="F024"/>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5" w:char="F075"/>
      </w:r>
      <w:r w:rsidRPr="00233DDD">
        <w:rPr>
          <w:rFonts w:ascii="Traditional Arabic" w:hAnsi="Traditional Arabic" w:cs="Traditional Arabic"/>
          <w:sz w:val="28"/>
          <w:szCs w:val="28"/>
        </w:rPr>
        <w:sym w:font="HQPB2" w:char="F072"/>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28"/>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9F"/>
      </w:r>
      <w:r w:rsidRPr="00233DDD">
        <w:rPr>
          <w:rFonts w:ascii="Traditional Arabic" w:hAnsi="Traditional Arabic" w:cs="Traditional Arabic"/>
          <w:sz w:val="28"/>
          <w:szCs w:val="28"/>
        </w:rPr>
        <w:sym w:font="HQPB2" w:char="F077"/>
      </w:r>
      <w:r w:rsidRPr="00233DDD">
        <w:rPr>
          <w:rFonts w:ascii="Traditional Arabic" w:hAnsi="Traditional Arabic" w:cs="Traditional Arabic"/>
          <w:sz w:val="28"/>
          <w:szCs w:val="28"/>
        </w:rPr>
        <w:sym w:font="HQPB5" w:char="F075"/>
      </w:r>
      <w:r w:rsidRPr="00233DDD">
        <w:rPr>
          <w:rFonts w:ascii="Traditional Arabic" w:hAnsi="Traditional Arabic" w:cs="Traditional Arabic"/>
          <w:sz w:val="28"/>
          <w:szCs w:val="28"/>
        </w:rPr>
        <w:sym w:font="HQPB2" w:char="F072"/>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28"/>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4" w:char="F0E7"/>
      </w:r>
      <w:r w:rsidRPr="00233DDD">
        <w:rPr>
          <w:rFonts w:ascii="Traditional Arabic" w:hAnsi="Traditional Arabic" w:cs="Traditional Arabic"/>
          <w:sz w:val="28"/>
          <w:szCs w:val="28"/>
        </w:rPr>
        <w:sym w:font="HQPB2" w:char="F052"/>
      </w:r>
      <w:r w:rsidRPr="00233DDD">
        <w:rPr>
          <w:rFonts w:ascii="Traditional Arabic" w:hAnsi="Traditional Arabic" w:cs="Traditional Arabic"/>
          <w:sz w:val="28"/>
          <w:szCs w:val="28"/>
        </w:rPr>
        <w:sym w:font="HQPB5" w:char="F075"/>
      </w:r>
      <w:r w:rsidRPr="00233DDD">
        <w:rPr>
          <w:rFonts w:ascii="Traditional Arabic" w:hAnsi="Traditional Arabic" w:cs="Traditional Arabic"/>
          <w:sz w:val="28"/>
          <w:szCs w:val="28"/>
        </w:rPr>
        <w:sym w:font="HQPB2" w:char="F072"/>
      </w:r>
      <w:r w:rsidRPr="00233DDD">
        <w:rPr>
          <w:rFonts w:ascii="Traditional Arabic" w:hAnsi="Traditional Arabic" w:cs="Traditional Arabic"/>
          <w:sz w:val="28"/>
          <w:szCs w:val="28"/>
        </w:rPr>
        <w:sym w:font="HQPB1" w:char="F024"/>
      </w:r>
      <w:r w:rsidRPr="00233DDD">
        <w:rPr>
          <w:rFonts w:ascii="Traditional Arabic" w:hAnsi="Traditional Arabic" w:cs="Traditional Arabic"/>
          <w:sz w:val="28"/>
          <w:szCs w:val="28"/>
        </w:rPr>
        <w:sym w:font="HQPB5" w:char="F079"/>
      </w:r>
      <w:r w:rsidRPr="00233DDD">
        <w:rPr>
          <w:rFonts w:ascii="Traditional Arabic" w:hAnsi="Traditional Arabic" w:cs="Traditional Arabic"/>
          <w:sz w:val="28"/>
          <w:szCs w:val="28"/>
        </w:rPr>
        <w:sym w:font="HQPB1" w:char="F0E8"/>
      </w:r>
      <w:r w:rsidRPr="00233DDD">
        <w:rPr>
          <w:rFonts w:ascii="Traditional Arabic" w:hAnsi="Traditional Arabic" w:cs="Traditional Arabic"/>
          <w:sz w:val="28"/>
          <w:szCs w:val="28"/>
        </w:rPr>
        <w:sym w:font="HQPB5" w:char="F073"/>
      </w:r>
      <w:r w:rsidRPr="00233DDD">
        <w:rPr>
          <w:rFonts w:ascii="Traditional Arabic" w:hAnsi="Traditional Arabic" w:cs="Traditional Arabic"/>
          <w:sz w:val="28"/>
          <w:szCs w:val="28"/>
        </w:rPr>
        <w:sym w:font="HQPB1" w:char="F03F"/>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2" w:char="F092"/>
      </w:r>
      <w:r w:rsidRPr="00233DDD">
        <w:rPr>
          <w:rFonts w:ascii="Traditional Arabic" w:hAnsi="Traditional Arabic" w:cs="Traditional Arabic"/>
          <w:sz w:val="28"/>
          <w:szCs w:val="28"/>
        </w:rPr>
        <w:sym w:font="HQPB5" w:char="F06E"/>
      </w:r>
      <w:r w:rsidRPr="00233DDD">
        <w:rPr>
          <w:rFonts w:ascii="Traditional Arabic" w:hAnsi="Traditional Arabic" w:cs="Traditional Arabic"/>
          <w:sz w:val="28"/>
          <w:szCs w:val="28"/>
        </w:rPr>
        <w:sym w:font="HQPB2" w:char="F03F"/>
      </w:r>
      <w:r w:rsidRPr="00233DDD">
        <w:rPr>
          <w:rFonts w:ascii="Traditional Arabic" w:hAnsi="Traditional Arabic" w:cs="Traditional Arabic"/>
          <w:sz w:val="28"/>
          <w:szCs w:val="28"/>
        </w:rPr>
        <w:sym w:font="HQPB5" w:char="F074"/>
      </w:r>
      <w:r w:rsidRPr="00233DDD">
        <w:rPr>
          <w:rFonts w:ascii="Traditional Arabic" w:hAnsi="Traditional Arabic" w:cs="Traditional Arabic"/>
          <w:sz w:val="28"/>
          <w:szCs w:val="28"/>
        </w:rPr>
        <w:sym w:font="HQPB1" w:char="F0E3"/>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C9"/>
      </w:r>
      <w:r w:rsidRPr="00233DDD">
        <w:rPr>
          <w:rFonts w:ascii="Traditional Arabic" w:hAnsi="Traditional Arabic" w:cs="Traditional Arabic"/>
          <w:sz w:val="28"/>
          <w:szCs w:val="28"/>
        </w:rPr>
        <w:sym w:font="HQPB2" w:char="F04F"/>
      </w:r>
      <w:r w:rsidRPr="00233DDD">
        <w:rPr>
          <w:rFonts w:ascii="Traditional Arabic" w:hAnsi="Traditional Arabic" w:cs="Traditional Arabic"/>
          <w:sz w:val="28"/>
          <w:szCs w:val="28"/>
        </w:rPr>
        <w:sym w:font="HQPB4" w:char="F0F8"/>
      </w:r>
      <w:r w:rsidRPr="00233DDD">
        <w:rPr>
          <w:rFonts w:ascii="Traditional Arabic" w:hAnsi="Traditional Arabic" w:cs="Traditional Arabic"/>
          <w:sz w:val="28"/>
          <w:szCs w:val="28"/>
        </w:rPr>
        <w:sym w:font="HQPB1" w:char="F04F"/>
      </w:r>
      <w:r w:rsidRPr="00233DDD">
        <w:rPr>
          <w:rFonts w:ascii="Traditional Arabic" w:hAnsi="Traditional Arabic" w:cs="Traditional Arabic"/>
          <w:sz w:val="28"/>
          <w:szCs w:val="28"/>
        </w:rPr>
        <w:sym w:font="HQPB5" w:char="F04D"/>
      </w:r>
      <w:r w:rsidRPr="00233DDD">
        <w:rPr>
          <w:rFonts w:ascii="Traditional Arabic" w:hAnsi="Traditional Arabic" w:cs="Traditional Arabic"/>
          <w:sz w:val="28"/>
          <w:szCs w:val="28"/>
        </w:rPr>
        <w:sym w:font="HQPB2" w:char="F07D"/>
      </w:r>
      <w:r w:rsidRPr="00233DDD">
        <w:rPr>
          <w:rFonts w:ascii="Traditional Arabic" w:hAnsi="Traditional Arabic" w:cs="Traditional Arabic"/>
          <w:sz w:val="28"/>
          <w:szCs w:val="28"/>
        </w:rPr>
        <w:sym w:font="HQPB5" w:char="F024"/>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C8"/>
      </w:r>
      <w:r w:rsidRPr="00233DDD">
        <w:rPr>
          <w:rFonts w:ascii="Traditional Arabic" w:hAnsi="Traditional Arabic" w:cs="Traditional Arabic"/>
          <w:sz w:val="28"/>
          <w:szCs w:val="28"/>
        </w:rPr>
        <w:sym w:font="HQPB2" w:char="F062"/>
      </w:r>
      <w:r w:rsidRPr="00233DDD">
        <w:rPr>
          <w:rFonts w:ascii="Traditional Arabic" w:hAnsi="Traditional Arabic" w:cs="Traditional Arabic"/>
          <w:sz w:val="28"/>
          <w:szCs w:val="28"/>
        </w:rPr>
        <w:sym w:font="HQPB2" w:char="F0BA"/>
      </w:r>
      <w:r w:rsidRPr="00233DDD">
        <w:rPr>
          <w:rFonts w:ascii="Traditional Arabic" w:hAnsi="Traditional Arabic" w:cs="Traditional Arabic"/>
          <w:sz w:val="28"/>
          <w:szCs w:val="28"/>
        </w:rPr>
        <w:sym w:font="HQPB5" w:char="F075"/>
      </w:r>
      <w:r w:rsidRPr="00233DDD">
        <w:rPr>
          <w:rFonts w:ascii="Traditional Arabic" w:hAnsi="Traditional Arabic" w:cs="Traditional Arabic"/>
          <w:sz w:val="28"/>
          <w:szCs w:val="28"/>
        </w:rPr>
        <w:sym w:font="HQPB2" w:char="F072"/>
      </w:r>
      <w:r w:rsidRPr="00233DDD">
        <w:rPr>
          <w:rFonts w:ascii="Traditional Arabic" w:hAnsi="Traditional Arabic" w:cs="Traditional Arabic"/>
          <w:sz w:val="28"/>
          <w:szCs w:val="28"/>
        </w:rPr>
        <w:sym w:font="HQPB4" w:char="F0F4"/>
      </w:r>
      <w:r w:rsidRPr="00233DDD">
        <w:rPr>
          <w:rFonts w:ascii="Traditional Arabic" w:hAnsi="Traditional Arabic" w:cs="Traditional Arabic"/>
          <w:sz w:val="28"/>
          <w:szCs w:val="28"/>
        </w:rPr>
        <w:sym w:font="HQPB1" w:char="F089"/>
      </w:r>
      <w:r w:rsidRPr="00233DDD">
        <w:rPr>
          <w:rFonts w:ascii="Traditional Arabic" w:hAnsi="Traditional Arabic" w:cs="Traditional Arabic"/>
          <w:sz w:val="28"/>
          <w:szCs w:val="28"/>
        </w:rPr>
        <w:sym w:font="HQPB4" w:char="F0E3"/>
      </w:r>
      <w:r w:rsidRPr="00233DDD">
        <w:rPr>
          <w:rFonts w:ascii="Traditional Arabic" w:hAnsi="Traditional Arabic" w:cs="Traditional Arabic"/>
          <w:sz w:val="28"/>
          <w:szCs w:val="28"/>
        </w:rPr>
        <w:sym w:font="HQPB1" w:char="F0E8"/>
      </w:r>
      <w:r w:rsidRPr="00233DDD">
        <w:rPr>
          <w:rFonts w:ascii="Traditional Arabic" w:hAnsi="Traditional Arabic" w:cs="Traditional Arabic"/>
          <w:sz w:val="28"/>
          <w:szCs w:val="28"/>
        </w:rPr>
        <w:sym w:font="HQPB4" w:char="F0F8"/>
      </w:r>
      <w:r w:rsidRPr="00233DDD">
        <w:rPr>
          <w:rFonts w:ascii="Traditional Arabic" w:hAnsi="Traditional Arabic" w:cs="Traditional Arabic"/>
          <w:sz w:val="28"/>
          <w:szCs w:val="28"/>
        </w:rPr>
        <w:sym w:font="HQPB2" w:char="F039"/>
      </w:r>
      <w:r w:rsidRPr="00233DDD">
        <w:rPr>
          <w:rFonts w:ascii="Traditional Arabic" w:hAnsi="Traditional Arabic" w:cs="Traditional Arabic"/>
          <w:sz w:val="28"/>
          <w:szCs w:val="28"/>
        </w:rPr>
        <w:sym w:font="HQPB5" w:char="F024"/>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5" w:char="F075"/>
      </w:r>
      <w:r w:rsidRPr="00233DDD">
        <w:rPr>
          <w:rFonts w:ascii="Traditional Arabic" w:hAnsi="Traditional Arabic" w:cs="Traditional Arabic"/>
          <w:sz w:val="28"/>
          <w:szCs w:val="28"/>
        </w:rPr>
        <w:sym w:font="HQPB2" w:char="F072"/>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34"/>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28"/>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4" w:char="F0E0"/>
      </w:r>
      <w:r w:rsidRPr="00233DDD">
        <w:rPr>
          <w:rFonts w:ascii="Traditional Arabic" w:hAnsi="Traditional Arabic" w:cs="Traditional Arabic"/>
          <w:sz w:val="28"/>
          <w:szCs w:val="28"/>
        </w:rPr>
        <w:sym w:font="HQPB2" w:char="F029"/>
      </w:r>
      <w:r w:rsidRPr="00233DDD">
        <w:rPr>
          <w:rFonts w:ascii="Traditional Arabic" w:hAnsi="Traditional Arabic" w:cs="Traditional Arabic"/>
          <w:sz w:val="28"/>
          <w:szCs w:val="28"/>
        </w:rPr>
        <w:sym w:font="HQPB4" w:char="F0A8"/>
      </w:r>
      <w:r w:rsidRPr="00233DDD">
        <w:rPr>
          <w:rFonts w:ascii="Traditional Arabic" w:hAnsi="Traditional Arabic" w:cs="Traditional Arabic"/>
          <w:sz w:val="28"/>
          <w:szCs w:val="28"/>
        </w:rPr>
        <w:sym w:font="HQPB1" w:char="F03F"/>
      </w:r>
      <w:r w:rsidRPr="00233DDD">
        <w:rPr>
          <w:rFonts w:ascii="Traditional Arabic" w:hAnsi="Traditional Arabic" w:cs="Traditional Arabic"/>
          <w:sz w:val="28"/>
          <w:szCs w:val="28"/>
        </w:rPr>
        <w:sym w:font="HQPB5" w:char="F024"/>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5" w:char="F075"/>
      </w:r>
      <w:r w:rsidRPr="00233DDD">
        <w:rPr>
          <w:rFonts w:ascii="Traditional Arabic" w:hAnsi="Traditional Arabic" w:cs="Traditional Arabic"/>
          <w:sz w:val="28"/>
          <w:szCs w:val="28"/>
        </w:rPr>
        <w:sym w:font="HQPB2" w:char="F072"/>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A9"/>
      </w:r>
      <w:r w:rsidRPr="00233DDD">
        <w:rPr>
          <w:rFonts w:ascii="Traditional Arabic" w:hAnsi="Traditional Arabic" w:cs="Traditional Arabic"/>
          <w:sz w:val="28"/>
          <w:szCs w:val="28"/>
        </w:rPr>
        <w:sym w:font="HQPB1" w:char="F021"/>
      </w:r>
      <w:r w:rsidRPr="00233DDD">
        <w:rPr>
          <w:rFonts w:ascii="Traditional Arabic" w:hAnsi="Traditional Arabic" w:cs="Traditional Arabic"/>
          <w:sz w:val="28"/>
          <w:szCs w:val="28"/>
        </w:rPr>
        <w:sym w:font="HQPB5" w:char="F024"/>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28"/>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A8"/>
      </w:r>
      <w:r w:rsidRPr="00233DDD">
        <w:rPr>
          <w:rFonts w:ascii="Traditional Arabic" w:hAnsi="Traditional Arabic" w:cs="Traditional Arabic"/>
          <w:sz w:val="28"/>
          <w:szCs w:val="28"/>
        </w:rPr>
        <w:sym w:font="HQPB2" w:char="F062"/>
      </w:r>
      <w:r w:rsidRPr="00233DDD">
        <w:rPr>
          <w:rFonts w:ascii="Traditional Arabic" w:hAnsi="Traditional Arabic" w:cs="Traditional Arabic"/>
          <w:sz w:val="28"/>
          <w:szCs w:val="28"/>
        </w:rPr>
        <w:sym w:font="HQPB4" w:char="F0CE"/>
      </w:r>
      <w:r w:rsidRPr="00233DDD">
        <w:rPr>
          <w:rFonts w:ascii="Traditional Arabic" w:hAnsi="Traditional Arabic" w:cs="Traditional Arabic"/>
          <w:sz w:val="28"/>
          <w:szCs w:val="28"/>
        </w:rPr>
        <w:sym w:font="HQPB1" w:char="F029"/>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A9"/>
      </w:r>
      <w:r w:rsidRPr="00233DDD">
        <w:rPr>
          <w:rFonts w:ascii="Traditional Arabic" w:hAnsi="Traditional Arabic" w:cs="Traditional Arabic"/>
          <w:sz w:val="28"/>
          <w:szCs w:val="28"/>
        </w:rPr>
        <w:sym w:font="HQPB1" w:char="F021"/>
      </w:r>
      <w:r w:rsidRPr="00233DDD">
        <w:rPr>
          <w:rFonts w:ascii="Traditional Arabic" w:hAnsi="Traditional Arabic" w:cs="Traditional Arabic"/>
          <w:sz w:val="28"/>
          <w:szCs w:val="28"/>
        </w:rPr>
        <w:sym w:font="HQPB5" w:char="F024"/>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DF"/>
      </w:r>
      <w:r w:rsidRPr="00233DDD">
        <w:rPr>
          <w:rFonts w:ascii="Traditional Arabic" w:hAnsi="Traditional Arabic" w:cs="Traditional Arabic"/>
          <w:sz w:val="28"/>
          <w:szCs w:val="28"/>
        </w:rPr>
        <w:sym w:font="HQPB1" w:char="F089"/>
      </w:r>
      <w:r w:rsidRPr="00233DDD">
        <w:rPr>
          <w:rFonts w:ascii="Traditional Arabic" w:hAnsi="Traditional Arabic" w:cs="Traditional Arabic"/>
          <w:sz w:val="28"/>
          <w:szCs w:val="28"/>
        </w:rPr>
        <w:sym w:font="HQPB2" w:char="F083"/>
      </w:r>
      <w:r w:rsidRPr="00233DDD">
        <w:rPr>
          <w:rFonts w:ascii="Traditional Arabic" w:hAnsi="Traditional Arabic" w:cs="Traditional Arabic"/>
          <w:sz w:val="28"/>
          <w:szCs w:val="28"/>
        </w:rPr>
        <w:sym w:font="HQPB4" w:char="F0CF"/>
      </w:r>
      <w:r w:rsidRPr="00233DDD">
        <w:rPr>
          <w:rFonts w:ascii="Traditional Arabic" w:hAnsi="Traditional Arabic" w:cs="Traditional Arabic"/>
          <w:sz w:val="28"/>
          <w:szCs w:val="28"/>
        </w:rPr>
        <w:sym w:font="HQPB1" w:char="F089"/>
      </w:r>
      <w:r w:rsidRPr="00233DDD">
        <w:rPr>
          <w:rFonts w:ascii="Traditional Arabic" w:hAnsi="Traditional Arabic" w:cs="Traditional Arabic"/>
          <w:sz w:val="28"/>
          <w:szCs w:val="28"/>
        </w:rPr>
        <w:sym w:font="HQPB5" w:char="F078"/>
      </w:r>
      <w:r w:rsidRPr="00233DDD">
        <w:rPr>
          <w:rFonts w:ascii="Traditional Arabic" w:hAnsi="Traditional Arabic" w:cs="Traditional Arabic"/>
          <w:sz w:val="28"/>
          <w:szCs w:val="28"/>
        </w:rPr>
        <w:sym w:font="HQPB1" w:char="F0A9"/>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C9"/>
      </w:r>
      <w:r w:rsidRPr="00233DDD">
        <w:rPr>
          <w:rFonts w:ascii="Traditional Arabic" w:hAnsi="Traditional Arabic" w:cs="Traditional Arabic"/>
          <w:sz w:val="28"/>
          <w:szCs w:val="28"/>
        </w:rPr>
        <w:sym w:font="HQPB1" w:char="F03E"/>
      </w:r>
      <w:r w:rsidRPr="00233DDD">
        <w:rPr>
          <w:rFonts w:ascii="Traditional Arabic" w:hAnsi="Traditional Arabic" w:cs="Traditional Arabic"/>
          <w:sz w:val="28"/>
          <w:szCs w:val="28"/>
        </w:rPr>
        <w:sym w:font="HQPB1" w:char="F024"/>
      </w:r>
      <w:r w:rsidRPr="00233DDD">
        <w:rPr>
          <w:rFonts w:ascii="Traditional Arabic" w:hAnsi="Traditional Arabic" w:cs="Traditional Arabic"/>
          <w:sz w:val="28"/>
          <w:szCs w:val="28"/>
        </w:rPr>
        <w:sym w:font="HQPB5" w:char="F073"/>
      </w:r>
      <w:r w:rsidRPr="00233DDD">
        <w:rPr>
          <w:rFonts w:ascii="Traditional Arabic" w:hAnsi="Traditional Arabic" w:cs="Traditional Arabic"/>
          <w:sz w:val="28"/>
          <w:szCs w:val="28"/>
        </w:rPr>
        <w:sym w:font="HQPB2" w:char="F029"/>
      </w:r>
      <w:r w:rsidRPr="00233DDD">
        <w:rPr>
          <w:rFonts w:ascii="Traditional Arabic" w:hAnsi="Traditional Arabic" w:cs="Traditional Arabic"/>
          <w:sz w:val="28"/>
          <w:szCs w:val="28"/>
        </w:rPr>
        <w:sym w:font="HQPB4" w:char="F0CF"/>
      </w:r>
      <w:r w:rsidRPr="00233DDD">
        <w:rPr>
          <w:rFonts w:ascii="Traditional Arabic" w:hAnsi="Traditional Arabic" w:cs="Traditional Arabic"/>
          <w:sz w:val="28"/>
          <w:szCs w:val="28"/>
        </w:rPr>
        <w:sym w:font="HQPB1" w:char="F0E8"/>
      </w:r>
      <w:r w:rsidRPr="00233DDD">
        <w:rPr>
          <w:rFonts w:ascii="Traditional Arabic" w:hAnsi="Traditional Arabic" w:cs="Traditional Arabic"/>
          <w:sz w:val="28"/>
          <w:szCs w:val="28"/>
        </w:rPr>
        <w:sym w:font="HQPB4" w:char="F0F8"/>
      </w:r>
      <w:r w:rsidRPr="00233DDD">
        <w:rPr>
          <w:rFonts w:ascii="Traditional Arabic" w:hAnsi="Traditional Arabic" w:cs="Traditional Arabic"/>
          <w:sz w:val="28"/>
          <w:szCs w:val="28"/>
        </w:rPr>
        <w:sym w:font="HQPB2" w:char="F039"/>
      </w:r>
      <w:r w:rsidRPr="00233DDD">
        <w:rPr>
          <w:rFonts w:ascii="Traditional Arabic" w:hAnsi="Traditional Arabic" w:cs="Traditional Arabic"/>
          <w:sz w:val="28"/>
          <w:szCs w:val="28"/>
        </w:rPr>
        <w:sym w:font="HQPB5" w:char="F024"/>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tl/>
        </w:rPr>
        <w:t xml:space="preserve"> </w:t>
      </w:r>
    </w:p>
    <w:p w:rsidR="00C02D7A" w:rsidRPr="00B82320" w:rsidRDefault="00C02D7A" w:rsidP="00C02D7A">
      <w:r>
        <w:t>Terjemahnya:</w:t>
      </w:r>
    </w:p>
    <w:p w:rsidR="00C02D7A" w:rsidRPr="00B82320" w:rsidRDefault="00C02D7A" w:rsidP="00C02D7A">
      <w:pPr>
        <w:spacing w:before="120" w:after="120" w:line="260" w:lineRule="exact"/>
        <w:ind w:left="709"/>
        <w:jc w:val="both"/>
      </w:pPr>
      <w:r w:rsidRPr="00B82320">
        <w:t>“…</w:t>
      </w:r>
      <w:r>
        <w:t>D</w:t>
      </w:r>
      <w:r w:rsidRPr="00B82320">
        <w:t>an tolong-menolonglah kamu dalam (mengerjakan) kebajikan dan takwa, dan jangan tolong-menolong dalam berbuat dosa dan pelanggaran. dan bertakwalah kamu kepada Allah, Sesungguhnya Allah Amat berat siksa-Nya.”</w:t>
      </w:r>
      <w:r>
        <w:rPr>
          <w:rStyle w:val="FootnoteReference"/>
        </w:rPr>
        <w:footnoteReference w:id="50"/>
      </w:r>
    </w:p>
    <w:p w:rsidR="00C02D7A" w:rsidRDefault="00C02D7A" w:rsidP="00C02D7A">
      <w:pPr>
        <w:autoSpaceDE w:val="0"/>
        <w:autoSpaceDN w:val="0"/>
        <w:adjustRightInd w:val="0"/>
        <w:spacing w:line="480" w:lineRule="exact"/>
        <w:ind w:firstLine="709"/>
        <w:jc w:val="both"/>
      </w:pPr>
      <w:r>
        <w:t xml:space="preserve">Jelas kiranya ayat tersebut memerintahkan bagi kita untuk Saling tolong menolong dalam hal kebajikan, dan bukan pada hal yang melanggar syari’at. Dengan tolong menolong </w:t>
      </w:r>
      <w:r w:rsidRPr="00765378">
        <w:rPr>
          <w:i/>
        </w:rPr>
        <w:t>(ta’awun)</w:t>
      </w:r>
      <w:r>
        <w:t xml:space="preserve"> akan menumbuhkan rasa persaudaraan dan tali silaturahmi yang semakin erat, bukan hanya itu b</w:t>
      </w:r>
      <w:r w:rsidRPr="00865963">
        <w:t xml:space="preserve">ahkan </w:t>
      </w:r>
      <w:r w:rsidRPr="00865963">
        <w:rPr>
          <w:i/>
          <w:iCs/>
        </w:rPr>
        <w:t xml:space="preserve">ta’awun </w:t>
      </w:r>
      <w:r w:rsidRPr="00865963">
        <w:t>dapat menjadi pondasi dalam memb</w:t>
      </w:r>
      <w:r>
        <w:t xml:space="preserve">angun sistem ekonomi yang kokoh tanpa adanya kesenjangan sosial antara si kaya dan si miskin dengan cara pendistribusian harta kekayaan. Oleh </w:t>
      </w:r>
      <w:r>
        <w:lastRenderedPageBreak/>
        <w:t xml:space="preserve">karena itu </w:t>
      </w:r>
      <w:r>
        <w:rPr>
          <w:i/>
          <w:iCs/>
          <w:lang w:val="id-ID"/>
        </w:rPr>
        <w:t>t</w:t>
      </w:r>
      <w:r w:rsidRPr="00865963">
        <w:rPr>
          <w:i/>
          <w:iCs/>
        </w:rPr>
        <w:t xml:space="preserve">a’awun </w:t>
      </w:r>
      <w:r>
        <w:t>menjadi</w:t>
      </w:r>
      <w:r w:rsidRPr="00865963">
        <w:t xml:space="preserve"> asas </w:t>
      </w:r>
      <w:r>
        <w:t>dalam mengimplentasikan konsep Islam tentang harta.</w:t>
      </w:r>
      <w:r>
        <w:rPr>
          <w:rStyle w:val="FootnoteReference"/>
        </w:rPr>
        <w:footnoteReference w:id="51"/>
      </w:r>
    </w:p>
    <w:p w:rsidR="00C02D7A" w:rsidRDefault="00C02D7A" w:rsidP="00C02D7A">
      <w:pPr>
        <w:autoSpaceDE w:val="0"/>
        <w:autoSpaceDN w:val="0"/>
        <w:adjustRightInd w:val="0"/>
        <w:spacing w:line="480" w:lineRule="exact"/>
        <w:ind w:firstLine="709"/>
        <w:jc w:val="both"/>
      </w:pPr>
      <w:r>
        <w:t>Kekayaan tersebut pada hakikatnya milik Allah yang dimanahkan kepada manusia untuk dimanfaatkan sesuai dengan al-Qur’an dan hadis. Selain itu al-Q</w:t>
      </w:r>
      <w:r w:rsidRPr="00DD0758">
        <w:t>ur</w:t>
      </w:r>
      <w:r>
        <w:t>’</w:t>
      </w:r>
      <w:r w:rsidRPr="00DD0758">
        <w:t xml:space="preserve">an juga mengakui adanya </w:t>
      </w:r>
      <w:r>
        <w:t>ke</w:t>
      </w:r>
      <w:r w:rsidRPr="00DD0758">
        <w:t>milik</w:t>
      </w:r>
      <w:r>
        <w:t xml:space="preserve">an </w:t>
      </w:r>
      <w:r w:rsidRPr="00DD0758">
        <w:t>pribadi.Dengan demikian ada sintesis antara kepentingan individu dan masyarakat.</w:t>
      </w:r>
      <w:r>
        <w:rPr>
          <w:lang w:val="id-ID"/>
        </w:rPr>
        <w:t xml:space="preserve"> </w:t>
      </w:r>
      <w:r w:rsidRPr="00DD0758">
        <w:t xml:space="preserve">Hal ini </w:t>
      </w:r>
      <w:r>
        <w:t>yang membuatnya berbeda dengan</w:t>
      </w:r>
      <w:r w:rsidRPr="00DD0758">
        <w:t xml:space="preserve"> sistem ekonomi komunis dan kapitalis.</w:t>
      </w:r>
      <w:r>
        <w:t xml:space="preserve"> Dalam</w:t>
      </w:r>
      <w:r w:rsidRPr="00DD0758">
        <w:t xml:space="preserve"> ekonomi</w:t>
      </w:r>
      <w:r>
        <w:rPr>
          <w:lang w:val="id-ID"/>
        </w:rPr>
        <w:t xml:space="preserve"> </w:t>
      </w:r>
      <w:r>
        <w:t xml:space="preserve">Islam terdapat ajaran pendistribusian kekayaan </w:t>
      </w:r>
      <w:r w:rsidRPr="00DD0758">
        <w:t xml:space="preserve">seperti </w:t>
      </w:r>
      <w:r>
        <w:t xml:space="preserve">zakat dan </w:t>
      </w:r>
      <w:r w:rsidRPr="00DD0758">
        <w:t>sedekah</w:t>
      </w:r>
      <w:r>
        <w:t xml:space="preserve">. </w:t>
      </w:r>
      <w:r>
        <w:rPr>
          <w:iCs/>
        </w:rPr>
        <w:t>Sedekah</w:t>
      </w:r>
      <w:r>
        <w:rPr>
          <w:iCs/>
          <w:lang w:val="id-ID"/>
        </w:rPr>
        <w:t xml:space="preserve"> </w:t>
      </w:r>
      <w:r w:rsidRPr="00DD0758">
        <w:t>merupakan sebuah sistem yang berfungsi untuk m</w:t>
      </w:r>
      <w:r>
        <w:t>enjamin distribusi pendapat dan k</w:t>
      </w:r>
      <w:r w:rsidRPr="00DD0758">
        <w:t xml:space="preserve">ekayaan masyarakat secara lebih baik. Dengan kata lain zakat merupakan salah satu instrument dalam ajaran </w:t>
      </w:r>
      <w:r>
        <w:t>Islam</w:t>
      </w:r>
      <w:r w:rsidRPr="00DD0758">
        <w:t xml:space="preserve"> untuk mengayomi masyarakat lemah dan </w:t>
      </w:r>
      <w:r>
        <w:t xml:space="preserve">sebagai </w:t>
      </w:r>
      <w:r w:rsidRPr="00DD0758">
        <w:t>saran</w:t>
      </w:r>
      <w:r>
        <w:t xml:space="preserve">a untuk berbagi rasa dalam suka bagi yang berlebihan harta kepada masyarakat yang kekurangan untuk mempererat rasa persaudaraan diantara manusia sehingga tidak akan timbul perbuatan yang dapat memberikan rasa duka bagi saudaranya misalnya melakukan kecurangan, </w:t>
      </w:r>
      <w:r w:rsidRPr="00DD0758">
        <w:t xml:space="preserve"> mengambil bunga dan lain-lain.</w:t>
      </w:r>
      <w:r>
        <w:rPr>
          <w:lang w:val="id-ID"/>
        </w:rPr>
        <w:t xml:space="preserve"> </w:t>
      </w:r>
      <w:r w:rsidRPr="00DD0758">
        <w:t xml:space="preserve">Ekonomi </w:t>
      </w:r>
      <w:r>
        <w:t>Islam</w:t>
      </w:r>
      <w:r w:rsidRPr="00DD0758">
        <w:t xml:space="preserve"> memandang bahwa uang harus berfungsi untuk memenuhi kebutuhan pokok, sekunder danpenunjang </w:t>
      </w:r>
      <w:r w:rsidRPr="00DD0758">
        <w:rPr>
          <w:i/>
          <w:iCs/>
        </w:rPr>
        <w:t xml:space="preserve">(daruriyah, hajiyah, dan tahsiniah) </w:t>
      </w:r>
      <w:r w:rsidRPr="00DD0758">
        <w:t>dalam rangka mendapatkan ridha Allah secara individual dan</w:t>
      </w:r>
      <w:r>
        <w:t xml:space="preserve"> komunal</w:t>
      </w:r>
      <w:r w:rsidRPr="00DD0758">
        <w:t>.</w:t>
      </w:r>
      <w:r>
        <w:rPr>
          <w:rStyle w:val="FootnoteReference"/>
        </w:rPr>
        <w:footnoteReference w:id="52"/>
      </w:r>
    </w:p>
    <w:p w:rsidR="00C02D7A" w:rsidRPr="004256A7" w:rsidRDefault="00C02D7A" w:rsidP="00C02D7A">
      <w:pPr>
        <w:ind w:firstLine="709"/>
        <w:jc w:val="both"/>
      </w:pPr>
    </w:p>
    <w:p w:rsidR="00C02D7A" w:rsidRPr="003B2E6F" w:rsidRDefault="00C02D7A" w:rsidP="00C02D7A">
      <w:pPr>
        <w:pStyle w:val="ListParagraph"/>
        <w:numPr>
          <w:ilvl w:val="0"/>
          <w:numId w:val="11"/>
        </w:numPr>
        <w:spacing w:line="480" w:lineRule="exact"/>
        <w:ind w:left="426" w:hanging="426"/>
        <w:jc w:val="both"/>
        <w:rPr>
          <w:b/>
          <w:i/>
        </w:rPr>
      </w:pPr>
      <w:r>
        <w:rPr>
          <w:b/>
          <w:i/>
        </w:rPr>
        <w:t>Prinsip Maslahat</w:t>
      </w:r>
    </w:p>
    <w:p w:rsidR="00C02D7A" w:rsidRDefault="00C02D7A" w:rsidP="00C02D7A">
      <w:pPr>
        <w:autoSpaceDE w:val="0"/>
        <w:autoSpaceDN w:val="0"/>
        <w:adjustRightInd w:val="0"/>
        <w:spacing w:line="480" w:lineRule="exact"/>
        <w:ind w:firstLine="709"/>
        <w:jc w:val="both"/>
      </w:pPr>
      <w:r>
        <w:t xml:space="preserve">Prinsip maslahat, secara etimologi menurut Jalal al-Din Abd al-Rahman ialaha segala sesuatu yang bermanfaat bagi manusia yang dapat diraih oleh manusia dengan </w:t>
      </w:r>
      <w:r>
        <w:lastRenderedPageBreak/>
        <w:t>cara memperolehnya maupun dengan cara menghindarinya. Seperti halnya menghindari perbudakan yang tentu membahayakan manusia.</w:t>
      </w:r>
      <w:r>
        <w:rPr>
          <w:rStyle w:val="FootnoteReference"/>
        </w:rPr>
        <w:footnoteReference w:id="53"/>
      </w:r>
    </w:p>
    <w:p w:rsidR="00C02D7A" w:rsidRDefault="00C02D7A" w:rsidP="00C02D7A">
      <w:pPr>
        <w:spacing w:line="480" w:lineRule="exact"/>
        <w:ind w:firstLine="709"/>
        <w:jc w:val="both"/>
      </w:pPr>
      <w:r>
        <w:t xml:space="preserve">Dalam Islam, kriteria manusia terbaik adalah manusia yang dapat memberikan manfaat bagi orang lain </w:t>
      </w:r>
      <w:r w:rsidRPr="00037912">
        <w:rPr>
          <w:i/>
        </w:rPr>
        <w:t>(khair an-nas anfa’uhum li an-nas</w:t>
      </w:r>
      <w:r>
        <w:rPr>
          <w:i/>
        </w:rPr>
        <w:t xml:space="preserve">s). </w:t>
      </w:r>
      <w:r>
        <w:t>Dalam aktivitas ekonomi, prinsip mashlahat berarti dalam bertransaksi bukan semata-mata untuk memperoleh keuntungan tetapi adanya idealisme untuk melayani orang lain dan membantu orang lain dalam mendapatkan kebutuhannya. Selain itu, dalam menjalankan bisnis bukan hanya berlindung pada kelegalan suatu tindakan melainkan juga memperhitungkan efek negatif yang akan timbul.</w:t>
      </w:r>
      <w:r>
        <w:rPr>
          <w:rStyle w:val="FootnoteReference"/>
        </w:rPr>
        <w:footnoteReference w:id="54"/>
      </w:r>
    </w:p>
    <w:p w:rsidR="00C02D7A" w:rsidRDefault="00C02D7A" w:rsidP="00C02D7A">
      <w:pPr>
        <w:spacing w:line="480" w:lineRule="exact"/>
        <w:ind w:firstLine="709"/>
        <w:jc w:val="both"/>
      </w:pPr>
      <w:r>
        <w:t xml:space="preserve">Kemashlahatan artinya tidak melakukan perbuatan yang mendatangkan </w:t>
      </w:r>
      <w:r w:rsidRPr="006851DC">
        <w:rPr>
          <w:i/>
        </w:rPr>
        <w:t>mudharat</w:t>
      </w:r>
      <w:r>
        <w:t xml:space="preserve"> dan tidak membuat hukuman yang menyalahi akal manusia dan itikat mereka yang bersifat individu maupun sosial kehidupan. Pandangan tersebut dilihat dari sisi ekonomi berarti bahwa melakukan aktivitas ekonomi yang melanggar nilai-nilai syar’i merupakan perbuatan merusaka bumi yang berdampak pada pribadi dan sosial yang dirasakan masa kini maupun masa yang akan datang.</w:t>
      </w:r>
      <w:r>
        <w:rPr>
          <w:rStyle w:val="FootnoteReference"/>
        </w:rPr>
        <w:footnoteReference w:id="55"/>
      </w:r>
    </w:p>
    <w:p w:rsidR="00C02D7A" w:rsidRDefault="00C02D7A" w:rsidP="00C02D7A">
      <w:pPr>
        <w:autoSpaceDE w:val="0"/>
        <w:autoSpaceDN w:val="0"/>
        <w:adjustRightInd w:val="0"/>
        <w:spacing w:line="480" w:lineRule="exact"/>
        <w:ind w:firstLine="709"/>
        <w:jc w:val="both"/>
        <w:rPr>
          <w:rStyle w:val="FootnoteTextChar"/>
          <w:lang w:val="id-ID"/>
        </w:rPr>
      </w:pPr>
      <w:r>
        <w:t>Pada h</w:t>
      </w:r>
      <w:r w:rsidRPr="00DD0758">
        <w:t>akikat kemaslahatan adalah segala bentuk kebaikan dan manfaat yang berdimensi integral duniawi dan ukhrawi, material dan spritua</w:t>
      </w:r>
      <w:r>
        <w:t>l, serta individual dan sosial.</w:t>
      </w:r>
      <w:r w:rsidRPr="00DD0758">
        <w:t xml:space="preserve"> Aktivitas ekonomi dipandang memenuhi maslahat jika memenuhi dua unsur, yakni ketaatan </w:t>
      </w:r>
      <w:r w:rsidRPr="00DD0758">
        <w:rPr>
          <w:i/>
          <w:iCs/>
        </w:rPr>
        <w:t xml:space="preserve">(halal) </w:t>
      </w:r>
      <w:r w:rsidRPr="00DD0758">
        <w:t xml:space="preserve">dan bermanfaat serta membawa kebaikan </w:t>
      </w:r>
      <w:r w:rsidRPr="00DD0758">
        <w:rPr>
          <w:i/>
          <w:iCs/>
        </w:rPr>
        <w:t xml:space="preserve">(thayyib) </w:t>
      </w:r>
      <w:r w:rsidRPr="00DD0758">
        <w:t>bagi</w:t>
      </w:r>
      <w:r>
        <w:rPr>
          <w:lang w:val="id-ID"/>
        </w:rPr>
        <w:t xml:space="preserve"> </w:t>
      </w:r>
      <w:r w:rsidRPr="00DD0758">
        <w:t xml:space="preserve">semua </w:t>
      </w:r>
      <w:r w:rsidRPr="00DD0758">
        <w:lastRenderedPageBreak/>
        <w:t xml:space="preserve">aspek secara integral. Dengan demikian, aktivitas tersebut dipastikan </w:t>
      </w:r>
      <w:r>
        <w:t>tidak akan menimbulkan mudarat.</w:t>
      </w:r>
      <w:r w:rsidRPr="00390101">
        <w:rPr>
          <w:rStyle w:val="FootnoteTextChar"/>
        </w:rPr>
        <w:t xml:space="preserve"> </w:t>
      </w:r>
      <w:r>
        <w:rPr>
          <w:rStyle w:val="FootnoteReference"/>
        </w:rPr>
        <w:footnoteReference w:id="56"/>
      </w:r>
    </w:p>
    <w:p w:rsidR="0087560B" w:rsidRPr="0087560B" w:rsidRDefault="0087560B" w:rsidP="0087560B">
      <w:pPr>
        <w:autoSpaceDE w:val="0"/>
        <w:autoSpaceDN w:val="0"/>
        <w:adjustRightInd w:val="0"/>
        <w:ind w:firstLine="709"/>
        <w:jc w:val="both"/>
        <w:rPr>
          <w:rStyle w:val="FootnoteTextChar"/>
          <w:lang w:val="id-ID"/>
        </w:rPr>
      </w:pPr>
    </w:p>
    <w:p w:rsidR="0087560B" w:rsidRPr="00A06EAF" w:rsidRDefault="0087560B" w:rsidP="0087560B">
      <w:pPr>
        <w:pStyle w:val="ListParagraph"/>
        <w:numPr>
          <w:ilvl w:val="0"/>
          <w:numId w:val="11"/>
        </w:numPr>
        <w:tabs>
          <w:tab w:val="left" w:pos="360"/>
        </w:tabs>
        <w:autoSpaceDE w:val="0"/>
        <w:autoSpaceDN w:val="0"/>
        <w:adjustRightInd w:val="0"/>
        <w:spacing w:after="120" w:line="480" w:lineRule="exact"/>
        <w:ind w:left="425" w:hanging="425"/>
        <w:jc w:val="both"/>
        <w:rPr>
          <w:b/>
          <w:i/>
          <w:color w:val="000000" w:themeColor="text1"/>
          <w:lang w:val="id-ID"/>
        </w:rPr>
      </w:pPr>
      <w:r w:rsidRPr="001F778B">
        <w:rPr>
          <w:b/>
          <w:i/>
          <w:color w:val="000000" w:themeColor="text1"/>
          <w:lang w:val="id-ID"/>
        </w:rPr>
        <w:t xml:space="preserve">Rentenir dalam </w:t>
      </w:r>
      <w:r>
        <w:rPr>
          <w:b/>
          <w:i/>
          <w:color w:val="000000" w:themeColor="text1"/>
        </w:rPr>
        <w:t>Perspektif Ekonomi</w:t>
      </w:r>
    </w:p>
    <w:p w:rsidR="0087560B" w:rsidRDefault="0087560B" w:rsidP="0087560B">
      <w:pPr>
        <w:pStyle w:val="ListParagraph"/>
        <w:tabs>
          <w:tab w:val="left" w:pos="360"/>
        </w:tabs>
        <w:autoSpaceDE w:val="0"/>
        <w:autoSpaceDN w:val="0"/>
        <w:adjustRightInd w:val="0"/>
        <w:spacing w:before="120" w:line="480" w:lineRule="exact"/>
        <w:ind w:left="0" w:firstLine="720"/>
        <w:jc w:val="both"/>
        <w:rPr>
          <w:color w:val="000000" w:themeColor="text1"/>
        </w:rPr>
      </w:pPr>
      <w:r>
        <w:rPr>
          <w:color w:val="000000" w:themeColor="text1"/>
        </w:rPr>
        <w:t>Konsep rente pertama kali dikembangkan oleh pakar ekonomi klasik David Ricardo, ia mengamati bahwa tingkat kesuburan tanah berbeda-beda. Petani yang memiliki tanah yang lebih subur biasa beroperasi dengan biaya rata-rata lebih rendah. Sedangkan petani yang memiliki lahan yang kurang subur beroperasi rata-rata dengan biaya yang lebih tinggi. Perbedaan dalam tingkat kesuburan tanah berpengaruh terhadap sewa tanah. Adapun yang disebut sewa tanah oleh Ricardo adalah perbedaan antara penerimaan yang diterima oleh petani yang memiliki tanah yang lebih subur dengan penerimaan yang diterima oleh petani marjinal. Yaitu petani yang menggarap tanah paling tidak subur tetapi tetap bisa beroperasi dimana penerimaannya hanya cukup untuk menutup ongkos produksi. Ini berarti bahwa sewa tanah terkait dengan tingkat kesuburannya, dan pemilik tanah paling subur akan menikmati sewa tanah tinggi.</w:t>
      </w:r>
      <w:r>
        <w:rPr>
          <w:rStyle w:val="FootnoteReference"/>
          <w:color w:val="000000" w:themeColor="text1"/>
        </w:rPr>
        <w:footnoteReference w:id="57"/>
      </w:r>
    </w:p>
    <w:p w:rsidR="0087560B" w:rsidRPr="00003056" w:rsidRDefault="0087560B" w:rsidP="0087560B">
      <w:pPr>
        <w:pStyle w:val="ListParagraph"/>
        <w:tabs>
          <w:tab w:val="left" w:pos="360"/>
        </w:tabs>
        <w:autoSpaceDE w:val="0"/>
        <w:autoSpaceDN w:val="0"/>
        <w:adjustRightInd w:val="0"/>
        <w:spacing w:line="480" w:lineRule="exact"/>
        <w:ind w:left="0" w:firstLine="720"/>
        <w:jc w:val="both"/>
        <w:rPr>
          <w:color w:val="000000" w:themeColor="text1"/>
        </w:rPr>
      </w:pPr>
      <w:r>
        <w:rPr>
          <w:color w:val="000000" w:themeColor="text1"/>
        </w:rPr>
        <w:t>Dalam literatur</w:t>
      </w:r>
      <w:r w:rsidRPr="00003056">
        <w:rPr>
          <w:color w:val="000000" w:themeColor="text1"/>
        </w:rPr>
        <w:t xml:space="preserve"> ekonomi sekarang yang dimaksud dengan sewa ekonomi atau rente suatu faktor produksi tertentu adalah kelebihan pembayaran atas biaya minimum yang diperlukan untuk tetap mengonsumsi faktor produksi tersebut.</w:t>
      </w:r>
      <w:r w:rsidRPr="00003056">
        <w:rPr>
          <w:rStyle w:val="FootnoteReference"/>
          <w:color w:val="000000" w:themeColor="text1"/>
        </w:rPr>
        <w:footnoteReference w:id="58"/>
      </w:r>
      <w:r>
        <w:rPr>
          <w:color w:val="000000" w:themeColor="text1"/>
          <w:lang w:val="id-ID"/>
        </w:rPr>
        <w:t xml:space="preserve"> </w:t>
      </w:r>
      <w:r w:rsidRPr="00003056">
        <w:rPr>
          <w:color w:val="000000" w:themeColor="text1"/>
        </w:rPr>
        <w:t xml:space="preserve">Rentenir secara harfiah berasal dari kata rente yang artinya renten, bunga uang. </w:t>
      </w:r>
      <w:r>
        <w:t>Bunga dalam KBBI berarti</w:t>
      </w:r>
      <w:r w:rsidRPr="00003056">
        <w:t xml:space="preserve"> bagian </w:t>
      </w:r>
      <w:r>
        <w:t>tumbuhan yang akan menjadi buah</w:t>
      </w:r>
      <w:r>
        <w:rPr>
          <w:lang w:val="id-ID"/>
        </w:rPr>
        <w:t>,</w:t>
      </w:r>
      <w:r>
        <w:t xml:space="preserve"> jenis dari berbagai bunga</w:t>
      </w:r>
      <w:r>
        <w:rPr>
          <w:lang w:val="id-ID"/>
        </w:rPr>
        <w:t>,</w:t>
      </w:r>
      <w:r>
        <w:t xml:space="preserve"> gambar hiasan</w:t>
      </w:r>
      <w:r>
        <w:rPr>
          <w:lang w:val="id-ID"/>
        </w:rPr>
        <w:t>,</w:t>
      </w:r>
      <w:r w:rsidRPr="00003056">
        <w:t xml:space="preserve"> dan tambahan. Secara leksikal bunga sebagai </w:t>
      </w:r>
      <w:r>
        <w:rPr>
          <w:lang w:val="id-ID"/>
        </w:rPr>
        <w:lastRenderedPageBreak/>
        <w:t>t</w:t>
      </w:r>
      <w:r>
        <w:t>erjemahnya</w:t>
      </w:r>
      <w:r w:rsidRPr="00003056">
        <w:t xml:space="preserve"> dari kata </w:t>
      </w:r>
      <w:r w:rsidRPr="00003056">
        <w:rPr>
          <w:i/>
        </w:rPr>
        <w:t>interest</w:t>
      </w:r>
      <w:r w:rsidRPr="00003056">
        <w:t>.</w:t>
      </w:r>
      <w:r w:rsidRPr="00003056">
        <w:rPr>
          <w:rStyle w:val="FootnoteReference"/>
        </w:rPr>
        <w:footnoteReference w:id="59"/>
      </w:r>
      <w:r w:rsidRPr="00003056">
        <w:t xml:space="preserve"> Sedangkan Rentenir dalam KBBI didefiniskan sebagai orang yang memberi nafkah dan membungakan uang/ tukang riba/ pelepas uang atau lintah darat.</w:t>
      </w:r>
      <w:r w:rsidRPr="00003056">
        <w:rPr>
          <w:rStyle w:val="FootnoteReference"/>
        </w:rPr>
        <w:footnoteReference w:id="60"/>
      </w:r>
    </w:p>
    <w:p w:rsidR="0087560B" w:rsidRPr="00003056" w:rsidRDefault="0087560B" w:rsidP="0087560B">
      <w:pPr>
        <w:spacing w:line="480" w:lineRule="exact"/>
        <w:ind w:right="-11" w:firstLine="720"/>
        <w:jc w:val="both"/>
        <w:rPr>
          <w:shd w:val="clear" w:color="auto" w:fill="FFFFFF"/>
          <w:lang w:val="id-ID"/>
        </w:rPr>
      </w:pPr>
      <w:r w:rsidRPr="00003056">
        <w:rPr>
          <w:shd w:val="clear" w:color="auto" w:fill="FFFFFF"/>
          <w:lang w:val="id-ID"/>
        </w:rPr>
        <w:t xml:space="preserve">Menurut </w:t>
      </w:r>
      <w:r>
        <w:rPr>
          <w:shd w:val="clear" w:color="auto" w:fill="FFFFFF"/>
        </w:rPr>
        <w:t>M. Zainol</w:t>
      </w:r>
      <w:r w:rsidRPr="00003056">
        <w:rPr>
          <w:shd w:val="clear" w:color="auto" w:fill="FFFFFF"/>
          <w:lang w:val="id-ID"/>
        </w:rPr>
        <w:t xml:space="preserve"> dan </w:t>
      </w:r>
      <w:r>
        <w:rPr>
          <w:shd w:val="clear" w:color="auto" w:fill="FFFFFF"/>
        </w:rPr>
        <w:t>Sutrisni</w:t>
      </w:r>
      <w:r w:rsidRPr="00003056">
        <w:rPr>
          <w:shd w:val="clear" w:color="auto" w:fill="FFFFFF"/>
          <w:lang w:val="id-ID"/>
        </w:rPr>
        <w:t>, rentenir disebut sebagai lintah darat karena kegiatannya menghisap habis uang masyarakat demi mendapatkan profit dengan pemberlakuan bunga pada kredit yang dijalaninya.</w:t>
      </w:r>
      <w:r w:rsidRPr="00003056">
        <w:rPr>
          <w:rStyle w:val="FootnoteReference"/>
          <w:shd w:val="clear" w:color="auto" w:fill="FFFFFF"/>
          <w:lang w:val="id-ID"/>
        </w:rPr>
        <w:footnoteReference w:id="61"/>
      </w:r>
      <w:r>
        <w:rPr>
          <w:shd w:val="clear" w:color="auto" w:fill="FFFFFF"/>
          <w:lang w:val="id-ID"/>
        </w:rPr>
        <w:t xml:space="preserve"> </w:t>
      </w:r>
      <w:r w:rsidRPr="00003056">
        <w:rPr>
          <w:shd w:val="clear" w:color="auto" w:fill="FFFFFF"/>
          <w:lang w:val="id-ID"/>
        </w:rPr>
        <w:t>Menurut Frans. E, dkk, pelepas uang (rentenir) adalah suatu jenis pekerjaan yang sesungguhnya tidak berbeda jauh dengan bank dan lembaga keuangan non bank yang bergerak dibidang jasa pelayanan simpan pinjam. Perbedaannya, rentenir adalah wiraswasta yang tidak berbadan hukum yang mengelola usahanya sendiri dengan kebijakan dan peraturan sendiri.</w:t>
      </w:r>
      <w:r w:rsidRPr="00003056">
        <w:rPr>
          <w:rStyle w:val="FootnoteReference"/>
          <w:shd w:val="clear" w:color="auto" w:fill="FFFFFF"/>
          <w:lang w:val="id-ID"/>
        </w:rPr>
        <w:footnoteReference w:id="62"/>
      </w:r>
    </w:p>
    <w:p w:rsidR="0087560B" w:rsidRPr="00003056" w:rsidRDefault="0087560B" w:rsidP="0087560B">
      <w:pPr>
        <w:spacing w:line="480" w:lineRule="exact"/>
        <w:ind w:right="-11" w:firstLine="709"/>
        <w:jc w:val="both"/>
        <w:rPr>
          <w:color w:val="000000" w:themeColor="text1"/>
        </w:rPr>
      </w:pPr>
      <w:r w:rsidRPr="00003056">
        <w:rPr>
          <w:lang w:val="id-ID"/>
        </w:rPr>
        <w:t>Menurut Ilas</w:t>
      </w:r>
      <w:r>
        <w:t xml:space="preserve"> Korwadi Siboro</w:t>
      </w:r>
      <w:r w:rsidRPr="00003056">
        <w:rPr>
          <w:lang w:val="id-ID"/>
        </w:rPr>
        <w:t xml:space="preserve">, </w:t>
      </w:r>
      <w:r w:rsidRPr="00003056">
        <w:rPr>
          <w:color w:val="000000" w:themeColor="text1"/>
        </w:rPr>
        <w:t xml:space="preserve">Rentenir secara harfiah berasal dari kata rente yang artinya renten, bunga uang. Kata ini tidak jauh berbeda dengan makna riba yang secara bahasa berarti </w:t>
      </w:r>
      <w:r w:rsidRPr="00003056">
        <w:rPr>
          <w:i/>
          <w:color w:val="000000" w:themeColor="text1"/>
        </w:rPr>
        <w:t>ziyadah</w:t>
      </w:r>
      <w:r w:rsidRPr="00003056">
        <w:rPr>
          <w:color w:val="000000" w:themeColor="text1"/>
        </w:rPr>
        <w:t xml:space="preserve"> atau tambahan baik dalam transaksi jual beli maupun pinjam meminjam. Institusi yang memperoleh profit melalui penarikan bunga disebut sebagai lembaga rente, seperti bank, koperasi dan lembaga pengkreditan lainnya. Sedangkan individu yang memperoleh profit melalui penarikan bunga disebut </w:t>
      </w:r>
      <w:r w:rsidRPr="00003056">
        <w:rPr>
          <w:color w:val="000000" w:themeColor="text1"/>
        </w:rPr>
        <w:lastRenderedPageBreak/>
        <w:t>rentenir.</w:t>
      </w:r>
      <w:r w:rsidRPr="00003056">
        <w:rPr>
          <w:rStyle w:val="FootnoteReference"/>
          <w:lang w:val="id-ID"/>
        </w:rPr>
        <w:footnoteReference w:id="63"/>
      </w:r>
      <w:r>
        <w:rPr>
          <w:color w:val="000000" w:themeColor="text1"/>
        </w:rPr>
        <w:t xml:space="preserve"> Rentenir biasa merupakan seseorang dalam lingkup masyarakat itu sendiri maupun pendatang di luar lingkup masyarakat yang menjadi nasabahnya.</w:t>
      </w:r>
      <w:r>
        <w:rPr>
          <w:rStyle w:val="FootnoteReference"/>
          <w:color w:val="000000" w:themeColor="text1"/>
        </w:rPr>
        <w:footnoteReference w:id="64"/>
      </w:r>
    </w:p>
    <w:p w:rsidR="0087560B" w:rsidRPr="0076127D" w:rsidRDefault="0087560B" w:rsidP="0087560B">
      <w:pPr>
        <w:spacing w:line="480" w:lineRule="exact"/>
        <w:ind w:right="-11" w:firstLine="709"/>
        <w:jc w:val="both"/>
      </w:pPr>
      <w:r w:rsidRPr="00003056">
        <w:rPr>
          <w:lang w:val="id-ID"/>
        </w:rPr>
        <w:t xml:space="preserve">Kesimpulan yang dapat ditarik dari berbagai pendapat diatas yaitu rentenir ialah seseorang yang bertindak sebagai </w:t>
      </w:r>
      <w:r>
        <w:rPr>
          <w:lang w:val="id-ID"/>
        </w:rPr>
        <w:t>perorangan</w:t>
      </w:r>
      <w:r w:rsidRPr="00003056">
        <w:rPr>
          <w:lang w:val="id-ID"/>
        </w:rPr>
        <w:t xml:space="preserve"> </w:t>
      </w:r>
      <w:r>
        <w:rPr>
          <w:lang w:val="id-ID"/>
        </w:rPr>
        <w:t xml:space="preserve">atau non lembaga keuangan </w:t>
      </w:r>
      <w:r w:rsidRPr="00003056">
        <w:rPr>
          <w:lang w:val="id-ID"/>
        </w:rPr>
        <w:t>yang meminjamkan uang dengan bunga sebagai profitnya dan memungkinkan untuk melipatgandakan bunganya bila peminjam tidak mampu mengembalikan pinjaman</w:t>
      </w:r>
      <w:r w:rsidRPr="0076127D">
        <w:rPr>
          <w:lang w:val="id-ID"/>
        </w:rPr>
        <w:t>nya pada waktu yang telah disepakati.</w:t>
      </w:r>
    </w:p>
    <w:p w:rsidR="0087560B" w:rsidRPr="0076127D" w:rsidRDefault="0087560B" w:rsidP="0087560B">
      <w:pPr>
        <w:spacing w:line="480" w:lineRule="exact"/>
        <w:ind w:right="-11" w:firstLine="709"/>
        <w:jc w:val="both"/>
        <w:rPr>
          <w:lang w:val="id-ID"/>
        </w:rPr>
      </w:pPr>
      <w:r w:rsidRPr="0076127D">
        <w:rPr>
          <w:color w:val="000000" w:themeColor="text1"/>
        </w:rPr>
        <w:t xml:space="preserve">Praktik rentenir memiliki istilah yang berbeda di berbagai daerah. </w:t>
      </w:r>
      <w:r w:rsidRPr="0076127D">
        <w:rPr>
          <w:lang w:val="id-ID"/>
        </w:rPr>
        <w:t>Pada masyarakat di Majalengka khususnya para pedagang di Pasar Prapatan Panjalin menyebut rentenir dengan istilah bank keliling atau bank harian.</w:t>
      </w:r>
      <w:r w:rsidRPr="0076127D">
        <w:rPr>
          <w:rStyle w:val="FootnoteReference"/>
          <w:lang w:val="id-ID"/>
        </w:rPr>
        <w:footnoteReference w:id="65"/>
      </w:r>
      <w:r w:rsidRPr="0076127D">
        <w:rPr>
          <w:lang w:val="id-ID"/>
        </w:rPr>
        <w:t xml:space="preserve"> Pada masyarakat di Kota Batu khususnya para pedagang di Pasar Batu</w:t>
      </w:r>
      <w:r>
        <w:rPr>
          <w:lang w:val="id-ID"/>
        </w:rPr>
        <w:t xml:space="preserve">, rentenir disebut dengan </w:t>
      </w:r>
      <w:r>
        <w:t>b</w:t>
      </w:r>
      <w:r>
        <w:rPr>
          <w:lang w:val="id-ID"/>
        </w:rPr>
        <w:t xml:space="preserve">ank </w:t>
      </w:r>
      <w:r>
        <w:t>t</w:t>
      </w:r>
      <w:r w:rsidRPr="0076127D">
        <w:rPr>
          <w:lang w:val="id-ID"/>
        </w:rPr>
        <w:t xml:space="preserve">hithil. </w:t>
      </w:r>
      <w:r>
        <w:rPr>
          <w:color w:val="000000" w:themeColor="text1"/>
        </w:rPr>
        <w:t>Bank t</w:t>
      </w:r>
      <w:r w:rsidRPr="0076127D">
        <w:rPr>
          <w:color w:val="000000" w:themeColor="text1"/>
        </w:rPr>
        <w:t>hithil berdasarkan kepemilikannya dalam masyarakat pasar batu terbagi menjadi dua yaitu bank thithil dari intern pasar, dimana aktor utamanya yaitu pedagang pasar sendiri. kedua, bank thithil yang berasal dari ektern pasar yaitu koperasi atau mantan pedagang pasar kota batu.</w:t>
      </w:r>
      <w:r w:rsidRPr="0076127D">
        <w:rPr>
          <w:rStyle w:val="FootnoteReference"/>
          <w:color w:val="000000" w:themeColor="text1"/>
        </w:rPr>
        <w:footnoteReference w:id="66"/>
      </w:r>
    </w:p>
    <w:p w:rsidR="0087560B" w:rsidRDefault="0087560B" w:rsidP="0087560B">
      <w:pPr>
        <w:pStyle w:val="ListParagraph"/>
        <w:autoSpaceDE w:val="0"/>
        <w:autoSpaceDN w:val="0"/>
        <w:adjustRightInd w:val="0"/>
        <w:spacing w:line="480" w:lineRule="exact"/>
        <w:ind w:left="0" w:firstLine="720"/>
        <w:jc w:val="both"/>
        <w:rPr>
          <w:color w:val="000000" w:themeColor="text1"/>
        </w:rPr>
      </w:pPr>
      <w:r>
        <w:rPr>
          <w:lang w:val="id-ID"/>
        </w:rPr>
        <w:t>Sedangkan</w:t>
      </w:r>
      <w:r w:rsidRPr="0076127D">
        <w:rPr>
          <w:lang w:val="id-ID"/>
        </w:rPr>
        <w:t xml:space="preserve"> pada masyarakat di Desa </w:t>
      </w:r>
      <w:r w:rsidRPr="0076127D">
        <w:rPr>
          <w:color w:val="000000" w:themeColor="text1"/>
        </w:rPr>
        <w:t>Panulisan Timur Kecamatan Dayeuhulur Kabupaten Cilaca</w:t>
      </w:r>
      <w:r w:rsidRPr="0076127D">
        <w:rPr>
          <w:color w:val="000000" w:themeColor="text1"/>
          <w:lang w:val="id-ID"/>
        </w:rPr>
        <w:t>p memiliki istilah lain untuk rentenir. R</w:t>
      </w:r>
      <w:r w:rsidRPr="0076127D">
        <w:rPr>
          <w:color w:val="000000" w:themeColor="text1"/>
        </w:rPr>
        <w:t xml:space="preserve">entenir yang berasal dari luar Dayeuhulur disebut dengan si Abang. Untuk rentenir yang berasal dari perorangan namun mengatas namakan lembaga masyarakat biasa menyebutnya </w:t>
      </w:r>
      <w:r w:rsidRPr="0076127D">
        <w:rPr>
          <w:color w:val="000000" w:themeColor="text1"/>
        </w:rPr>
        <w:lastRenderedPageBreak/>
        <w:t>dengan KoSiPa yang merupakan singkatan dari Koperasi Simpan Pinjam.</w:t>
      </w:r>
      <w:r w:rsidRPr="0076127D">
        <w:rPr>
          <w:rStyle w:val="FootnoteReference"/>
          <w:color w:val="000000" w:themeColor="text1"/>
        </w:rPr>
        <w:footnoteReference w:id="67"/>
      </w:r>
      <w:r>
        <w:rPr>
          <w:color w:val="000000" w:themeColor="text1"/>
          <w:lang w:val="id-ID"/>
        </w:rPr>
        <w:t xml:space="preserve"> </w:t>
      </w:r>
      <w:r>
        <w:rPr>
          <w:color w:val="000000" w:themeColor="text1"/>
        </w:rPr>
        <w:t>Secara umum rentenir memiliki karakteristik yang berbeda dengan lembaga keuangan formal, yaitu:</w:t>
      </w:r>
    </w:p>
    <w:p w:rsidR="0087560B" w:rsidRDefault="0087560B" w:rsidP="0087560B">
      <w:pPr>
        <w:pStyle w:val="ListParagraph"/>
        <w:numPr>
          <w:ilvl w:val="0"/>
          <w:numId w:val="13"/>
        </w:numPr>
        <w:tabs>
          <w:tab w:val="left" w:pos="360"/>
        </w:tabs>
        <w:autoSpaceDE w:val="0"/>
        <w:autoSpaceDN w:val="0"/>
        <w:adjustRightInd w:val="0"/>
        <w:spacing w:after="200" w:line="480" w:lineRule="exact"/>
        <w:ind w:left="709"/>
        <w:jc w:val="both"/>
        <w:rPr>
          <w:color w:val="000000" w:themeColor="text1"/>
        </w:rPr>
      </w:pPr>
      <w:r>
        <w:rPr>
          <w:color w:val="000000" w:themeColor="text1"/>
        </w:rPr>
        <w:t>Tidak ada batasan jumlah pinjaman yang diberikan kepada nasabah.</w:t>
      </w:r>
    </w:p>
    <w:p w:rsidR="0087560B" w:rsidRDefault="0087560B" w:rsidP="0087560B">
      <w:pPr>
        <w:pStyle w:val="ListParagraph"/>
        <w:numPr>
          <w:ilvl w:val="0"/>
          <w:numId w:val="13"/>
        </w:numPr>
        <w:tabs>
          <w:tab w:val="left" w:pos="360"/>
        </w:tabs>
        <w:autoSpaceDE w:val="0"/>
        <w:autoSpaceDN w:val="0"/>
        <w:adjustRightInd w:val="0"/>
        <w:spacing w:after="200" w:line="480" w:lineRule="exact"/>
        <w:ind w:left="709"/>
        <w:jc w:val="both"/>
        <w:rPr>
          <w:color w:val="000000" w:themeColor="text1"/>
        </w:rPr>
      </w:pPr>
      <w:r>
        <w:rPr>
          <w:color w:val="000000" w:themeColor="text1"/>
        </w:rPr>
        <w:t xml:space="preserve">Peminjaman dapat dilakukan kapan dan dalam keadaan apapun, sehingga bagi nasabah yang membutuhkan dana yang mendesak akan segera dapat mencairkannya. </w:t>
      </w:r>
    </w:p>
    <w:p w:rsidR="0087560B" w:rsidRDefault="0087560B" w:rsidP="0087560B">
      <w:pPr>
        <w:pStyle w:val="ListParagraph"/>
        <w:numPr>
          <w:ilvl w:val="0"/>
          <w:numId w:val="13"/>
        </w:numPr>
        <w:tabs>
          <w:tab w:val="left" w:pos="360"/>
        </w:tabs>
        <w:autoSpaceDE w:val="0"/>
        <w:autoSpaceDN w:val="0"/>
        <w:adjustRightInd w:val="0"/>
        <w:spacing w:after="200" w:line="480" w:lineRule="exact"/>
        <w:ind w:left="709"/>
        <w:jc w:val="both"/>
        <w:rPr>
          <w:color w:val="000000" w:themeColor="text1"/>
        </w:rPr>
      </w:pPr>
      <w:r>
        <w:rPr>
          <w:color w:val="000000" w:themeColor="text1"/>
        </w:rPr>
        <w:t>Prosedur peminjaman yang sangat mudah, sederhana dan terbuka.</w:t>
      </w:r>
    </w:p>
    <w:p w:rsidR="0087560B" w:rsidRDefault="0087560B" w:rsidP="0087560B">
      <w:pPr>
        <w:pStyle w:val="ListParagraph"/>
        <w:numPr>
          <w:ilvl w:val="0"/>
          <w:numId w:val="13"/>
        </w:numPr>
        <w:tabs>
          <w:tab w:val="left" w:pos="360"/>
        </w:tabs>
        <w:autoSpaceDE w:val="0"/>
        <w:autoSpaceDN w:val="0"/>
        <w:adjustRightInd w:val="0"/>
        <w:spacing w:after="200" w:line="480" w:lineRule="exact"/>
        <w:ind w:left="709"/>
        <w:jc w:val="both"/>
        <w:rPr>
          <w:color w:val="000000" w:themeColor="text1"/>
        </w:rPr>
      </w:pPr>
      <w:r>
        <w:rPr>
          <w:color w:val="000000" w:themeColor="text1"/>
        </w:rPr>
        <w:t>Tanpa adanya barang jaminan sebagai agunan karena menggunakan prinsip kepercayaan.</w:t>
      </w:r>
    </w:p>
    <w:p w:rsidR="0087560B" w:rsidRDefault="0087560B" w:rsidP="0087560B">
      <w:pPr>
        <w:pStyle w:val="ListParagraph"/>
        <w:numPr>
          <w:ilvl w:val="0"/>
          <w:numId w:val="13"/>
        </w:numPr>
        <w:tabs>
          <w:tab w:val="left" w:pos="360"/>
        </w:tabs>
        <w:autoSpaceDE w:val="0"/>
        <w:autoSpaceDN w:val="0"/>
        <w:adjustRightInd w:val="0"/>
        <w:spacing w:after="200" w:line="480" w:lineRule="exact"/>
        <w:ind w:left="709"/>
        <w:jc w:val="both"/>
        <w:rPr>
          <w:color w:val="000000" w:themeColor="text1"/>
        </w:rPr>
      </w:pPr>
      <w:r>
        <w:rPr>
          <w:color w:val="000000" w:themeColor="text1"/>
        </w:rPr>
        <w:t>Biaya transaksi yang rendah, bahkan tidak ada sama sekali.</w:t>
      </w:r>
    </w:p>
    <w:p w:rsidR="0087560B" w:rsidRDefault="0087560B" w:rsidP="0087560B">
      <w:pPr>
        <w:pStyle w:val="ListParagraph"/>
        <w:numPr>
          <w:ilvl w:val="0"/>
          <w:numId w:val="13"/>
        </w:numPr>
        <w:tabs>
          <w:tab w:val="left" w:pos="360"/>
        </w:tabs>
        <w:autoSpaceDE w:val="0"/>
        <w:autoSpaceDN w:val="0"/>
        <w:adjustRightInd w:val="0"/>
        <w:spacing w:after="200" w:line="480" w:lineRule="exact"/>
        <w:ind w:left="709"/>
        <w:jc w:val="both"/>
        <w:rPr>
          <w:color w:val="000000" w:themeColor="text1"/>
        </w:rPr>
      </w:pPr>
      <w:r>
        <w:rPr>
          <w:color w:val="000000" w:themeColor="text1"/>
        </w:rPr>
        <w:t>Dana pinjaman tidak terfokus digunakan untuk kegiatan ekonomi saja, namun bisa digunakan untuk memenuhi kebutuhan hidup lainnya, seperti berobat ke rumah sakit, biaya sekolah, dan lain-lain.</w:t>
      </w:r>
    </w:p>
    <w:p w:rsidR="0087560B" w:rsidRDefault="0087560B" w:rsidP="0087560B">
      <w:pPr>
        <w:pStyle w:val="ListParagraph"/>
        <w:numPr>
          <w:ilvl w:val="0"/>
          <w:numId w:val="13"/>
        </w:numPr>
        <w:tabs>
          <w:tab w:val="left" w:pos="360"/>
        </w:tabs>
        <w:autoSpaceDE w:val="0"/>
        <w:autoSpaceDN w:val="0"/>
        <w:adjustRightInd w:val="0"/>
        <w:spacing w:after="200" w:line="480" w:lineRule="exact"/>
        <w:ind w:left="709"/>
        <w:jc w:val="both"/>
        <w:rPr>
          <w:color w:val="000000" w:themeColor="text1"/>
        </w:rPr>
      </w:pPr>
      <w:r>
        <w:rPr>
          <w:color w:val="000000" w:themeColor="text1"/>
        </w:rPr>
        <w:t>Peminjaman dapat dilakukan oleh siapa saja, tidak harus menjadi anggota.</w:t>
      </w:r>
    </w:p>
    <w:p w:rsidR="0087560B" w:rsidRDefault="0087560B" w:rsidP="0087560B">
      <w:pPr>
        <w:pStyle w:val="ListParagraph"/>
        <w:numPr>
          <w:ilvl w:val="0"/>
          <w:numId w:val="13"/>
        </w:numPr>
        <w:tabs>
          <w:tab w:val="left" w:pos="360"/>
        </w:tabs>
        <w:autoSpaceDE w:val="0"/>
        <w:autoSpaceDN w:val="0"/>
        <w:adjustRightInd w:val="0"/>
        <w:spacing w:after="200" w:line="480" w:lineRule="exact"/>
        <w:ind w:left="709"/>
        <w:jc w:val="both"/>
        <w:rPr>
          <w:color w:val="000000" w:themeColor="text1"/>
        </w:rPr>
      </w:pPr>
      <w:r>
        <w:rPr>
          <w:color w:val="000000" w:themeColor="text1"/>
        </w:rPr>
        <w:t>Nasabah tidak diharuskan untuk memiliki KTP, surat berharga ataupun barang jaminan lainnya.</w:t>
      </w:r>
      <w:r>
        <w:rPr>
          <w:rStyle w:val="FootnoteReference"/>
          <w:color w:val="000000" w:themeColor="text1"/>
        </w:rPr>
        <w:footnoteReference w:id="68"/>
      </w:r>
    </w:p>
    <w:p w:rsidR="0087560B" w:rsidRDefault="0087560B" w:rsidP="0087560B">
      <w:pPr>
        <w:pStyle w:val="ListParagraph"/>
        <w:tabs>
          <w:tab w:val="left" w:pos="360"/>
        </w:tabs>
        <w:autoSpaceDE w:val="0"/>
        <w:autoSpaceDN w:val="0"/>
        <w:adjustRightInd w:val="0"/>
        <w:spacing w:line="480" w:lineRule="exact"/>
        <w:ind w:left="0" w:firstLine="720"/>
        <w:jc w:val="both"/>
        <w:rPr>
          <w:color w:val="000000" w:themeColor="text1"/>
        </w:rPr>
      </w:pPr>
      <w:r>
        <w:rPr>
          <w:color w:val="000000" w:themeColor="text1"/>
        </w:rPr>
        <w:t xml:space="preserve">Pelepas uang akan berusaha untuk mendapatkan nasabah sebanyak-banyaknya. Semakin banyak nasabah dan uang yang dipinjamkan, maka akan semakin banyak pula keuntungan yang diperoleh oleh pelepas uang. Hal yang paling </w:t>
      </w:r>
      <w:r>
        <w:rPr>
          <w:color w:val="000000" w:themeColor="text1"/>
        </w:rPr>
        <w:lastRenderedPageBreak/>
        <w:t>menonjol pada aktivitas yang dilakukan pelepas uang yaitu bunga pinjaman yang cukup tinggi. Akan tetapi, disisi lain masyarakat tetap melakukan pinjaman uang.</w:t>
      </w:r>
      <w:r>
        <w:rPr>
          <w:rStyle w:val="FootnoteReference"/>
          <w:color w:val="000000" w:themeColor="text1"/>
        </w:rPr>
        <w:footnoteReference w:id="69"/>
      </w:r>
    </w:p>
    <w:p w:rsidR="0087560B" w:rsidRDefault="0087560B" w:rsidP="0087560B">
      <w:pPr>
        <w:spacing w:line="480" w:lineRule="exact"/>
        <w:ind w:firstLine="709"/>
        <w:jc w:val="both"/>
        <w:rPr>
          <w:color w:val="000000" w:themeColor="text1"/>
        </w:rPr>
      </w:pPr>
      <w:r>
        <w:rPr>
          <w:color w:val="000000" w:themeColor="text1"/>
          <w:lang w:val="id-ID"/>
        </w:rPr>
        <w:t>K</w:t>
      </w:r>
      <w:r w:rsidRPr="0076127D">
        <w:rPr>
          <w:color w:val="000000" w:themeColor="text1"/>
          <w:lang w:val="id-ID"/>
        </w:rPr>
        <w:t>arakteristik rentenir tersebut yang membedakannya d</w:t>
      </w:r>
      <w:r>
        <w:rPr>
          <w:color w:val="000000" w:themeColor="text1"/>
          <w:lang w:val="id-ID"/>
        </w:rPr>
        <w:t xml:space="preserve">engan lembaga keuangan formal. </w:t>
      </w:r>
      <w:r>
        <w:rPr>
          <w:color w:val="000000" w:themeColor="text1"/>
        </w:rPr>
        <w:t>R</w:t>
      </w:r>
      <w:r w:rsidRPr="0076127D">
        <w:rPr>
          <w:color w:val="000000" w:themeColor="text1"/>
          <w:lang w:val="id-ID"/>
        </w:rPr>
        <w:t>entenir memberikan kemudahan dalam proses, tidak memberikan batasan peminjaman serta memberikan kebebasan dalam penggunaan pinjamannya. Hal tersebut menjadikan rentenir masih terus diminati o</w:t>
      </w:r>
      <w:r>
        <w:rPr>
          <w:color w:val="000000" w:themeColor="text1"/>
          <w:lang w:val="id-ID"/>
        </w:rPr>
        <w:t>leh masyarakat sampai saat ini</w:t>
      </w:r>
      <w:r>
        <w:rPr>
          <w:color w:val="000000" w:themeColor="text1"/>
        </w:rPr>
        <w:t xml:space="preserve"> meskipun praktik rentenir dalam tatananan hidup beragama adalah aktivitas yang dilarang. Ketika ada permintaan maka ada penawaran hal tersebutlah yang mendorong terus berkembangnya praktik tersebut. Permintaan dari masyarakat akan dana tunai baik untuk modal usaha maupun memenuhi kebutuhan hidupnya, menjadikan peluang bagi rentenir untuk menawarkan jasanya.</w:t>
      </w:r>
    </w:p>
    <w:p w:rsidR="0087560B" w:rsidRPr="00B54CD4" w:rsidRDefault="0087560B" w:rsidP="0087560B">
      <w:pPr>
        <w:spacing w:line="480" w:lineRule="exact"/>
        <w:ind w:firstLine="709"/>
        <w:jc w:val="both"/>
        <w:rPr>
          <w:color w:val="000000" w:themeColor="text1"/>
          <w:lang w:val="id-ID"/>
        </w:rPr>
      </w:pPr>
      <w:r w:rsidRPr="00081EF5">
        <w:rPr>
          <w:color w:val="000000" w:themeColor="text1"/>
        </w:rPr>
        <w:t>Terdapat banyak faktor</w:t>
      </w:r>
      <w:r w:rsidRPr="00081EF5">
        <w:t xml:space="preserve"> penyebab timbulnya praktik rentenir yang</w:t>
      </w:r>
      <w:r>
        <w:rPr>
          <w:lang w:val="id-ID"/>
        </w:rPr>
        <w:t xml:space="preserve"> </w:t>
      </w:r>
      <w:r w:rsidRPr="00081EF5">
        <w:t xml:space="preserve">bersumber dari dua pelaku utamanya yaitu pihak rentenir itu sendiri dan masyarakat yang menjadi nasabahnya. </w:t>
      </w:r>
      <w:r>
        <w:t xml:space="preserve">Faktor dari pihak rentenir, dapat dilihat dari faktor ekonomi dan sosio-budaya. </w:t>
      </w:r>
      <w:r w:rsidRPr="004F69DA">
        <w:rPr>
          <w:color w:val="000000" w:themeColor="text1"/>
        </w:rPr>
        <w:t xml:space="preserve">Faktor ekonomi menjadi faktor utama dalam praktik rentenir, dengan harapan modal yang mereka pinjamkan dapat menghasilkan pengembalian lebih yang mereka sebut sebagai keuntungan. Selain itu, geografis Indonesia yang berbeda-beda berdampak pada keragaman keunggulan ekonomi disetiap daerah. Oleh karena itu tak jarang pelapas uang merupakan para pendatang yang mencari peruntungan dengan cara bermigrasi ke </w:t>
      </w:r>
      <w:r>
        <w:rPr>
          <w:color w:val="000000" w:themeColor="text1"/>
        </w:rPr>
        <w:t>daerah baru. Dengan harapan men</w:t>
      </w:r>
      <w:r w:rsidRPr="004F69DA">
        <w:rPr>
          <w:color w:val="000000" w:themeColor="text1"/>
        </w:rPr>
        <w:t xml:space="preserve">dapatkan penghidupan yang lebih layak dengan profesinya tersebut. </w:t>
      </w:r>
    </w:p>
    <w:p w:rsidR="0087560B" w:rsidRDefault="0087560B" w:rsidP="0087560B">
      <w:pPr>
        <w:pStyle w:val="ListParagraph"/>
        <w:spacing w:line="480" w:lineRule="exact"/>
        <w:ind w:left="0" w:firstLine="709"/>
        <w:jc w:val="both"/>
        <w:rPr>
          <w:color w:val="000000" w:themeColor="text1"/>
        </w:rPr>
      </w:pPr>
      <w:r>
        <w:rPr>
          <w:color w:val="000000" w:themeColor="text1"/>
        </w:rPr>
        <w:t>Bangsa Indonesia terkenal dengan keberagaman suku dan budayanya. Hal tersebut pula</w:t>
      </w:r>
      <w:r>
        <w:rPr>
          <w:color w:val="000000" w:themeColor="text1"/>
          <w:lang w:val="id-ID"/>
        </w:rPr>
        <w:t xml:space="preserve"> </w:t>
      </w:r>
      <w:r>
        <w:rPr>
          <w:color w:val="000000" w:themeColor="text1"/>
        </w:rPr>
        <w:t xml:space="preserve">lah yang mempengaruhi adanya praktik pelepas uang dalam suatu </w:t>
      </w:r>
      <w:r>
        <w:rPr>
          <w:color w:val="000000" w:themeColor="text1"/>
        </w:rPr>
        <w:lastRenderedPageBreak/>
        <w:t xml:space="preserve">masyarakat. Sebagai contoh dalam suku Batak, ada budaya </w:t>
      </w:r>
      <w:r w:rsidRPr="00753643">
        <w:rPr>
          <w:i/>
          <w:color w:val="000000" w:themeColor="text1"/>
        </w:rPr>
        <w:t>marsali</w:t>
      </w:r>
      <w:r>
        <w:rPr>
          <w:color w:val="000000" w:themeColor="text1"/>
        </w:rPr>
        <w:t xml:space="preserve"> (meminjam uang tanpa bunga) dan </w:t>
      </w:r>
      <w:r>
        <w:rPr>
          <w:i/>
          <w:color w:val="000000" w:themeColor="text1"/>
        </w:rPr>
        <w:t xml:space="preserve">manganahi </w:t>
      </w:r>
      <w:r>
        <w:rPr>
          <w:color w:val="000000" w:themeColor="text1"/>
        </w:rPr>
        <w:t>(meminjam uang dengan bunga). Pelepas uang  yang merupakan suku Batak, membawa budaya tersebut dari daerah asal mereka ke daerah tujuan menjadi suatu bentuk hubungan sosial dan ekonomi dalam masyarakat.</w:t>
      </w:r>
      <w:r>
        <w:rPr>
          <w:rStyle w:val="FootnoteReference"/>
          <w:color w:val="000000" w:themeColor="text1"/>
        </w:rPr>
        <w:footnoteReference w:id="70"/>
      </w:r>
    </w:p>
    <w:p w:rsidR="0087560B" w:rsidRDefault="0087560B" w:rsidP="0087560B">
      <w:pPr>
        <w:pStyle w:val="ListParagraph"/>
        <w:spacing w:line="480" w:lineRule="exact"/>
        <w:ind w:left="0" w:firstLine="709"/>
        <w:jc w:val="both"/>
        <w:rPr>
          <w:color w:val="000000" w:themeColor="text1"/>
        </w:rPr>
      </w:pPr>
      <w:r>
        <w:rPr>
          <w:color w:val="000000" w:themeColor="text1"/>
          <w:lang w:val="id-ID"/>
        </w:rPr>
        <w:t>F</w:t>
      </w:r>
      <w:r>
        <w:rPr>
          <w:color w:val="000000" w:themeColor="text1"/>
        </w:rPr>
        <w:t>aktor ekonomi menjadi faktor utama masih berkembangnya praktik rentenir ini dalam kehidupan masyarakat. Masyarakat berusaha untuk terus melakukan aktivitas ekonomi dan mengharapkan mendapat keuntungan untuk memenuhi kebutuhannya. Sedangkan faktor sosio-budaya menjadi faktor pendukung yang cukup kuat. Karena masih banyak dari masyarakat kita yang masih berpegang teguh pada adat istiadat daerahnya, yang kemudian mereka membawanya meskipun sudah keluar dari daerah asalnya.</w:t>
      </w:r>
    </w:p>
    <w:p w:rsidR="0087560B" w:rsidRPr="007F5684" w:rsidRDefault="0087560B" w:rsidP="0087560B">
      <w:pPr>
        <w:pStyle w:val="ListParagraph"/>
        <w:spacing w:line="480" w:lineRule="exact"/>
        <w:ind w:left="0" w:firstLine="709"/>
        <w:jc w:val="both"/>
        <w:rPr>
          <w:color w:val="000000" w:themeColor="text1"/>
        </w:rPr>
      </w:pPr>
      <w:r>
        <w:rPr>
          <w:color w:val="000000" w:themeColor="text1"/>
        </w:rPr>
        <w:t>Faktor dari pihak nasabah, dapat dilihat dari f</w:t>
      </w:r>
      <w:r w:rsidRPr="00D16562">
        <w:rPr>
          <w:color w:val="000000" w:themeColor="text1"/>
        </w:rPr>
        <w:t>a</w:t>
      </w:r>
      <w:r>
        <w:rPr>
          <w:color w:val="000000" w:themeColor="text1"/>
        </w:rPr>
        <w:t>ktor sosio-b</w:t>
      </w:r>
      <w:r w:rsidRPr="00D16562">
        <w:rPr>
          <w:color w:val="000000" w:themeColor="text1"/>
        </w:rPr>
        <w:t>udaya</w:t>
      </w:r>
      <w:r>
        <w:rPr>
          <w:color w:val="000000" w:themeColor="text1"/>
        </w:rPr>
        <w:t xml:space="preserve">, faktor internal nasabah itu sendiri, faktor pendidikan formal, faktor pendidikan agama, sulit mengakses lembaga formal dan tidak adanya alternatif lembaga keuangan syariah. </w:t>
      </w:r>
      <w:r w:rsidRPr="007F5684">
        <w:rPr>
          <w:color w:val="000000" w:themeColor="text1"/>
        </w:rPr>
        <w:t xml:space="preserve">Dalam masyarakat Nagari Lubuk Basung, ada sebuah kearifan lokal yang dimiliki yaitu lumbung pitih nagari. Lumbung pitih nagari merupakan lembaga mandiri milik nagari yang bertujuan untuk meningkatkan perekonomian masyarakat melalui penyaluran kredit. Akan tetapi semenjak perkembangan pembangunan, perubahan gaya hidup masyarakat, membuat lembaga ini terpinggirkan. Sehingga membuat masyarakat masyarakat kehilangan motor penggerak ekonomi. Hal tersebut menjadi peluang bagi para pelepas </w:t>
      </w:r>
      <w:r>
        <w:rPr>
          <w:color w:val="000000" w:themeColor="text1"/>
        </w:rPr>
        <w:t>uang untuk mendirikan usahanya.</w:t>
      </w:r>
      <w:r>
        <w:rPr>
          <w:rStyle w:val="FootnoteReference"/>
          <w:color w:val="000000" w:themeColor="text1"/>
        </w:rPr>
        <w:footnoteReference w:id="71"/>
      </w:r>
      <w:r>
        <w:rPr>
          <w:color w:val="000000" w:themeColor="text1"/>
        </w:rPr>
        <w:t xml:space="preserve"> Menurut analisa </w:t>
      </w:r>
      <w:r>
        <w:rPr>
          <w:color w:val="000000" w:themeColor="text1"/>
        </w:rPr>
        <w:lastRenderedPageBreak/>
        <w:t xml:space="preserve">penulis, faktor sosio-budaya merupakan dampak dari hilangnya sebuah budaya yang melekat dalam tatanan hidup masyarakat yaitu lumbung pitih nagari. Dimana msyarakat sangat menggantungkan perputaran ekonomi dari budaya tersebut. Sehingga ketika budaya tersebut telah hilang maka masyarakat akan mencari pengganti yang memiliki peran yang sama. </w:t>
      </w:r>
    </w:p>
    <w:p w:rsidR="0087560B" w:rsidRPr="0076127D" w:rsidRDefault="0087560B" w:rsidP="0087560B">
      <w:pPr>
        <w:tabs>
          <w:tab w:val="left" w:pos="0"/>
        </w:tabs>
        <w:spacing w:line="480" w:lineRule="exact"/>
        <w:ind w:firstLine="709"/>
        <w:jc w:val="both"/>
        <w:rPr>
          <w:color w:val="000000" w:themeColor="text1"/>
        </w:rPr>
      </w:pPr>
      <w:r w:rsidRPr="00D16562">
        <w:rPr>
          <w:color w:val="000000" w:themeColor="text1"/>
        </w:rPr>
        <w:t>Faktor internal nasabah</w:t>
      </w:r>
      <w:r>
        <w:rPr>
          <w:color w:val="000000" w:themeColor="text1"/>
        </w:rPr>
        <w:t xml:space="preserve"> yaitu</w:t>
      </w:r>
      <w:r>
        <w:rPr>
          <w:color w:val="000000" w:themeColor="text1"/>
          <w:lang w:val="id-ID"/>
        </w:rPr>
        <w:t xml:space="preserve"> </w:t>
      </w:r>
      <w:r>
        <w:rPr>
          <w:color w:val="000000" w:themeColor="text1"/>
        </w:rPr>
        <w:t xml:space="preserve">kebutuhan mendesak akan uang tunai mendesak, </w:t>
      </w:r>
      <w:r w:rsidRPr="00D16562">
        <w:rPr>
          <w:color w:val="000000" w:themeColor="text1"/>
        </w:rPr>
        <w:t xml:space="preserve">hubungan personal antar nasabah dengan rentenir </w:t>
      </w:r>
      <w:r>
        <w:rPr>
          <w:color w:val="000000" w:themeColor="text1"/>
        </w:rPr>
        <w:t xml:space="preserve">baik keluarga maupun tetangga dengan </w:t>
      </w:r>
      <w:r w:rsidRPr="00D16562">
        <w:rPr>
          <w:color w:val="000000" w:themeColor="text1"/>
        </w:rPr>
        <w:t>alasan telah saling mengenal dan menjaga silaturahmi agar sema</w:t>
      </w:r>
      <w:r>
        <w:rPr>
          <w:color w:val="000000" w:themeColor="text1"/>
        </w:rPr>
        <w:t xml:space="preserve">kin dekat dan sering berkunjung, </w:t>
      </w:r>
      <w:r w:rsidRPr="00D16562">
        <w:rPr>
          <w:color w:val="000000" w:themeColor="text1"/>
        </w:rPr>
        <w:t>keperluan modal usaha</w:t>
      </w:r>
      <w:r>
        <w:rPr>
          <w:color w:val="000000" w:themeColor="text1"/>
        </w:rPr>
        <w:t>, k</w:t>
      </w:r>
      <w:r w:rsidRPr="00D16562">
        <w:rPr>
          <w:color w:val="000000" w:themeColor="text1"/>
        </w:rPr>
        <w:t>eperluan membayar hutang-hutang lain.</w:t>
      </w:r>
      <w:r>
        <w:rPr>
          <w:rStyle w:val="FootnoteReference"/>
          <w:color w:val="000000" w:themeColor="text1"/>
        </w:rPr>
        <w:footnoteReference w:id="72"/>
      </w:r>
      <w:r>
        <w:rPr>
          <w:color w:val="000000" w:themeColor="text1"/>
          <w:lang w:val="id-ID"/>
        </w:rPr>
        <w:t xml:space="preserve"> B</w:t>
      </w:r>
      <w:r w:rsidRPr="00D16562">
        <w:rPr>
          <w:color w:val="000000" w:themeColor="text1"/>
        </w:rPr>
        <w:t>udaya konsumeris yang disebabkan karena perkembangan dan kemajuan teknologi pada abad ini memp</w:t>
      </w:r>
      <w:r>
        <w:rPr>
          <w:color w:val="000000" w:themeColor="text1"/>
        </w:rPr>
        <w:t>engaruhi gaya hidup masyarakat, dan rendahnya tingkat pendapatan.</w:t>
      </w:r>
      <w:r w:rsidRPr="0076127D">
        <w:rPr>
          <w:rStyle w:val="FootnoteReference"/>
          <w:color w:val="000000" w:themeColor="text1"/>
        </w:rPr>
        <w:footnoteReference w:id="73"/>
      </w:r>
    </w:p>
    <w:p w:rsidR="0087560B" w:rsidRDefault="0087560B" w:rsidP="0087560B">
      <w:pPr>
        <w:pStyle w:val="ListParagraph"/>
        <w:spacing w:line="480" w:lineRule="exact"/>
        <w:ind w:left="0" w:firstLine="709"/>
        <w:jc w:val="both"/>
        <w:rPr>
          <w:color w:val="000000" w:themeColor="text1"/>
        </w:rPr>
      </w:pPr>
      <w:r>
        <w:rPr>
          <w:color w:val="000000" w:themeColor="text1"/>
        </w:rPr>
        <w:t>Faktor p</w:t>
      </w:r>
      <w:r w:rsidRPr="00903834">
        <w:rPr>
          <w:color w:val="000000" w:themeColor="text1"/>
        </w:rPr>
        <w:t>endidikan formal m</w:t>
      </w:r>
      <w:r>
        <w:rPr>
          <w:color w:val="000000" w:themeColor="text1"/>
        </w:rPr>
        <w:t>empengaruhi memiliki peran memba</w:t>
      </w:r>
      <w:r w:rsidRPr="00903834">
        <w:rPr>
          <w:color w:val="000000" w:themeColor="text1"/>
        </w:rPr>
        <w:t>ntu pemikiran rasional dari masyarakat tentang berlakunya sistem bunga.</w:t>
      </w:r>
      <w:r>
        <w:rPr>
          <w:color w:val="000000" w:themeColor="text1"/>
        </w:rPr>
        <w:t xml:space="preserve"> Hal tersebut dikarenakan, dalam pendidikan formal sistem bunga termasuk ke dalam kurikulum yang diajarkan ekonomi konvensional. Pendidikan formal kita yang masih didominasi oleh pendidikan konvesional memungkinkan masyarakat untuk bisa belajar lebih banyak tentang sistem bunga.</w:t>
      </w:r>
    </w:p>
    <w:p w:rsidR="0087560B" w:rsidRDefault="0087560B" w:rsidP="0087560B">
      <w:pPr>
        <w:spacing w:line="480" w:lineRule="exact"/>
        <w:ind w:firstLine="709"/>
        <w:jc w:val="both"/>
        <w:rPr>
          <w:color w:val="000000" w:themeColor="text1"/>
        </w:rPr>
      </w:pPr>
      <w:r>
        <w:rPr>
          <w:color w:val="000000" w:themeColor="text1"/>
        </w:rPr>
        <w:t>Faktor kurangnya</w:t>
      </w:r>
      <w:r>
        <w:rPr>
          <w:color w:val="000000" w:themeColor="text1"/>
          <w:lang w:val="id-ID"/>
        </w:rPr>
        <w:t xml:space="preserve"> </w:t>
      </w:r>
      <w:r>
        <w:rPr>
          <w:color w:val="000000" w:themeColor="text1"/>
        </w:rPr>
        <w:t>pendidikan</w:t>
      </w:r>
      <w:r w:rsidRPr="007D0A93">
        <w:rPr>
          <w:color w:val="000000" w:themeColor="text1"/>
        </w:rPr>
        <w:t xml:space="preserve"> agama yang khusus membahas materi pe</w:t>
      </w:r>
      <w:r>
        <w:rPr>
          <w:color w:val="000000" w:themeColor="text1"/>
        </w:rPr>
        <w:t>-</w:t>
      </w:r>
      <w:r w:rsidRPr="007D0A93">
        <w:rPr>
          <w:color w:val="000000" w:themeColor="text1"/>
        </w:rPr>
        <w:t>larangan riba belum ada di tengah-tengah masyarakat. Dengan adanya pendidikan agama akan tersebut memberikan pemahaman masyarakat tent</w:t>
      </w:r>
      <w:r>
        <w:rPr>
          <w:color w:val="000000" w:themeColor="text1"/>
        </w:rPr>
        <w:t xml:space="preserve">ang larangan bunga </w:t>
      </w:r>
      <w:r>
        <w:rPr>
          <w:color w:val="000000" w:themeColor="text1"/>
        </w:rPr>
        <w:lastRenderedPageBreak/>
        <w:t xml:space="preserve">dalam agama. </w:t>
      </w:r>
      <w:r w:rsidRPr="007D0A93">
        <w:rPr>
          <w:color w:val="000000" w:themeColor="text1"/>
        </w:rPr>
        <w:t>Seharusnya pemahaman agama dapat membentuk mental masyarakat untuk menghadirkan rasa takut untuk menjalankan transaksi sistem bunga. Sehingga masyarakat tidak lagi menggunakan transaksi rente dalam kesehariannya.</w:t>
      </w:r>
      <w:r>
        <w:rPr>
          <w:rStyle w:val="FootnoteReference"/>
          <w:color w:val="000000" w:themeColor="text1"/>
        </w:rPr>
        <w:footnoteReference w:id="74"/>
      </w:r>
    </w:p>
    <w:p w:rsidR="0087560B" w:rsidRDefault="0087560B" w:rsidP="0087560B">
      <w:pPr>
        <w:spacing w:line="480" w:lineRule="exact"/>
        <w:ind w:firstLine="709"/>
        <w:jc w:val="both"/>
        <w:rPr>
          <w:color w:val="000000" w:themeColor="text1"/>
        </w:rPr>
      </w:pPr>
      <w:r>
        <w:rPr>
          <w:color w:val="000000" w:themeColor="text1"/>
        </w:rPr>
        <w:t>Faktor s</w:t>
      </w:r>
      <w:r w:rsidRPr="00D16562">
        <w:rPr>
          <w:color w:val="000000" w:themeColor="text1"/>
        </w:rPr>
        <w:t xml:space="preserve">ulit mengakses lembaga </w:t>
      </w:r>
      <w:r>
        <w:rPr>
          <w:color w:val="000000" w:themeColor="text1"/>
        </w:rPr>
        <w:t>keuangan formal dikarenakan b</w:t>
      </w:r>
      <w:r w:rsidRPr="00112DBF">
        <w:rPr>
          <w:color w:val="000000" w:themeColor="text1"/>
        </w:rPr>
        <w:t>agi sebagian masyarakat hal tersebut sulit dipenuhi dikarenakan kebutuhan yang mendesak untuk segera dipenuhi, sedangkan serangkai prosedur pada lembaga keuangan formal tentu membutuhkan waktu. Selain itu masyarakat tidak memiliki aset/ barang sebagai jaminan, jum</w:t>
      </w:r>
      <w:r>
        <w:rPr>
          <w:color w:val="000000" w:themeColor="text1"/>
        </w:rPr>
        <w:t>lah pinjaman yang relatif kecil</w:t>
      </w:r>
      <w:r w:rsidRPr="00112DBF">
        <w:rPr>
          <w:color w:val="000000" w:themeColor="text1"/>
        </w:rPr>
        <w:t xml:space="preserve"> dan tidak ke</w:t>
      </w:r>
      <w:r>
        <w:rPr>
          <w:color w:val="000000" w:themeColor="text1"/>
        </w:rPr>
        <w:t>-</w:t>
      </w:r>
      <w:r w:rsidRPr="00112DBF">
        <w:rPr>
          <w:color w:val="000000" w:themeColor="text1"/>
        </w:rPr>
        <w:t>mampuan masyarakat untuk membayar cicilan setiap bulan</w:t>
      </w:r>
      <w:r>
        <w:rPr>
          <w:color w:val="000000" w:themeColor="text1"/>
        </w:rPr>
        <w:t>. Selanjutnya, m</w:t>
      </w:r>
      <w:r w:rsidRPr="00E76251">
        <w:rPr>
          <w:color w:val="000000" w:themeColor="text1"/>
        </w:rPr>
        <w:t>inimnya lembaga keuangan syariah dan lembaga keuangan mikro seperti Baitul Maal Wat Tamil (BMT) menyentuh masyarakat dikalangan ekonomi lemah, merupakan salah satu faktor alasan masyarakat masih menggunakan rente dalam transaksi utang.</w:t>
      </w:r>
    </w:p>
    <w:p w:rsidR="0087560B" w:rsidRPr="000E76D3" w:rsidRDefault="0087560B" w:rsidP="0087560B">
      <w:pPr>
        <w:jc w:val="both"/>
      </w:pPr>
    </w:p>
    <w:p w:rsidR="0087560B" w:rsidRPr="001F778B" w:rsidRDefault="0087560B" w:rsidP="0087560B">
      <w:pPr>
        <w:pStyle w:val="ListParagraph"/>
        <w:numPr>
          <w:ilvl w:val="0"/>
          <w:numId w:val="11"/>
        </w:numPr>
        <w:autoSpaceDE w:val="0"/>
        <w:autoSpaceDN w:val="0"/>
        <w:adjustRightInd w:val="0"/>
        <w:spacing w:after="120" w:line="480" w:lineRule="exact"/>
        <w:ind w:left="425" w:hanging="425"/>
        <w:jc w:val="both"/>
        <w:rPr>
          <w:b/>
          <w:i/>
        </w:rPr>
      </w:pPr>
      <w:r w:rsidRPr="001F778B">
        <w:rPr>
          <w:b/>
          <w:i/>
        </w:rPr>
        <w:t xml:space="preserve">Konsep Riba dalam </w:t>
      </w:r>
      <w:r>
        <w:rPr>
          <w:b/>
          <w:i/>
        </w:rPr>
        <w:t>Islam</w:t>
      </w:r>
    </w:p>
    <w:p w:rsidR="0087560B" w:rsidRPr="00F171EC" w:rsidRDefault="0087560B" w:rsidP="0087560B">
      <w:pPr>
        <w:pStyle w:val="ListParagraph"/>
        <w:autoSpaceDE w:val="0"/>
        <w:autoSpaceDN w:val="0"/>
        <w:adjustRightInd w:val="0"/>
        <w:spacing w:line="480" w:lineRule="exact"/>
        <w:ind w:left="0" w:firstLine="709"/>
        <w:jc w:val="both"/>
      </w:pPr>
      <w:r w:rsidRPr="001311FC">
        <w:t xml:space="preserve">Istilah riba yang digunakan dalam </w:t>
      </w:r>
      <w:r>
        <w:t xml:space="preserve">al-Qur’an </w:t>
      </w:r>
      <w:r w:rsidRPr="001311FC">
        <w:t xml:space="preserve"> berasal dari akar kata  r-b-w yang menjadi sumber kata riba, digunakan di dalam </w:t>
      </w:r>
      <w:r>
        <w:t xml:space="preserve">al-Qur’an </w:t>
      </w:r>
      <w:r w:rsidRPr="001311FC">
        <w:t>sebanyak dua puluh kali.</w:t>
      </w:r>
      <w:r>
        <w:rPr>
          <w:lang w:val="id-ID"/>
        </w:rPr>
        <w:t xml:space="preserve"> </w:t>
      </w:r>
      <w:r w:rsidRPr="001311FC">
        <w:t xml:space="preserve">Dari dua puluh itu, istilah riba digunakan dalam </w:t>
      </w:r>
      <w:r>
        <w:t xml:space="preserve">al-Qur’an </w:t>
      </w:r>
      <w:r w:rsidRPr="001311FC">
        <w:t xml:space="preserve"> delapan kali. Akar kata r-b-w dalam </w:t>
      </w:r>
      <w:r>
        <w:t>al-Qur’an</w:t>
      </w:r>
      <w:r>
        <w:rPr>
          <w:lang w:val="id-ID"/>
        </w:rPr>
        <w:t xml:space="preserve"> </w:t>
      </w:r>
      <w:r w:rsidRPr="001311FC">
        <w:t>memil</w:t>
      </w:r>
      <w:r>
        <w:t>ki makna tumbuh, menyuburkan, m</w:t>
      </w:r>
      <w:r>
        <w:rPr>
          <w:lang w:val="id-ID"/>
        </w:rPr>
        <w:t>e</w:t>
      </w:r>
      <w:r w:rsidRPr="001311FC">
        <w:t>ngembang</w:t>
      </w:r>
      <w:r>
        <w:rPr>
          <w:lang w:val="id-ID"/>
        </w:rPr>
        <w:t>-</w:t>
      </w:r>
      <w:r w:rsidRPr="001311FC">
        <w:t>kan, mengasuh, dan menjadi besar dan banyak. Akar kata ini juga digunakan dalam arti dataran tinggi. Penggunaan kata-kata tersebut tampak s</w:t>
      </w:r>
      <w:r>
        <w:t xml:space="preserve">ecara umum memiliki satu makna yaitu bertambah </w:t>
      </w:r>
      <w:r w:rsidRPr="001311FC">
        <w:t>dalam arti kuantitas maupun kualitas</w:t>
      </w:r>
      <w:r>
        <w:t>.</w:t>
      </w:r>
      <w:r>
        <w:rPr>
          <w:rStyle w:val="FootnoteReference"/>
        </w:rPr>
        <w:footnoteReference w:id="75"/>
      </w:r>
      <w:r>
        <w:rPr>
          <w:lang w:val="id-ID"/>
        </w:rPr>
        <w:t xml:space="preserve"> </w:t>
      </w:r>
      <w:r>
        <w:t xml:space="preserve">Ibnu Hajar al-Asqalani menyatakan bahwa “intinya riba adalah kelebihan, baik dalam komoditas </w:t>
      </w:r>
      <w:r>
        <w:lastRenderedPageBreak/>
        <w:t>(itu sendiri) ataupun dalam uang, seperti dinar ditukarkan dengan tiga dinar.” Menurut Allamah Mahmud al-Haan Taunki, riba berarti kelebihan atau kenaikan; dan di dalam kontrak barter (pertukaran barang dengan barang), kelebihan suatu barang yang diminta untuk ditukar dengan barang yang sama persis sama, maka itu adalah riba.</w:t>
      </w:r>
      <w:r>
        <w:rPr>
          <w:rStyle w:val="FootnoteReference"/>
        </w:rPr>
        <w:footnoteReference w:id="76"/>
      </w:r>
      <w:r>
        <w:t xml:space="preserve"> Dalam keputusan Majelis Ulama Indonesia disebutkan bahwa </w:t>
      </w:r>
      <w:r>
        <w:rPr>
          <w:iCs/>
        </w:rPr>
        <w:t>riba adalah tambahan (</w:t>
      </w:r>
      <w:r w:rsidRPr="00C617AF">
        <w:rPr>
          <w:i/>
          <w:iCs/>
        </w:rPr>
        <w:t>ziyadah</w:t>
      </w:r>
      <w:r>
        <w:rPr>
          <w:iCs/>
        </w:rPr>
        <w:t>) tanpa</w:t>
      </w:r>
      <w:r>
        <w:rPr>
          <w:iCs/>
          <w:lang w:val="id-ID"/>
        </w:rPr>
        <w:t xml:space="preserve"> </w:t>
      </w:r>
      <w:r>
        <w:rPr>
          <w:iCs/>
        </w:rPr>
        <w:t>imbalan yang terjadi karena penagguhan dalam pembayaran yang di perjanjikan sebelumnya dan inilah</w:t>
      </w:r>
      <w:r>
        <w:rPr>
          <w:iCs/>
          <w:lang w:val="id-ID"/>
        </w:rPr>
        <w:t xml:space="preserve"> </w:t>
      </w:r>
      <w:r>
        <w:rPr>
          <w:iCs/>
        </w:rPr>
        <w:t>yang disebut riba nasi’ah</w:t>
      </w:r>
      <w:r>
        <w:t>”.</w:t>
      </w:r>
      <w:r>
        <w:rPr>
          <w:rStyle w:val="FootnoteReference"/>
        </w:rPr>
        <w:footnoteReference w:id="77"/>
      </w:r>
    </w:p>
    <w:p w:rsidR="0087560B" w:rsidRDefault="0087560B" w:rsidP="0087560B">
      <w:pPr>
        <w:pStyle w:val="ListParagraph"/>
        <w:autoSpaceDE w:val="0"/>
        <w:autoSpaceDN w:val="0"/>
        <w:adjustRightInd w:val="0"/>
        <w:spacing w:line="480" w:lineRule="exact"/>
        <w:ind w:left="0" w:firstLine="709"/>
        <w:jc w:val="both"/>
      </w:pPr>
      <w:r w:rsidRPr="004F1552">
        <w:t>Dari beberapa pengertian di atas dapat disimpulkan bahwa riba adalah kelebihan yang terdapat dalam transaksi pinjam meminjam maupun barter barang ribawi. Berdasarkan ahli fiqhi yang termasuk barang ribawi ialah emas dan perak serta bahan makanan pokok, seperti gandum, jagung, dan beras, serta bahan makanan tambahan seperti sayuran dan buah-buahan.</w:t>
      </w:r>
    </w:p>
    <w:p w:rsidR="0087560B" w:rsidRDefault="0087560B" w:rsidP="0087560B">
      <w:pPr>
        <w:pStyle w:val="ListParagraph"/>
        <w:autoSpaceDE w:val="0"/>
        <w:autoSpaceDN w:val="0"/>
        <w:adjustRightInd w:val="0"/>
        <w:spacing w:line="480" w:lineRule="exact"/>
        <w:ind w:left="0" w:firstLine="709"/>
        <w:jc w:val="both"/>
      </w:pPr>
      <w:r>
        <w:t>Dewasa ini timbul istilah bunga yang menurut beberapa kalangan berbeda dengan riba yang diharamkan oleh ajaran Islam. Bunga merupakan tanggungan pada pinjaman uang, yang biasanya dinyatakan dengan persentase dari uang yang dipinjamkan.</w:t>
      </w:r>
      <w:r>
        <w:rPr>
          <w:rStyle w:val="FootnoteReference"/>
        </w:rPr>
        <w:footnoteReference w:id="78"/>
      </w:r>
      <w:r>
        <w:t xml:space="preserve"> Bunga adalah sejumlah uang yang dibayar atau tambahan untuk penggunaan modal. Jumlah tersebut misalnya dinyatakan dengan satu tingkat atau prosentase modal yang berkaitan dengan itu dan biasa dinamakan suku bunga modal.</w:t>
      </w:r>
      <w:r>
        <w:rPr>
          <w:rStyle w:val="FootnoteReference"/>
        </w:rPr>
        <w:footnoteReference w:id="79"/>
      </w:r>
      <w:r>
        <w:t xml:space="preserve"> Keputusan Majelis Ulama Indonesia menyebutkan </w:t>
      </w:r>
      <w:r>
        <w:rPr>
          <w:iCs/>
          <w:lang w:val="id-ID"/>
        </w:rPr>
        <w:t>b</w:t>
      </w:r>
      <w:r>
        <w:rPr>
          <w:iCs/>
        </w:rPr>
        <w:t>unga (</w:t>
      </w:r>
      <w:r>
        <w:rPr>
          <w:i/>
          <w:iCs/>
        </w:rPr>
        <w:t>Interest/fa’idah</w:t>
      </w:r>
      <w:r>
        <w:rPr>
          <w:iCs/>
        </w:rPr>
        <w:t xml:space="preserve">) </w:t>
      </w:r>
      <w:r>
        <w:rPr>
          <w:iCs/>
        </w:rPr>
        <w:lastRenderedPageBreak/>
        <w:t>adalah tambahan yang dikenakan dalam transaksi pinjaman uang (</w:t>
      </w:r>
      <w:r w:rsidRPr="00F171EC">
        <w:rPr>
          <w:i/>
          <w:iCs/>
        </w:rPr>
        <w:t>al-qardh</w:t>
      </w:r>
      <w:r>
        <w:rPr>
          <w:iCs/>
        </w:rPr>
        <w:t>)</w:t>
      </w:r>
      <w:r>
        <w:rPr>
          <w:iCs/>
          <w:lang w:val="id-ID"/>
        </w:rPr>
        <w:t xml:space="preserve"> </w:t>
      </w:r>
      <w:r>
        <w:rPr>
          <w:iCs/>
        </w:rPr>
        <w:t>yang diperhitungkan dari pokok pinjaman tanpa mempertimbangkan pemanfaatan/</w:t>
      </w:r>
      <w:r>
        <w:rPr>
          <w:iCs/>
          <w:lang w:val="id-ID"/>
        </w:rPr>
        <w:t xml:space="preserve"> </w:t>
      </w:r>
      <w:r>
        <w:rPr>
          <w:iCs/>
        </w:rPr>
        <w:t>hasil pokok tersebut,</w:t>
      </w:r>
      <w:r>
        <w:rPr>
          <w:iCs/>
          <w:lang w:val="id-ID"/>
        </w:rPr>
        <w:t xml:space="preserve"> </w:t>
      </w:r>
      <w:r>
        <w:rPr>
          <w:iCs/>
        </w:rPr>
        <w:t>berdasarkan tempo waktu, diperhitungkan secara pasti di muka dan pada umumnya berdasarkan persentase</w:t>
      </w:r>
      <w:r>
        <w:t>.</w:t>
      </w:r>
      <w:r>
        <w:rPr>
          <w:rStyle w:val="FootnoteReference"/>
        </w:rPr>
        <w:footnoteReference w:id="80"/>
      </w:r>
    </w:p>
    <w:p w:rsidR="0087560B" w:rsidRDefault="0087560B" w:rsidP="0087560B">
      <w:pPr>
        <w:pStyle w:val="ListParagraph"/>
        <w:autoSpaceDE w:val="0"/>
        <w:autoSpaceDN w:val="0"/>
        <w:adjustRightInd w:val="0"/>
        <w:spacing w:line="480" w:lineRule="exact"/>
        <w:ind w:left="0" w:firstLine="709"/>
        <w:jc w:val="both"/>
      </w:pPr>
      <w:r>
        <w:t xml:space="preserve">Dua organisasi Islam terbesar di Indonesia yaitu Muhammadiyah dan Nahdlatul Ulama’ melakukan pertemuan untuk membahas tentang riba dan bunga yang menjadi perdebatan dikalangan para ulama. Dalam keputusan Lajnah Tarjih Muhammadiyah tahun 1976 di sidoarjo menyatakan bahwa: </w:t>
      </w:r>
    </w:p>
    <w:p w:rsidR="0087560B" w:rsidRDefault="0087560B" w:rsidP="0087560B">
      <w:pPr>
        <w:pStyle w:val="ListParagraph"/>
        <w:numPr>
          <w:ilvl w:val="0"/>
          <w:numId w:val="15"/>
        </w:numPr>
        <w:spacing w:line="480" w:lineRule="exact"/>
        <w:ind w:left="709"/>
        <w:jc w:val="both"/>
      </w:pPr>
      <w:r>
        <w:t xml:space="preserve">Riba hukumnya haram dengan </w:t>
      </w:r>
      <w:r w:rsidRPr="003067D3">
        <w:rPr>
          <w:i/>
        </w:rPr>
        <w:t>nash sharih al-Qur’an</w:t>
      </w:r>
      <w:r>
        <w:t xml:space="preserve"> dan </w:t>
      </w:r>
      <w:r w:rsidRPr="003067D3">
        <w:rPr>
          <w:i/>
        </w:rPr>
        <w:t>sunnah</w:t>
      </w:r>
    </w:p>
    <w:p w:rsidR="0087560B" w:rsidRDefault="0087560B" w:rsidP="0087560B">
      <w:pPr>
        <w:pStyle w:val="ListParagraph"/>
        <w:numPr>
          <w:ilvl w:val="0"/>
          <w:numId w:val="15"/>
        </w:numPr>
        <w:spacing w:line="480" w:lineRule="exact"/>
        <w:ind w:left="709"/>
        <w:jc w:val="both"/>
      </w:pPr>
      <w:r>
        <w:t>Bank dengan sistem riba hukumnya haram dan bank tanpa riba hukumnya halal</w:t>
      </w:r>
    </w:p>
    <w:p w:rsidR="0087560B" w:rsidRDefault="0087560B" w:rsidP="0087560B">
      <w:pPr>
        <w:pStyle w:val="ListParagraph"/>
        <w:numPr>
          <w:ilvl w:val="0"/>
          <w:numId w:val="15"/>
        </w:numPr>
        <w:spacing w:line="480" w:lineRule="exact"/>
        <w:ind w:left="709"/>
        <w:jc w:val="both"/>
      </w:pPr>
      <w:r>
        <w:t>Bunga yang diberikan oleh bank-bank milik negara kepada para nasabahnya atau sebaliknya yang selama ini berlaku termasuk perkara musyatabihat.</w:t>
      </w:r>
    </w:p>
    <w:p w:rsidR="0087560B" w:rsidRDefault="0087560B" w:rsidP="0087560B">
      <w:pPr>
        <w:pStyle w:val="ListParagraph"/>
        <w:numPr>
          <w:ilvl w:val="0"/>
          <w:numId w:val="15"/>
        </w:numPr>
        <w:spacing w:line="480" w:lineRule="exact"/>
        <w:ind w:left="709"/>
        <w:jc w:val="both"/>
      </w:pPr>
      <w:r>
        <w:t>Menyarankan kepada PP Muhammadiyah untuk mengusahakan terwujudnya konsepsi sistem perekonomian khususnya lembaga perbankan yang sesuai dengan qaidah Islam (Tim PP Muhammadiyah Majelis Tarjih). Upaya ini merupakan suatu hal yang dirasakan banyak manfaatnya bagi manusia apalagi untuk melepaskan mereka dari jeratan ribawi.</w:t>
      </w:r>
    </w:p>
    <w:p w:rsidR="0087560B" w:rsidRDefault="0087560B" w:rsidP="0087560B">
      <w:pPr>
        <w:spacing w:line="480" w:lineRule="exact"/>
        <w:ind w:firstLine="709"/>
        <w:jc w:val="both"/>
      </w:pPr>
      <w:r>
        <w:t>Sementara itu NU melalui keputusan Lajnah Bahsul Masa’il tahun 1927 di Surabaya menetapkan hukum mengenai bank dan hukum bunganya sama seperti hukum gadai. Dalam hal ini, para ulama mempunyai tiga pendapat yaitu :</w:t>
      </w:r>
    </w:p>
    <w:p w:rsidR="0087560B" w:rsidRDefault="0087560B" w:rsidP="0087560B">
      <w:pPr>
        <w:pStyle w:val="ListParagraph"/>
        <w:numPr>
          <w:ilvl w:val="0"/>
          <w:numId w:val="16"/>
        </w:numPr>
        <w:autoSpaceDE w:val="0"/>
        <w:autoSpaceDN w:val="0"/>
        <w:adjustRightInd w:val="0"/>
        <w:spacing w:line="480" w:lineRule="exact"/>
        <w:jc w:val="both"/>
      </w:pPr>
      <w:r>
        <w:lastRenderedPageBreak/>
        <w:t>Haram sebab termasuk hutang yang dipungut manfaatnya (rente). Letak pengharamannya didasarkan pada adanya unsur penzaliman terhadap orang lain, adanya penzaliman ini sesuatu yang tidak diperkenankan Islam.</w:t>
      </w:r>
    </w:p>
    <w:p w:rsidR="0087560B" w:rsidRDefault="0087560B" w:rsidP="0087560B">
      <w:pPr>
        <w:pStyle w:val="ListParagraph"/>
        <w:numPr>
          <w:ilvl w:val="0"/>
          <w:numId w:val="16"/>
        </w:numPr>
        <w:autoSpaceDE w:val="0"/>
        <w:autoSpaceDN w:val="0"/>
        <w:adjustRightInd w:val="0"/>
        <w:spacing w:line="480" w:lineRule="exact"/>
        <w:jc w:val="both"/>
      </w:pPr>
      <w:r>
        <w:t xml:space="preserve">Halal Sebab tidak ada syarat pada waktu akad, sebab menurut ahli hukum yang terkenal bahwa adat yang berlaku itu tidak termasuk menjadi syarat. Apalagi, meskipun tidak termasuk syarat pada waktu akad akan tetapi </w:t>
      </w:r>
    </w:p>
    <w:p w:rsidR="0087560B" w:rsidRDefault="0087560B" w:rsidP="0087560B">
      <w:pPr>
        <w:pStyle w:val="ListParagraph"/>
        <w:numPr>
          <w:ilvl w:val="0"/>
          <w:numId w:val="16"/>
        </w:numPr>
        <w:autoSpaceDE w:val="0"/>
        <w:autoSpaceDN w:val="0"/>
        <w:adjustRightInd w:val="0"/>
        <w:spacing w:line="480" w:lineRule="exact"/>
        <w:jc w:val="both"/>
      </w:pPr>
      <w:r>
        <w:t>Syubhat (tidak tentu halal atau haramnya) sebab para ahli hukum berselisih pendapat. Belum jelasnya hukum yang dikandungnya menjadi pertimbangan dalam menetapkan hukumnya, kecenderungan ini dipengaruhi oleh kuatnya dorongan pengaruh dampak dan akibat yang ditetapkan dari adanya bunga bank ini. Dampaknya memang tidak menyusahkan orang lain, tetapi perbuatan ini juga didasari berakibat susahnya orang lain karena kewajibanan pembayarannya sesuatu yang harus ditanggung oleh si</w:t>
      </w:r>
      <w:r>
        <w:rPr>
          <w:lang w:val="id-ID"/>
        </w:rPr>
        <w:t xml:space="preserve"> </w:t>
      </w:r>
      <w:r>
        <w:t>peminjam, suka atau tidak suka kewajiban ini merupakan beban yang harus dipertanggung</w:t>
      </w:r>
      <w:r>
        <w:rPr>
          <w:lang w:val="id-ID"/>
        </w:rPr>
        <w:t xml:space="preserve"> </w:t>
      </w:r>
      <w:r>
        <w:t>jawabkannya.</w:t>
      </w:r>
    </w:p>
    <w:p w:rsidR="0087560B" w:rsidRPr="00CF4780" w:rsidRDefault="0087560B" w:rsidP="0087560B">
      <w:pPr>
        <w:autoSpaceDE w:val="0"/>
        <w:autoSpaceDN w:val="0"/>
        <w:adjustRightInd w:val="0"/>
        <w:spacing w:line="480" w:lineRule="exact"/>
        <w:ind w:firstLine="709"/>
        <w:jc w:val="both"/>
      </w:pPr>
      <w:r>
        <w:t>Tampaknya ada perbedaan penentuan sikap antara Muh</w:t>
      </w:r>
      <w:r>
        <w:rPr>
          <w:lang w:val="id-ID"/>
        </w:rPr>
        <w:t>a</w:t>
      </w:r>
      <w:r>
        <w:t>mmadiyah dan Nahdlatul Ul</w:t>
      </w:r>
      <w:r>
        <w:rPr>
          <w:lang w:val="id-ID"/>
        </w:rPr>
        <w:t>a</w:t>
      </w:r>
      <w:r>
        <w:t>m</w:t>
      </w:r>
      <w:r>
        <w:rPr>
          <w:lang w:val="id-ID"/>
        </w:rPr>
        <w:t>a’</w:t>
      </w:r>
      <w:r>
        <w:t xml:space="preserve">. Muhammadiyah lebih memilih sikap yang tidak begitu tegas dengan menetapkan hukumnya sebagai </w:t>
      </w:r>
      <w:r>
        <w:rPr>
          <w:i/>
          <w:iCs/>
        </w:rPr>
        <w:t>musytabihat</w:t>
      </w:r>
      <w:r>
        <w:t>, sementara NU sudah berani secara tegas memilih hukumnya haram.</w:t>
      </w:r>
      <w:r>
        <w:rPr>
          <w:rStyle w:val="FootnoteReference"/>
        </w:rPr>
        <w:footnoteReference w:id="81"/>
      </w:r>
      <w:r>
        <w:t xml:space="preserve"> Pada Halaqah Nasional Tarjih yang dilaksanakan di Jakarta pada 18 Juni 2006 Pimpinan Majelis Tarjih dan Tajdid Pusat Muhammadiyah menetapkan fatwa terbaru berkaitan dengan bunga bank. Fatwa yang </w:t>
      </w:r>
      <w:r>
        <w:lastRenderedPageBreak/>
        <w:t>baru saja dikeluarkan ini mengatakan bahwa bunga (interest) bank adalah riba.</w:t>
      </w:r>
      <w:r>
        <w:rPr>
          <w:rStyle w:val="FootnoteReference"/>
        </w:rPr>
        <w:footnoteReference w:id="82"/>
      </w:r>
      <w:r>
        <w:t xml:space="preserve"> Majelis Ulama Indonesia melihat bahwa </w:t>
      </w:r>
      <w:r>
        <w:rPr>
          <w:i/>
          <w:iCs/>
        </w:rPr>
        <w:t>‘illat</w:t>
      </w:r>
      <w:r>
        <w:rPr>
          <w:i/>
          <w:iCs/>
          <w:lang w:val="id-ID"/>
        </w:rPr>
        <w:t xml:space="preserve"> </w:t>
      </w:r>
      <w:r>
        <w:t>pengharaman riba adalah setiap tambahan yang dikenakan dalam pinjaman. Dalam keputusan Majelis Ulama Indonesia disebutkan bahwa “</w:t>
      </w:r>
      <w:r>
        <w:rPr>
          <w:iCs/>
        </w:rPr>
        <w:t>riba adalah tambahan (</w:t>
      </w:r>
      <w:r w:rsidRPr="00B747BB">
        <w:rPr>
          <w:i/>
          <w:iCs/>
        </w:rPr>
        <w:t>ziyadah</w:t>
      </w:r>
      <w:r>
        <w:rPr>
          <w:iCs/>
        </w:rPr>
        <w:t>) tanpa</w:t>
      </w:r>
      <w:r>
        <w:rPr>
          <w:iCs/>
          <w:lang w:val="id-ID"/>
        </w:rPr>
        <w:t xml:space="preserve"> </w:t>
      </w:r>
      <w:r>
        <w:rPr>
          <w:iCs/>
        </w:rPr>
        <w:t>imbalan yang terjadi karena penagguhan dalam pembayaran yang di perjanjikan sebelumnya, dan inilah</w:t>
      </w:r>
      <w:r>
        <w:rPr>
          <w:iCs/>
          <w:lang w:val="id-ID"/>
        </w:rPr>
        <w:t xml:space="preserve"> </w:t>
      </w:r>
      <w:r>
        <w:rPr>
          <w:iCs/>
        </w:rPr>
        <w:t>yang disebut riba nasi’ah</w:t>
      </w:r>
      <w:r>
        <w:t>”.</w:t>
      </w:r>
      <w:r>
        <w:rPr>
          <w:rStyle w:val="FootnoteReference"/>
        </w:rPr>
        <w:footnoteReference w:id="83"/>
      </w:r>
      <w:r>
        <w:t xml:space="preserve"> Jadi setiap pinjaman yang dimintai tambahan adalah bunga, bunga adalah riba, riba hukumnya haram.</w:t>
      </w:r>
    </w:p>
    <w:p w:rsidR="0087560B" w:rsidRDefault="0087560B" w:rsidP="0087560B">
      <w:pPr>
        <w:pStyle w:val="ListParagraph"/>
        <w:autoSpaceDE w:val="0"/>
        <w:autoSpaceDN w:val="0"/>
        <w:adjustRightInd w:val="0"/>
        <w:spacing w:line="480" w:lineRule="exact"/>
        <w:ind w:left="0" w:firstLine="720"/>
        <w:jc w:val="both"/>
        <w:rPr>
          <w:lang w:val="id-ID"/>
        </w:rPr>
      </w:pPr>
      <w:r>
        <w:t>Islam melarang umatnya untuk mengambil riba apapun jenisnya. Perintah dan larangan pengambilan riba tercantum dalam al-Qur’an dan hadis. Hal itu tercantum dalam al-Qur’an. Allah berfirman dalam QS</w:t>
      </w:r>
      <w:r>
        <w:rPr>
          <w:lang w:val="id-ID"/>
        </w:rPr>
        <w:t xml:space="preserve"> </w:t>
      </w:r>
      <w:r w:rsidRPr="00CF4780">
        <w:t>Āli ‘Imrān /3: 130</w:t>
      </w:r>
    </w:p>
    <w:p w:rsidR="0087560B" w:rsidRPr="00BF2800" w:rsidRDefault="0087560B" w:rsidP="0087560B">
      <w:pPr>
        <w:pStyle w:val="ListParagraph"/>
        <w:autoSpaceDE w:val="0"/>
        <w:autoSpaceDN w:val="0"/>
        <w:adjustRightInd w:val="0"/>
        <w:ind w:left="0" w:firstLine="720"/>
        <w:jc w:val="both"/>
        <w:rPr>
          <w:lang w:val="id-ID"/>
        </w:rPr>
      </w:pPr>
    </w:p>
    <w:p w:rsidR="0087560B" w:rsidRPr="00BA4094" w:rsidRDefault="0087560B" w:rsidP="0087560B">
      <w:pPr>
        <w:pStyle w:val="ListParagraph"/>
        <w:autoSpaceDE w:val="0"/>
        <w:autoSpaceDN w:val="0"/>
        <w:bidi/>
        <w:adjustRightInd w:val="0"/>
        <w:spacing w:before="120" w:line="440" w:lineRule="exact"/>
        <w:ind w:left="0"/>
        <w:jc w:val="both"/>
        <w:rPr>
          <w:rFonts w:ascii="Traditional Arabic" w:hAnsi="Traditional Arabic" w:cs="Traditional Arabic"/>
          <w:sz w:val="28"/>
          <w:szCs w:val="28"/>
          <w:lang w:val="id-ID"/>
        </w:rPr>
      </w:pPr>
      <w:r w:rsidRPr="00233DDD">
        <w:rPr>
          <w:rFonts w:ascii="Traditional Arabic" w:hAnsi="Traditional Arabic" w:cs="Traditional Arabic"/>
          <w:sz w:val="28"/>
          <w:szCs w:val="28"/>
        </w:rPr>
        <w:sym w:font="HQPB1" w:char="F024"/>
      </w:r>
      <w:r w:rsidRPr="00233DDD">
        <w:rPr>
          <w:rFonts w:ascii="Traditional Arabic" w:hAnsi="Traditional Arabic" w:cs="Traditional Arabic"/>
          <w:sz w:val="28"/>
          <w:szCs w:val="28"/>
        </w:rPr>
        <w:sym w:font="HQPB5" w:char="F079"/>
      </w:r>
      <w:r w:rsidRPr="00233DDD">
        <w:rPr>
          <w:rFonts w:ascii="Traditional Arabic" w:hAnsi="Traditional Arabic" w:cs="Traditional Arabic"/>
          <w:sz w:val="28"/>
          <w:szCs w:val="28"/>
        </w:rPr>
        <w:sym w:font="HQPB2" w:char="F067"/>
      </w:r>
      <w:r w:rsidRPr="00233DDD">
        <w:rPr>
          <w:rFonts w:ascii="Traditional Arabic" w:hAnsi="Traditional Arabic" w:cs="Traditional Arabic"/>
          <w:sz w:val="28"/>
          <w:szCs w:val="28"/>
        </w:rPr>
        <w:sym w:font="HQPB4" w:char="F095"/>
      </w:r>
      <w:r w:rsidRPr="00233DDD">
        <w:rPr>
          <w:rFonts w:ascii="Traditional Arabic" w:hAnsi="Traditional Arabic" w:cs="Traditional Arabic"/>
          <w:sz w:val="28"/>
          <w:szCs w:val="28"/>
        </w:rPr>
        <w:sym w:font="HQPB2" w:char="F083"/>
      </w:r>
      <w:r w:rsidRPr="00233DDD">
        <w:rPr>
          <w:rFonts w:ascii="Traditional Arabic" w:hAnsi="Traditional Arabic" w:cs="Traditional Arabic"/>
          <w:sz w:val="28"/>
          <w:szCs w:val="28"/>
        </w:rPr>
        <w:sym w:font="HQPB5" w:char="F072"/>
      </w:r>
      <w:r w:rsidRPr="00233DDD">
        <w:rPr>
          <w:rFonts w:ascii="Traditional Arabic" w:hAnsi="Traditional Arabic" w:cs="Traditional Arabic"/>
          <w:sz w:val="28"/>
          <w:szCs w:val="28"/>
        </w:rPr>
        <w:sym w:font="HQPB1" w:char="F027"/>
      </w:r>
      <w:r w:rsidRPr="00233DDD">
        <w:rPr>
          <w:rFonts w:ascii="Traditional Arabic" w:hAnsi="Traditional Arabic" w:cs="Traditional Arabic"/>
          <w:sz w:val="28"/>
          <w:szCs w:val="28"/>
        </w:rPr>
        <w:sym w:font="HQPB5" w:char="F0AF"/>
      </w:r>
      <w:r w:rsidRPr="00233DDD">
        <w:rPr>
          <w:rFonts w:ascii="Traditional Arabic" w:hAnsi="Traditional Arabic" w:cs="Traditional Arabic"/>
          <w:sz w:val="28"/>
          <w:szCs w:val="28"/>
        </w:rPr>
        <w:sym w:font="HQPB2" w:char="F0BB"/>
      </w:r>
      <w:r w:rsidRPr="00233DDD">
        <w:rPr>
          <w:rFonts w:ascii="Traditional Arabic" w:hAnsi="Traditional Arabic" w:cs="Traditional Arabic"/>
          <w:sz w:val="28"/>
          <w:szCs w:val="28"/>
        </w:rPr>
        <w:sym w:font="HQPB5" w:char="F074"/>
      </w:r>
      <w:r w:rsidRPr="00233DDD">
        <w:rPr>
          <w:rFonts w:ascii="Traditional Arabic" w:hAnsi="Traditional Arabic" w:cs="Traditional Arabic"/>
          <w:sz w:val="28"/>
          <w:szCs w:val="28"/>
        </w:rPr>
        <w:sym w:font="HQPB2" w:char="F083"/>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9A"/>
      </w:r>
      <w:r w:rsidRPr="00233DDD">
        <w:rPr>
          <w:rFonts w:ascii="Traditional Arabic" w:hAnsi="Traditional Arabic" w:cs="Traditional Arabic"/>
          <w:sz w:val="28"/>
          <w:szCs w:val="28"/>
        </w:rPr>
        <w:sym w:font="HQPB2" w:char="F0FA"/>
      </w:r>
      <w:r w:rsidRPr="00233DDD">
        <w:rPr>
          <w:rFonts w:ascii="Traditional Arabic" w:hAnsi="Traditional Arabic" w:cs="Traditional Arabic"/>
          <w:sz w:val="28"/>
          <w:szCs w:val="28"/>
        </w:rPr>
        <w:sym w:font="HQPB2" w:char="F0EF"/>
      </w:r>
      <w:r w:rsidRPr="00233DDD">
        <w:rPr>
          <w:rFonts w:ascii="Traditional Arabic" w:hAnsi="Traditional Arabic" w:cs="Traditional Arabic"/>
          <w:sz w:val="28"/>
          <w:szCs w:val="28"/>
        </w:rPr>
        <w:sym w:font="HQPB4" w:char="F0CF"/>
      </w:r>
      <w:r w:rsidRPr="00233DDD">
        <w:rPr>
          <w:rFonts w:ascii="Traditional Arabic" w:hAnsi="Traditional Arabic" w:cs="Traditional Arabic"/>
          <w:sz w:val="28"/>
          <w:szCs w:val="28"/>
        </w:rPr>
        <w:sym w:font="HQPB3" w:char="F025"/>
      </w:r>
      <w:r w:rsidRPr="00233DDD">
        <w:rPr>
          <w:rFonts w:ascii="Traditional Arabic" w:hAnsi="Traditional Arabic" w:cs="Traditional Arabic"/>
          <w:sz w:val="28"/>
          <w:szCs w:val="28"/>
        </w:rPr>
        <w:sym w:font="HQPB4" w:char="F0A9"/>
      </w:r>
      <w:r w:rsidRPr="00233DDD">
        <w:rPr>
          <w:rFonts w:ascii="Traditional Arabic" w:hAnsi="Traditional Arabic" w:cs="Traditional Arabic"/>
          <w:sz w:val="28"/>
          <w:szCs w:val="28"/>
        </w:rPr>
        <w:sym w:font="HQPB3" w:char="F021"/>
      </w:r>
      <w:r w:rsidRPr="00233DDD">
        <w:rPr>
          <w:rFonts w:ascii="Traditional Arabic" w:hAnsi="Traditional Arabic" w:cs="Traditional Arabic"/>
          <w:sz w:val="28"/>
          <w:szCs w:val="28"/>
        </w:rPr>
        <w:sym w:font="HQPB5" w:char="F024"/>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28"/>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4" w:char="F0E3"/>
      </w:r>
      <w:r w:rsidRPr="00233DDD">
        <w:rPr>
          <w:rFonts w:ascii="Traditional Arabic" w:hAnsi="Traditional Arabic" w:cs="Traditional Arabic"/>
          <w:sz w:val="28"/>
          <w:szCs w:val="28"/>
        </w:rPr>
        <w:sym w:font="HQPB2" w:char="F059"/>
      </w:r>
      <w:r w:rsidRPr="00233DDD">
        <w:rPr>
          <w:rFonts w:ascii="Traditional Arabic" w:hAnsi="Traditional Arabic" w:cs="Traditional Arabic"/>
          <w:sz w:val="28"/>
          <w:szCs w:val="28"/>
        </w:rPr>
        <w:sym w:font="HQPB5" w:char="F074"/>
      </w:r>
      <w:r w:rsidRPr="00233DDD">
        <w:rPr>
          <w:rFonts w:ascii="Traditional Arabic" w:hAnsi="Traditional Arabic" w:cs="Traditional Arabic"/>
          <w:sz w:val="28"/>
          <w:szCs w:val="28"/>
        </w:rPr>
        <w:sym w:font="HQPB2" w:char="F042"/>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5" w:char="F075"/>
      </w:r>
      <w:r w:rsidRPr="00233DDD">
        <w:rPr>
          <w:rFonts w:ascii="Traditional Arabic" w:hAnsi="Traditional Arabic" w:cs="Traditional Arabic"/>
          <w:sz w:val="28"/>
          <w:szCs w:val="28"/>
        </w:rPr>
        <w:sym w:font="HQPB2" w:char="F0E4"/>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9F"/>
      </w:r>
      <w:r w:rsidRPr="00233DDD">
        <w:rPr>
          <w:rFonts w:ascii="Traditional Arabic" w:hAnsi="Traditional Arabic" w:cs="Traditional Arabic"/>
          <w:sz w:val="28"/>
          <w:szCs w:val="28"/>
        </w:rPr>
        <w:sym w:font="HQPB2" w:char="F077"/>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28"/>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4" w:char="F0E8"/>
      </w:r>
      <w:r w:rsidRPr="00233DDD">
        <w:rPr>
          <w:rFonts w:ascii="Traditional Arabic" w:hAnsi="Traditional Arabic" w:cs="Traditional Arabic"/>
          <w:sz w:val="28"/>
          <w:szCs w:val="28"/>
        </w:rPr>
        <w:sym w:font="HQPB2" w:char="F03D"/>
      </w:r>
      <w:r w:rsidRPr="00233DDD">
        <w:rPr>
          <w:rFonts w:ascii="Traditional Arabic" w:hAnsi="Traditional Arabic" w:cs="Traditional Arabic"/>
          <w:sz w:val="28"/>
          <w:szCs w:val="28"/>
        </w:rPr>
        <w:sym w:font="HQPB4" w:char="F0E0"/>
      </w:r>
      <w:r w:rsidRPr="00233DDD">
        <w:rPr>
          <w:rFonts w:ascii="Traditional Arabic" w:hAnsi="Traditional Arabic" w:cs="Traditional Arabic"/>
          <w:sz w:val="28"/>
          <w:szCs w:val="28"/>
        </w:rPr>
        <w:sym w:font="HQPB2" w:char="F032"/>
      </w:r>
      <w:r w:rsidRPr="00233DDD">
        <w:rPr>
          <w:rFonts w:ascii="Traditional Arabic" w:hAnsi="Traditional Arabic" w:cs="Traditional Arabic"/>
          <w:sz w:val="28"/>
          <w:szCs w:val="28"/>
        </w:rPr>
        <w:sym w:font="HQPB4" w:char="F0F9"/>
      </w:r>
      <w:r w:rsidRPr="00233DDD">
        <w:rPr>
          <w:rFonts w:ascii="Traditional Arabic" w:hAnsi="Traditional Arabic" w:cs="Traditional Arabic"/>
          <w:sz w:val="28"/>
          <w:szCs w:val="28"/>
        </w:rPr>
        <w:sym w:font="HQPB1" w:char="F027"/>
      </w:r>
      <w:r w:rsidRPr="00233DDD">
        <w:rPr>
          <w:rFonts w:ascii="Traditional Arabic" w:hAnsi="Traditional Arabic" w:cs="Traditional Arabic"/>
          <w:sz w:val="28"/>
          <w:szCs w:val="28"/>
        </w:rPr>
        <w:sym w:font="HQPB5" w:char="F073"/>
      </w:r>
      <w:r w:rsidRPr="00233DDD">
        <w:rPr>
          <w:rFonts w:ascii="Traditional Arabic" w:hAnsi="Traditional Arabic" w:cs="Traditional Arabic"/>
          <w:sz w:val="28"/>
          <w:szCs w:val="28"/>
        </w:rPr>
        <w:sym w:font="HQPB1" w:char="F03F"/>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28"/>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5" w:char="F023"/>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5" w:char="F074"/>
      </w:r>
      <w:r w:rsidRPr="00233DDD">
        <w:rPr>
          <w:rFonts w:ascii="Traditional Arabic" w:hAnsi="Traditional Arabic" w:cs="Traditional Arabic"/>
          <w:sz w:val="28"/>
          <w:szCs w:val="28"/>
        </w:rPr>
        <w:sym w:font="HQPB1" w:char="F02F"/>
      </w:r>
      <w:r w:rsidRPr="00233DDD">
        <w:rPr>
          <w:rFonts w:ascii="Traditional Arabic" w:hAnsi="Traditional Arabic" w:cs="Traditional Arabic"/>
          <w:sz w:val="28"/>
          <w:szCs w:val="28"/>
        </w:rPr>
        <w:sym w:font="HQPB4" w:char="F0CC"/>
      </w:r>
      <w:r w:rsidRPr="00233DDD">
        <w:rPr>
          <w:rFonts w:ascii="Traditional Arabic" w:hAnsi="Traditional Arabic" w:cs="Traditional Arabic"/>
          <w:sz w:val="28"/>
          <w:szCs w:val="28"/>
        </w:rPr>
        <w:sym w:font="HQPB4" w:char="F068"/>
      </w:r>
      <w:r w:rsidRPr="00233DDD">
        <w:rPr>
          <w:rFonts w:ascii="Traditional Arabic" w:hAnsi="Traditional Arabic" w:cs="Traditional Arabic"/>
          <w:sz w:val="28"/>
          <w:szCs w:val="28"/>
        </w:rPr>
        <w:sym w:font="HQPB1" w:char="F08D"/>
      </w:r>
      <w:r w:rsidRPr="00233DDD">
        <w:rPr>
          <w:rFonts w:ascii="Traditional Arabic" w:hAnsi="Traditional Arabic" w:cs="Traditional Arabic"/>
          <w:sz w:val="28"/>
          <w:szCs w:val="28"/>
        </w:rPr>
        <w:sym w:font="HQPB2" w:char="F039"/>
      </w:r>
      <w:r w:rsidRPr="00233DDD">
        <w:rPr>
          <w:rFonts w:ascii="Traditional Arabic" w:hAnsi="Traditional Arabic" w:cs="Traditional Arabic"/>
          <w:sz w:val="28"/>
          <w:szCs w:val="28"/>
        </w:rPr>
        <w:sym w:font="HQPB5" w:char="F024"/>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1" w:char="F024"/>
      </w:r>
      <w:r w:rsidRPr="00233DDD">
        <w:rPr>
          <w:rFonts w:ascii="Traditional Arabic" w:hAnsi="Traditional Arabic" w:cs="Traditional Arabic"/>
          <w:sz w:val="28"/>
          <w:szCs w:val="28"/>
        </w:rPr>
        <w:sym w:font="HQPB4" w:char="F05A"/>
      </w:r>
      <w:r w:rsidRPr="00233DDD">
        <w:rPr>
          <w:rFonts w:ascii="Traditional Arabic" w:hAnsi="Traditional Arabic" w:cs="Traditional Arabic"/>
          <w:sz w:val="28"/>
          <w:szCs w:val="28"/>
        </w:rPr>
        <w:sym w:font="HQPB1" w:char="F0FF"/>
      </w:r>
      <w:r w:rsidRPr="00233DDD">
        <w:rPr>
          <w:rFonts w:ascii="Traditional Arabic" w:hAnsi="Traditional Arabic" w:cs="Traditional Arabic"/>
          <w:sz w:val="28"/>
          <w:szCs w:val="28"/>
        </w:rPr>
        <w:sym w:font="HQPB2" w:char="F0BB"/>
      </w:r>
      <w:r w:rsidRPr="00233DDD">
        <w:rPr>
          <w:rFonts w:ascii="Traditional Arabic" w:hAnsi="Traditional Arabic" w:cs="Traditional Arabic"/>
          <w:sz w:val="28"/>
          <w:szCs w:val="28"/>
        </w:rPr>
        <w:sym w:font="HQPB5" w:char="F079"/>
      </w:r>
      <w:r w:rsidRPr="00233DDD">
        <w:rPr>
          <w:rFonts w:ascii="Traditional Arabic" w:hAnsi="Traditional Arabic" w:cs="Traditional Arabic"/>
          <w:sz w:val="28"/>
          <w:szCs w:val="28"/>
        </w:rPr>
        <w:sym w:font="HQPB1" w:char="F0E8"/>
      </w:r>
      <w:r w:rsidRPr="00233DDD">
        <w:rPr>
          <w:rFonts w:ascii="Traditional Arabic" w:hAnsi="Traditional Arabic" w:cs="Traditional Arabic"/>
          <w:sz w:val="28"/>
          <w:szCs w:val="28"/>
        </w:rPr>
        <w:sym w:font="HQPB4" w:char="F0F4"/>
      </w:r>
      <w:r w:rsidRPr="00233DDD">
        <w:rPr>
          <w:rFonts w:ascii="Traditional Arabic" w:hAnsi="Traditional Arabic" w:cs="Traditional Arabic"/>
          <w:sz w:val="28"/>
          <w:szCs w:val="28"/>
        </w:rPr>
        <w:sym w:font="HQPB1" w:char="F0CA"/>
      </w:r>
      <w:r w:rsidRPr="00233DDD">
        <w:rPr>
          <w:rFonts w:ascii="Traditional Arabic" w:hAnsi="Traditional Arabic" w:cs="Traditional Arabic"/>
          <w:sz w:val="28"/>
          <w:szCs w:val="28"/>
        </w:rPr>
        <w:sym w:font="HQPB5" w:char="F072"/>
      </w:r>
      <w:r w:rsidRPr="00233DDD">
        <w:rPr>
          <w:rFonts w:ascii="Traditional Arabic" w:hAnsi="Traditional Arabic" w:cs="Traditional Arabic"/>
          <w:sz w:val="28"/>
          <w:szCs w:val="28"/>
        </w:rPr>
        <w:sym w:font="HQPB1" w:char="F026"/>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5A"/>
      </w:r>
      <w:r w:rsidRPr="00233DDD">
        <w:rPr>
          <w:rFonts w:ascii="Traditional Arabic" w:hAnsi="Traditional Arabic" w:cs="Traditional Arabic"/>
          <w:sz w:val="28"/>
          <w:szCs w:val="28"/>
        </w:rPr>
        <w:sym w:font="HQPB2" w:char="F070"/>
      </w:r>
      <w:r w:rsidRPr="00233DDD">
        <w:rPr>
          <w:rFonts w:ascii="Traditional Arabic" w:hAnsi="Traditional Arabic" w:cs="Traditional Arabic"/>
          <w:sz w:val="28"/>
          <w:szCs w:val="28"/>
        </w:rPr>
        <w:sym w:font="HQPB5" w:char="F078"/>
      </w:r>
      <w:r w:rsidRPr="00233DDD">
        <w:rPr>
          <w:rFonts w:ascii="Traditional Arabic" w:hAnsi="Traditional Arabic" w:cs="Traditional Arabic"/>
          <w:sz w:val="28"/>
          <w:szCs w:val="28"/>
        </w:rPr>
        <w:sym w:font="HQPB1" w:char="F0FF"/>
      </w:r>
      <w:r w:rsidRPr="00233DDD">
        <w:rPr>
          <w:rFonts w:ascii="Traditional Arabic" w:hAnsi="Traditional Arabic" w:cs="Traditional Arabic"/>
          <w:sz w:val="28"/>
          <w:szCs w:val="28"/>
        </w:rPr>
        <w:sym w:font="HQPB5" w:char="F079"/>
      </w:r>
      <w:r w:rsidRPr="00233DDD">
        <w:rPr>
          <w:rFonts w:ascii="Traditional Arabic" w:hAnsi="Traditional Arabic" w:cs="Traditional Arabic"/>
          <w:sz w:val="28"/>
          <w:szCs w:val="28"/>
        </w:rPr>
        <w:sym w:font="HQPB1" w:char="F0E8"/>
      </w:r>
      <w:r w:rsidRPr="00233DDD">
        <w:rPr>
          <w:rFonts w:ascii="Traditional Arabic" w:hAnsi="Traditional Arabic" w:cs="Traditional Arabic"/>
          <w:sz w:val="28"/>
          <w:szCs w:val="28"/>
        </w:rPr>
        <w:sym w:font="HQPB2" w:char="F0BB"/>
      </w:r>
      <w:r w:rsidRPr="00233DDD">
        <w:rPr>
          <w:rFonts w:ascii="Traditional Arabic" w:hAnsi="Traditional Arabic" w:cs="Traditional Arabic"/>
          <w:sz w:val="28"/>
          <w:szCs w:val="28"/>
        </w:rPr>
        <w:sym w:font="HQPB5" w:char="F09F"/>
      </w:r>
      <w:r w:rsidRPr="00233DDD">
        <w:rPr>
          <w:rFonts w:ascii="Traditional Arabic" w:hAnsi="Traditional Arabic" w:cs="Traditional Arabic"/>
          <w:sz w:val="28"/>
          <w:szCs w:val="28"/>
        </w:rPr>
        <w:sym w:font="HQPB1" w:char="F0D2"/>
      </w:r>
      <w:r w:rsidRPr="00233DDD">
        <w:rPr>
          <w:rFonts w:ascii="Traditional Arabic" w:hAnsi="Traditional Arabic" w:cs="Traditional Arabic"/>
          <w:sz w:val="28"/>
          <w:szCs w:val="28"/>
        </w:rPr>
        <w:sym w:font="HQPB4" w:char="F095"/>
      </w:r>
      <w:r w:rsidRPr="00233DDD">
        <w:rPr>
          <w:rFonts w:ascii="Traditional Arabic" w:hAnsi="Traditional Arabic" w:cs="Traditional Arabic"/>
          <w:sz w:val="28"/>
          <w:szCs w:val="28"/>
        </w:rPr>
        <w:sym w:font="HQPB2" w:char="F042"/>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28"/>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28"/>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4" w:char="F0E0"/>
      </w:r>
      <w:r w:rsidRPr="00233DDD">
        <w:rPr>
          <w:rFonts w:ascii="Traditional Arabic" w:hAnsi="Traditional Arabic" w:cs="Traditional Arabic"/>
          <w:sz w:val="28"/>
          <w:szCs w:val="28"/>
        </w:rPr>
        <w:sym w:font="HQPB2" w:char="F029"/>
      </w:r>
      <w:r w:rsidRPr="00233DDD">
        <w:rPr>
          <w:rFonts w:ascii="Traditional Arabic" w:hAnsi="Traditional Arabic" w:cs="Traditional Arabic"/>
          <w:sz w:val="28"/>
          <w:szCs w:val="28"/>
        </w:rPr>
        <w:sym w:font="HQPB4" w:char="F0A8"/>
      </w:r>
      <w:r w:rsidRPr="00233DDD">
        <w:rPr>
          <w:rFonts w:ascii="Traditional Arabic" w:hAnsi="Traditional Arabic" w:cs="Traditional Arabic"/>
          <w:sz w:val="28"/>
          <w:szCs w:val="28"/>
        </w:rPr>
        <w:sym w:font="HQPB1" w:char="F03F"/>
      </w:r>
      <w:r w:rsidRPr="00233DDD">
        <w:rPr>
          <w:rFonts w:ascii="Traditional Arabic" w:hAnsi="Traditional Arabic" w:cs="Traditional Arabic"/>
          <w:sz w:val="28"/>
          <w:szCs w:val="28"/>
        </w:rPr>
        <w:sym w:font="HQPB5" w:char="F024"/>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Pr>
        <w:sym w:font="HQPB5" w:char="F075"/>
      </w:r>
      <w:r w:rsidRPr="00233DDD">
        <w:rPr>
          <w:rFonts w:ascii="Traditional Arabic" w:hAnsi="Traditional Arabic" w:cs="Traditional Arabic"/>
          <w:sz w:val="28"/>
          <w:szCs w:val="28"/>
        </w:rPr>
        <w:sym w:font="HQPB2" w:char="F072"/>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A9"/>
      </w:r>
      <w:r w:rsidRPr="00233DDD">
        <w:rPr>
          <w:rFonts w:ascii="Traditional Arabic" w:hAnsi="Traditional Arabic" w:cs="Traditional Arabic"/>
          <w:sz w:val="28"/>
          <w:szCs w:val="28"/>
        </w:rPr>
        <w:sym w:font="HQPB1" w:char="F021"/>
      </w:r>
      <w:r w:rsidRPr="00233DDD">
        <w:rPr>
          <w:rFonts w:ascii="Traditional Arabic" w:hAnsi="Traditional Arabic" w:cs="Traditional Arabic"/>
          <w:sz w:val="28"/>
          <w:szCs w:val="28"/>
        </w:rPr>
        <w:sym w:font="HQPB5" w:char="F024"/>
      </w:r>
      <w:r w:rsidRPr="00233DDD">
        <w:rPr>
          <w:rFonts w:ascii="Traditional Arabic" w:hAnsi="Traditional Arabic" w:cs="Traditional Arabic"/>
          <w:sz w:val="28"/>
          <w:szCs w:val="28"/>
        </w:rPr>
        <w:sym w:font="HQPB1" w:char="F023"/>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4" w:char="F0F6"/>
      </w:r>
      <w:r w:rsidRPr="00233DDD">
        <w:rPr>
          <w:rFonts w:ascii="Traditional Arabic" w:hAnsi="Traditional Arabic" w:cs="Traditional Arabic"/>
          <w:sz w:val="28"/>
          <w:szCs w:val="28"/>
        </w:rPr>
        <w:sym w:font="HQPB2" w:char="F04E"/>
      </w:r>
      <w:r w:rsidRPr="00233DDD">
        <w:rPr>
          <w:rFonts w:ascii="Traditional Arabic" w:hAnsi="Traditional Arabic" w:cs="Traditional Arabic"/>
          <w:sz w:val="28"/>
          <w:szCs w:val="28"/>
        </w:rPr>
        <w:sym w:font="HQPB4" w:char="F0E4"/>
      </w:r>
      <w:r w:rsidRPr="00233DDD">
        <w:rPr>
          <w:rFonts w:ascii="Traditional Arabic" w:hAnsi="Traditional Arabic" w:cs="Traditional Arabic"/>
          <w:sz w:val="28"/>
          <w:szCs w:val="28"/>
        </w:rPr>
        <w:sym w:font="HQPB2" w:char="F033"/>
      </w:r>
      <w:r w:rsidRPr="00233DDD">
        <w:rPr>
          <w:rFonts w:ascii="Traditional Arabic" w:hAnsi="Traditional Arabic" w:cs="Traditional Arabic"/>
          <w:sz w:val="28"/>
          <w:szCs w:val="28"/>
        </w:rPr>
        <w:sym w:font="HQPB4" w:char="F0AA"/>
      </w:r>
      <w:r w:rsidRPr="00233DDD">
        <w:rPr>
          <w:rFonts w:ascii="Traditional Arabic" w:hAnsi="Traditional Arabic" w:cs="Traditional Arabic"/>
          <w:sz w:val="28"/>
          <w:szCs w:val="28"/>
        </w:rPr>
        <w:sym w:font="HQPB2" w:char="F03D"/>
      </w:r>
      <w:r w:rsidRPr="00233DDD">
        <w:rPr>
          <w:rFonts w:ascii="Traditional Arabic" w:hAnsi="Traditional Arabic" w:cs="Traditional Arabic"/>
          <w:sz w:val="28"/>
          <w:szCs w:val="28"/>
        </w:rPr>
        <w:sym w:font="HQPB5" w:char="F079"/>
      </w:r>
      <w:r w:rsidRPr="00233DDD">
        <w:rPr>
          <w:rFonts w:ascii="Traditional Arabic" w:hAnsi="Traditional Arabic" w:cs="Traditional Arabic"/>
          <w:sz w:val="28"/>
          <w:szCs w:val="28"/>
        </w:rPr>
        <w:sym w:font="HQPB1" w:char="F0E8"/>
      </w:r>
      <w:r w:rsidRPr="00233DDD">
        <w:rPr>
          <w:rFonts w:ascii="Traditional Arabic" w:hAnsi="Traditional Arabic" w:cs="Traditional Arabic"/>
          <w:sz w:val="28"/>
          <w:szCs w:val="28"/>
        </w:rPr>
        <w:sym w:font="HQPB5" w:char="F073"/>
      </w:r>
      <w:r w:rsidRPr="00233DDD">
        <w:rPr>
          <w:rFonts w:ascii="Traditional Arabic" w:hAnsi="Traditional Arabic" w:cs="Traditional Arabic"/>
          <w:sz w:val="28"/>
          <w:szCs w:val="28"/>
        </w:rPr>
        <w:sym w:font="HQPB2" w:char="F039"/>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5" w:char="F074"/>
      </w:r>
      <w:r w:rsidRPr="00233DDD">
        <w:rPr>
          <w:rFonts w:ascii="Traditional Arabic" w:hAnsi="Traditional Arabic" w:cs="Traditional Arabic"/>
          <w:sz w:val="28"/>
          <w:szCs w:val="28"/>
        </w:rPr>
        <w:sym w:font="HQPB2" w:char="F062"/>
      </w:r>
      <w:r w:rsidRPr="00233DDD">
        <w:rPr>
          <w:rFonts w:ascii="Traditional Arabic" w:hAnsi="Traditional Arabic" w:cs="Traditional Arabic"/>
          <w:sz w:val="28"/>
          <w:szCs w:val="28"/>
        </w:rPr>
        <w:sym w:font="HQPB2" w:char="F071"/>
      </w:r>
      <w:r w:rsidRPr="00233DDD">
        <w:rPr>
          <w:rFonts w:ascii="Traditional Arabic" w:hAnsi="Traditional Arabic" w:cs="Traditional Arabic"/>
          <w:sz w:val="28"/>
          <w:szCs w:val="28"/>
        </w:rPr>
        <w:sym w:font="HQPB4" w:char="F0DF"/>
      </w:r>
      <w:r w:rsidRPr="00233DDD">
        <w:rPr>
          <w:rFonts w:ascii="Traditional Arabic" w:hAnsi="Traditional Arabic" w:cs="Traditional Arabic"/>
          <w:sz w:val="28"/>
          <w:szCs w:val="28"/>
        </w:rPr>
        <w:sym w:font="HQPB1" w:char="F073"/>
      </w:r>
      <w:r w:rsidRPr="00233DDD">
        <w:rPr>
          <w:rFonts w:ascii="Traditional Arabic" w:hAnsi="Traditional Arabic" w:cs="Traditional Arabic"/>
          <w:sz w:val="28"/>
          <w:szCs w:val="28"/>
        </w:rPr>
        <w:sym w:font="HQPB4" w:char="F0CE"/>
      </w:r>
      <w:r w:rsidRPr="00233DDD">
        <w:rPr>
          <w:rFonts w:ascii="Traditional Arabic" w:hAnsi="Traditional Arabic" w:cs="Traditional Arabic"/>
          <w:sz w:val="28"/>
          <w:szCs w:val="28"/>
        </w:rPr>
        <w:sym w:font="HQPB2" w:char="F03D"/>
      </w:r>
      <w:r w:rsidRPr="00233DDD">
        <w:rPr>
          <w:rFonts w:ascii="Traditional Arabic" w:hAnsi="Traditional Arabic" w:cs="Traditional Arabic"/>
          <w:sz w:val="28"/>
          <w:szCs w:val="28"/>
        </w:rPr>
        <w:sym w:font="HQPB4" w:char="F0F8"/>
      </w:r>
      <w:r w:rsidRPr="00233DDD">
        <w:rPr>
          <w:rFonts w:ascii="Traditional Arabic" w:hAnsi="Traditional Arabic" w:cs="Traditional Arabic"/>
          <w:sz w:val="28"/>
          <w:szCs w:val="28"/>
        </w:rPr>
        <w:sym w:font="HQPB1" w:char="F0FF"/>
      </w:r>
      <w:r w:rsidRPr="00233DDD">
        <w:rPr>
          <w:rFonts w:ascii="Traditional Arabic" w:hAnsi="Traditional Arabic" w:cs="Traditional Arabic"/>
          <w:sz w:val="28"/>
          <w:szCs w:val="28"/>
        </w:rPr>
        <w:sym w:font="HQPB4" w:char="F0E8"/>
      </w:r>
      <w:r w:rsidRPr="00233DDD">
        <w:rPr>
          <w:rFonts w:ascii="Traditional Arabic" w:hAnsi="Traditional Arabic" w:cs="Traditional Arabic"/>
          <w:sz w:val="28"/>
          <w:szCs w:val="28"/>
        </w:rPr>
        <w:sym w:font="HQPB1" w:char="F03F"/>
      </w:r>
      <w:r w:rsidRPr="00233DDD">
        <w:rPr>
          <w:rFonts w:ascii="Traditional Arabic" w:hAnsi="Traditional Arabic" w:cs="Traditional Arabic"/>
          <w:sz w:val="28"/>
          <w:szCs w:val="28"/>
          <w:rtl/>
        </w:rPr>
        <w:t xml:space="preserve"> </w:t>
      </w:r>
      <w:r w:rsidRPr="00233DDD">
        <w:rPr>
          <w:rFonts w:ascii="Traditional Arabic" w:hAnsi="Traditional Arabic" w:cs="Traditional Arabic"/>
          <w:sz w:val="28"/>
          <w:szCs w:val="28"/>
        </w:rPr>
        <w:sym w:font="HQPB2" w:char="F0C7"/>
      </w:r>
      <w:r w:rsidRPr="00233DDD">
        <w:rPr>
          <w:rFonts w:ascii="Traditional Arabic" w:hAnsi="Traditional Arabic" w:cs="Traditional Arabic"/>
          <w:sz w:val="28"/>
          <w:szCs w:val="28"/>
        </w:rPr>
        <w:sym w:font="HQPB2" w:char="F0CA"/>
      </w:r>
      <w:r w:rsidRPr="00233DDD">
        <w:rPr>
          <w:rFonts w:ascii="Traditional Arabic" w:hAnsi="Traditional Arabic" w:cs="Traditional Arabic"/>
          <w:sz w:val="28"/>
          <w:szCs w:val="28"/>
        </w:rPr>
        <w:sym w:font="HQPB2" w:char="F0CC"/>
      </w:r>
      <w:r w:rsidRPr="00233DDD">
        <w:rPr>
          <w:rFonts w:ascii="Traditional Arabic" w:hAnsi="Traditional Arabic" w:cs="Traditional Arabic"/>
          <w:sz w:val="28"/>
          <w:szCs w:val="28"/>
        </w:rPr>
        <w:sym w:font="HQPB2" w:char="F0C9"/>
      </w:r>
      <w:r w:rsidRPr="00233DDD">
        <w:rPr>
          <w:rFonts w:ascii="Traditional Arabic" w:hAnsi="Traditional Arabic" w:cs="Traditional Arabic"/>
          <w:sz w:val="28"/>
          <w:szCs w:val="28"/>
        </w:rPr>
        <w:sym w:font="HQPB2" w:char="F0C8"/>
      </w:r>
      <w:r>
        <w:rPr>
          <w:rFonts w:ascii="Traditional Arabic" w:hAnsi="Traditional Arabic" w:cs="Traditional Arabic"/>
          <w:sz w:val="28"/>
          <w:szCs w:val="28"/>
          <w:rtl/>
        </w:rPr>
        <w:t xml:space="preserve">  </w:t>
      </w:r>
    </w:p>
    <w:p w:rsidR="0087560B" w:rsidRPr="00263088" w:rsidRDefault="0087560B" w:rsidP="0087560B">
      <w:pPr>
        <w:pStyle w:val="ListParagraph"/>
        <w:autoSpaceDE w:val="0"/>
        <w:autoSpaceDN w:val="0"/>
        <w:adjustRightInd w:val="0"/>
        <w:spacing w:line="260" w:lineRule="exact"/>
        <w:ind w:left="0"/>
        <w:jc w:val="both"/>
        <w:rPr>
          <w:lang w:val="id-ID"/>
        </w:rPr>
      </w:pPr>
      <w:r>
        <w:t>Terjemahnya</w:t>
      </w:r>
      <w:r w:rsidRPr="00105E43">
        <w:t>:</w:t>
      </w:r>
    </w:p>
    <w:p w:rsidR="0087560B" w:rsidRPr="00105E43" w:rsidRDefault="0087560B" w:rsidP="0087560B">
      <w:pPr>
        <w:pStyle w:val="ListParagraph"/>
        <w:autoSpaceDE w:val="0"/>
        <w:autoSpaceDN w:val="0"/>
        <w:adjustRightInd w:val="0"/>
        <w:spacing w:line="280" w:lineRule="exact"/>
        <w:ind w:left="709"/>
        <w:jc w:val="both"/>
      </w:pPr>
      <w:r w:rsidRPr="00105E43">
        <w:t>“Hai orang-orang yang beriman, janganlah kamu memakan Riba dengan berlipat ganda dan bertakwalah kamu kepada Allah supaya kamu mendapat keberuntungan.”</w:t>
      </w:r>
      <w:r>
        <w:rPr>
          <w:rStyle w:val="FootnoteReference"/>
        </w:rPr>
        <w:footnoteReference w:id="84"/>
      </w:r>
    </w:p>
    <w:p w:rsidR="0087560B" w:rsidRPr="001311FC" w:rsidRDefault="0087560B" w:rsidP="0087560B">
      <w:pPr>
        <w:tabs>
          <w:tab w:val="left" w:pos="1080"/>
        </w:tabs>
        <w:spacing w:line="480" w:lineRule="exact"/>
        <w:ind w:firstLine="709"/>
        <w:jc w:val="both"/>
        <w:rPr>
          <w:lang w:val="id-ID"/>
        </w:rPr>
      </w:pPr>
      <w:r w:rsidRPr="001311FC">
        <w:rPr>
          <w:lang w:val="id-ID"/>
        </w:rPr>
        <w:t xml:space="preserve">Ayat di atas dimulai dengan kepada orang-orang yang beriman, disusul dengan larangan memakan riba. Dimulainya demikian memberikan isyarat, bahwa bukanlah sifat dan kelakuan orang yang beriman memakan, yakni mencari dan menggunakan uang yang diperolehnya dari praktek riba. </w:t>
      </w:r>
    </w:p>
    <w:p w:rsidR="0087560B" w:rsidRPr="00727AA2" w:rsidRDefault="0087560B" w:rsidP="0087560B">
      <w:pPr>
        <w:pStyle w:val="ListParagraph"/>
        <w:autoSpaceDE w:val="0"/>
        <w:autoSpaceDN w:val="0"/>
        <w:adjustRightInd w:val="0"/>
        <w:spacing w:line="480" w:lineRule="exact"/>
        <w:ind w:left="0" w:firstLine="709"/>
        <w:jc w:val="both"/>
        <w:rPr>
          <w:lang w:val="id-ID"/>
        </w:rPr>
      </w:pPr>
      <w:r w:rsidRPr="001311FC">
        <w:rPr>
          <w:lang w:val="id-ID"/>
        </w:rPr>
        <w:t xml:space="preserve">Riba atau kelebihan yang terlarang oleh ayat di atas adalah yang sifatnya </w:t>
      </w:r>
      <w:r w:rsidRPr="00233DDD">
        <w:rPr>
          <w:sz w:val="28"/>
          <w:szCs w:val="28"/>
          <w:lang w:val="id-ID"/>
        </w:rPr>
        <w:t>(</w:t>
      </w:r>
      <w:r w:rsidRPr="00233DDD">
        <w:rPr>
          <w:sz w:val="28"/>
          <w:szCs w:val="28"/>
        </w:rPr>
        <w:sym w:font="HQPB2" w:char="F070"/>
      </w:r>
      <w:r w:rsidRPr="00233DDD">
        <w:rPr>
          <w:sz w:val="28"/>
          <w:szCs w:val="28"/>
        </w:rPr>
        <w:sym w:font="HQPB5" w:char="F078"/>
      </w:r>
      <w:r w:rsidRPr="00233DDD">
        <w:rPr>
          <w:sz w:val="28"/>
          <w:szCs w:val="28"/>
        </w:rPr>
        <w:sym w:font="HQPB1" w:char="F0FF"/>
      </w:r>
      <w:r w:rsidRPr="00233DDD">
        <w:rPr>
          <w:sz w:val="28"/>
          <w:szCs w:val="28"/>
        </w:rPr>
        <w:sym w:font="HQPB5" w:char="F079"/>
      </w:r>
      <w:r w:rsidRPr="00233DDD">
        <w:rPr>
          <w:sz w:val="28"/>
          <w:szCs w:val="28"/>
        </w:rPr>
        <w:sym w:font="HQPB1" w:char="F0E8"/>
      </w:r>
      <w:r w:rsidRPr="00233DDD">
        <w:rPr>
          <w:sz w:val="28"/>
          <w:szCs w:val="28"/>
        </w:rPr>
        <w:sym w:font="HQPB2" w:char="F0BB"/>
      </w:r>
      <w:r w:rsidRPr="00233DDD">
        <w:rPr>
          <w:sz w:val="28"/>
          <w:szCs w:val="28"/>
        </w:rPr>
        <w:sym w:font="HQPB5" w:char="F09F"/>
      </w:r>
      <w:r w:rsidRPr="00233DDD">
        <w:rPr>
          <w:sz w:val="28"/>
          <w:szCs w:val="28"/>
        </w:rPr>
        <w:sym w:font="HQPB1" w:char="F0D2"/>
      </w:r>
      <w:r w:rsidRPr="00233DDD">
        <w:rPr>
          <w:sz w:val="28"/>
          <w:szCs w:val="28"/>
        </w:rPr>
        <w:sym w:font="HQPB4" w:char="F095"/>
      </w:r>
      <w:r w:rsidRPr="00233DDD">
        <w:rPr>
          <w:sz w:val="28"/>
          <w:szCs w:val="28"/>
        </w:rPr>
        <w:sym w:font="HQPB2" w:char="F042"/>
      </w:r>
      <w:r w:rsidRPr="00233DDD">
        <w:rPr>
          <w:sz w:val="28"/>
          <w:szCs w:val="28"/>
        </w:rPr>
        <w:sym w:font="HQPB1" w:char="F024"/>
      </w:r>
      <w:r w:rsidRPr="00233DDD">
        <w:rPr>
          <w:sz w:val="28"/>
          <w:szCs w:val="28"/>
        </w:rPr>
        <w:sym w:font="HQPB4" w:char="F05A"/>
      </w:r>
      <w:r w:rsidRPr="00233DDD">
        <w:rPr>
          <w:sz w:val="28"/>
          <w:szCs w:val="28"/>
        </w:rPr>
        <w:sym w:font="HQPB1" w:char="F0FF"/>
      </w:r>
      <w:r w:rsidRPr="00233DDD">
        <w:rPr>
          <w:sz w:val="28"/>
          <w:szCs w:val="28"/>
        </w:rPr>
        <w:sym w:font="HQPB2" w:char="F0BB"/>
      </w:r>
      <w:r w:rsidRPr="00233DDD">
        <w:rPr>
          <w:sz w:val="28"/>
          <w:szCs w:val="28"/>
        </w:rPr>
        <w:sym w:font="HQPB5" w:char="F079"/>
      </w:r>
      <w:r w:rsidRPr="00233DDD">
        <w:rPr>
          <w:sz w:val="28"/>
          <w:szCs w:val="28"/>
        </w:rPr>
        <w:sym w:font="HQPB1" w:char="F0E8"/>
      </w:r>
      <w:r w:rsidRPr="00233DDD">
        <w:rPr>
          <w:sz w:val="28"/>
          <w:szCs w:val="28"/>
        </w:rPr>
        <w:sym w:font="HQPB4" w:char="F0F4"/>
      </w:r>
      <w:r w:rsidRPr="00233DDD">
        <w:rPr>
          <w:sz w:val="28"/>
          <w:szCs w:val="28"/>
        </w:rPr>
        <w:sym w:font="HQPB1" w:char="F0CA"/>
      </w:r>
      <w:r w:rsidRPr="00233DDD">
        <w:rPr>
          <w:sz w:val="28"/>
          <w:szCs w:val="28"/>
        </w:rPr>
        <w:sym w:font="HQPB5" w:char="F072"/>
      </w:r>
      <w:r w:rsidRPr="00233DDD">
        <w:rPr>
          <w:sz w:val="28"/>
          <w:szCs w:val="28"/>
        </w:rPr>
        <w:sym w:font="HQPB1" w:char="F026"/>
      </w:r>
      <w:r w:rsidRPr="00233DDD">
        <w:rPr>
          <w:sz w:val="28"/>
          <w:szCs w:val="28"/>
          <w:lang w:val="id-ID"/>
        </w:rPr>
        <w:t xml:space="preserve">) </w:t>
      </w:r>
      <w:r w:rsidRPr="001311FC">
        <w:rPr>
          <w:lang w:val="id-ID"/>
        </w:rPr>
        <w:t xml:space="preserve">kata </w:t>
      </w:r>
      <w:r w:rsidRPr="001311FC">
        <w:rPr>
          <w:i/>
          <w:lang w:val="id-ID"/>
        </w:rPr>
        <w:t>adh’afam mudha’afah</w:t>
      </w:r>
      <w:r w:rsidRPr="001311FC">
        <w:rPr>
          <w:lang w:val="id-ID"/>
        </w:rPr>
        <w:t xml:space="preserve">. Kata </w:t>
      </w:r>
      <w:r w:rsidRPr="00233DDD">
        <w:rPr>
          <w:sz w:val="28"/>
          <w:szCs w:val="28"/>
          <w:lang w:val="id-ID"/>
        </w:rPr>
        <w:t>(</w:t>
      </w:r>
      <w:r w:rsidRPr="00233DDD">
        <w:rPr>
          <w:sz w:val="28"/>
          <w:szCs w:val="28"/>
        </w:rPr>
        <w:sym w:font="HQPB1" w:char="F024"/>
      </w:r>
      <w:r w:rsidRPr="00233DDD">
        <w:rPr>
          <w:sz w:val="28"/>
          <w:szCs w:val="28"/>
        </w:rPr>
        <w:sym w:font="HQPB4" w:char="F05A"/>
      </w:r>
      <w:r w:rsidRPr="00233DDD">
        <w:rPr>
          <w:sz w:val="28"/>
          <w:szCs w:val="28"/>
        </w:rPr>
        <w:sym w:font="HQPB1" w:char="F0FF"/>
      </w:r>
      <w:r w:rsidRPr="00233DDD">
        <w:rPr>
          <w:sz w:val="28"/>
          <w:szCs w:val="28"/>
        </w:rPr>
        <w:sym w:font="HQPB2" w:char="F0BB"/>
      </w:r>
      <w:r w:rsidRPr="00233DDD">
        <w:rPr>
          <w:sz w:val="28"/>
          <w:szCs w:val="28"/>
        </w:rPr>
        <w:sym w:font="HQPB5" w:char="F079"/>
      </w:r>
      <w:r w:rsidRPr="00233DDD">
        <w:rPr>
          <w:sz w:val="28"/>
          <w:szCs w:val="28"/>
        </w:rPr>
        <w:sym w:font="HQPB1" w:char="F0E8"/>
      </w:r>
      <w:r w:rsidRPr="00233DDD">
        <w:rPr>
          <w:sz w:val="28"/>
          <w:szCs w:val="28"/>
        </w:rPr>
        <w:sym w:font="HQPB4" w:char="F0F4"/>
      </w:r>
      <w:r w:rsidRPr="00233DDD">
        <w:rPr>
          <w:sz w:val="28"/>
          <w:szCs w:val="28"/>
        </w:rPr>
        <w:sym w:font="HQPB1" w:char="F0CA"/>
      </w:r>
      <w:r w:rsidRPr="00233DDD">
        <w:rPr>
          <w:sz w:val="28"/>
          <w:szCs w:val="28"/>
        </w:rPr>
        <w:sym w:font="HQPB5" w:char="F072"/>
      </w:r>
      <w:r w:rsidRPr="00233DDD">
        <w:rPr>
          <w:sz w:val="28"/>
          <w:szCs w:val="28"/>
        </w:rPr>
        <w:sym w:font="HQPB1" w:char="F026"/>
      </w:r>
      <w:r w:rsidRPr="00233DDD">
        <w:rPr>
          <w:sz w:val="28"/>
          <w:szCs w:val="28"/>
          <w:lang w:val="id-ID"/>
        </w:rPr>
        <w:t xml:space="preserve">) </w:t>
      </w:r>
      <w:r w:rsidRPr="001311FC">
        <w:rPr>
          <w:i/>
          <w:lang w:val="id-ID"/>
        </w:rPr>
        <w:t>adh’afam</w:t>
      </w:r>
      <w:r>
        <w:rPr>
          <w:lang w:val="id-ID"/>
        </w:rPr>
        <w:t xml:space="preserve"> adalah </w:t>
      </w:r>
      <w:r>
        <w:rPr>
          <w:lang w:val="id-ID"/>
        </w:rPr>
        <w:lastRenderedPageBreak/>
        <w:t xml:space="preserve">bentuk jamak </w:t>
      </w:r>
      <w:r w:rsidRPr="001311FC">
        <w:rPr>
          <w:lang w:val="id-ID"/>
        </w:rPr>
        <w:t xml:space="preserve">dari </w:t>
      </w:r>
      <w:r w:rsidRPr="00233DDD">
        <w:rPr>
          <w:rFonts w:ascii="Traditional Arabic" w:hAnsi="Traditional Arabic" w:cs="Traditional Arabic"/>
          <w:sz w:val="44"/>
          <w:szCs w:val="44"/>
          <w:rtl/>
          <w:lang w:val="id-ID"/>
        </w:rPr>
        <w:t>(ضعف</w:t>
      </w:r>
      <w:r w:rsidRPr="001311FC">
        <w:rPr>
          <w:rtl/>
          <w:lang w:val="id-ID"/>
        </w:rPr>
        <w:t>)</w:t>
      </w:r>
      <w:r w:rsidRPr="001311FC">
        <w:rPr>
          <w:i/>
          <w:lang w:val="id-ID"/>
        </w:rPr>
        <w:t>dhi’f</w:t>
      </w:r>
      <w:r>
        <w:rPr>
          <w:lang w:val="id-ID"/>
        </w:rPr>
        <w:t xml:space="preserve"> </w:t>
      </w:r>
      <w:r w:rsidRPr="001311FC">
        <w:rPr>
          <w:lang w:val="id-ID"/>
        </w:rPr>
        <w:t xml:space="preserve">berarti serupa sehingga yang satu menjadi dua, kata </w:t>
      </w:r>
      <w:r>
        <w:rPr>
          <w:lang w:val="id-ID"/>
        </w:rPr>
        <w:t xml:space="preserve">   </w:t>
      </w:r>
      <w:r w:rsidRPr="00233DDD">
        <w:rPr>
          <w:rFonts w:ascii="Traditional Arabic" w:hAnsi="Traditional Arabic" w:cs="Traditional Arabic"/>
          <w:sz w:val="44"/>
          <w:szCs w:val="44"/>
          <w:rtl/>
          <w:lang w:val="id-ID"/>
        </w:rPr>
        <w:t>(ضعفين</w:t>
      </w:r>
      <w:r w:rsidRPr="001311FC">
        <w:rPr>
          <w:rtl/>
          <w:lang w:val="id-ID"/>
        </w:rPr>
        <w:t>)</w:t>
      </w:r>
      <w:r w:rsidRPr="001311FC">
        <w:rPr>
          <w:i/>
          <w:lang w:val="id-ID"/>
        </w:rPr>
        <w:t>dhi’fain</w:t>
      </w:r>
      <w:r w:rsidRPr="001311FC">
        <w:rPr>
          <w:lang w:val="id-ID"/>
        </w:rPr>
        <w:t xml:space="preserve"> adalah bentuk ganda, sehingga jika anda mempunyai dua maka ia menjadi empat, </w:t>
      </w:r>
      <w:r w:rsidRPr="001311FC">
        <w:rPr>
          <w:i/>
          <w:lang w:val="id-ID"/>
        </w:rPr>
        <w:t xml:space="preserve">adh’afam </w:t>
      </w:r>
      <w:r w:rsidRPr="001311FC">
        <w:rPr>
          <w:lang w:val="id-ID"/>
        </w:rPr>
        <w:t xml:space="preserve">adalah berlipat ganda. Memang demikian kebiasaan yang terjadi dalam </w:t>
      </w:r>
      <w:r>
        <w:rPr>
          <w:lang w:val="id-ID"/>
        </w:rPr>
        <w:t>ma</w:t>
      </w:r>
      <w:r w:rsidRPr="001311FC">
        <w:rPr>
          <w:lang w:val="id-ID"/>
        </w:rPr>
        <w:t>syarakat jahiliyah. Jika seorang tidak mampu membayar utangnya, dia ditawan atau menawarkan penangguhan pembayaran, dan s</w:t>
      </w:r>
      <w:r>
        <w:rPr>
          <w:lang w:val="id-ID"/>
        </w:rPr>
        <w:t>ebagai imbalan penangguhan itu pada saatnya</w:t>
      </w:r>
      <w:r w:rsidRPr="001311FC">
        <w:rPr>
          <w:lang w:val="id-ID"/>
        </w:rPr>
        <w:t xml:space="preserve"> ketika membayar utangnya dia membayarnya den</w:t>
      </w:r>
      <w:r>
        <w:rPr>
          <w:lang w:val="id-ID"/>
        </w:rPr>
        <w:t>gan ganda atau berlipat ganda. I</w:t>
      </w:r>
      <w:r w:rsidRPr="001311FC">
        <w:rPr>
          <w:lang w:val="id-ID"/>
        </w:rPr>
        <w:t>ni menunjukkan salah satu bentuk riba yaitu pengambilan tambahan secara berlipat ganda, yang tentunya akan memberatkan pihak peminjam. Secara umum ayat ini harus dipahami bahwa kriteria berlipat-ganda bukanlah merupakan syarat dari terjadinya riba (jikalau bunga berlipat ganda maka riba, tetapi jikalau kecil bukan riba), tetapi ini merupakan sifat umum dari praktek pembungaan uang pada saat itu</w:t>
      </w:r>
      <w:r w:rsidRPr="001311FC">
        <w:t>.</w:t>
      </w:r>
      <w:r>
        <w:rPr>
          <w:rStyle w:val="FootnoteReference"/>
        </w:rPr>
        <w:footnoteReference w:id="85"/>
      </w:r>
    </w:p>
    <w:p w:rsidR="0087560B" w:rsidRPr="00D204A0" w:rsidRDefault="0087560B" w:rsidP="0087560B">
      <w:pPr>
        <w:pStyle w:val="ListParagraph"/>
        <w:autoSpaceDE w:val="0"/>
        <w:autoSpaceDN w:val="0"/>
        <w:adjustRightInd w:val="0"/>
        <w:spacing w:line="480" w:lineRule="exact"/>
        <w:ind w:left="0" w:firstLine="709"/>
        <w:jc w:val="both"/>
      </w:pPr>
      <w:r>
        <w:t>Pelarangan riba dalam Islam tidak hanya merujuk pada al-Qur’an, melainkan juga dalam hadis. Hal ini sebagaimana posisi umum hadis yang berfungsi untuk menjelaskan lebih lanjut aturan yang telah digariskan melalui al-Qur’an . Dalam amanat terakh</w:t>
      </w:r>
      <w:r>
        <w:rPr>
          <w:lang w:val="id-ID"/>
        </w:rPr>
        <w:t>i</w:t>
      </w:r>
      <w:r>
        <w:t>rnya pada tanggal 09 Dzulhijah tahun 10 Hijriah, Rasulullah saw. masih menenakankan sikap Islam yang melarang riba.</w:t>
      </w:r>
    </w:p>
    <w:p w:rsidR="0087560B" w:rsidRPr="00683D6F" w:rsidRDefault="0087560B" w:rsidP="0087560B">
      <w:pPr>
        <w:pStyle w:val="ListParagraph"/>
        <w:tabs>
          <w:tab w:val="left" w:pos="709"/>
          <w:tab w:val="left" w:pos="5865"/>
        </w:tabs>
        <w:spacing w:line="480" w:lineRule="exact"/>
        <w:ind w:left="0" w:firstLine="709"/>
        <w:jc w:val="both"/>
        <w:rPr>
          <w:iCs/>
          <w:color w:val="000000"/>
          <w:sz w:val="32"/>
          <w:szCs w:val="32"/>
        </w:rPr>
      </w:pPr>
      <w:r w:rsidRPr="00683D6F">
        <w:rPr>
          <w:iCs/>
          <w:color w:val="000000"/>
        </w:rPr>
        <w:t>Hadis shahih ini secara tegas menjadi hujjah atau siapa saja yang membantu para pemakan riba. Rasulullah saw menjadi laknat kepada semua pihak yang terlibat, dan beliau beritahu bahwa mereka itu adalah sama.</w:t>
      </w:r>
      <w:r w:rsidRPr="00683D6F">
        <w:rPr>
          <w:rStyle w:val="FootnoteReference"/>
          <w:iCs/>
          <w:color w:val="000000"/>
        </w:rPr>
        <w:footnoteReference w:id="86"/>
      </w:r>
    </w:p>
    <w:p w:rsidR="0087560B" w:rsidRPr="00E27B51" w:rsidRDefault="0087560B" w:rsidP="0087560B">
      <w:pPr>
        <w:pStyle w:val="ListParagraph"/>
        <w:tabs>
          <w:tab w:val="left" w:pos="709"/>
          <w:tab w:val="left" w:pos="5865"/>
        </w:tabs>
        <w:bidi/>
        <w:spacing w:line="520" w:lineRule="exact"/>
        <w:ind w:left="0"/>
        <w:jc w:val="both"/>
        <w:rPr>
          <w:rFonts w:ascii="Arabic Typesetting" w:hAnsi="Arabic Typesetting" w:cs="Arabic Typesetting"/>
          <w:i/>
          <w:sz w:val="48"/>
          <w:szCs w:val="48"/>
          <w:lang w:val="id-ID"/>
        </w:rPr>
      </w:pPr>
      <w:r w:rsidRPr="00E27B51">
        <w:rPr>
          <w:rFonts w:ascii="Arabic Typesetting" w:hAnsi="Arabic Typesetting" w:cs="Arabic Typesetting"/>
          <w:sz w:val="48"/>
          <w:szCs w:val="48"/>
          <w:rtl/>
        </w:rPr>
        <w:t>عَنْ عَبْدِ اللَّهِ، هُوَ ابْنُ مَسْعُودٍ، عَنِ النَّبِيِّ صَلَّى اللَّهُ عَلَيْهِ وَسَلَّمَ قَالَ: الرِّبَا ثَلَاثَةٌ وَسَبْعُونَ بَابًا</w:t>
      </w:r>
      <w:r w:rsidRPr="00E27B51">
        <w:rPr>
          <w:rFonts w:ascii="Arabic Typesetting" w:hAnsi="Arabic Typesetting" w:cs="Arabic Typesetting"/>
          <w:sz w:val="48"/>
          <w:szCs w:val="48"/>
          <w:lang w:val="id-ID"/>
        </w:rPr>
        <w:t xml:space="preserve"> </w:t>
      </w:r>
      <w:r w:rsidRPr="00E27B51">
        <w:rPr>
          <w:rFonts w:ascii="Arabic Typesetting" w:hAnsi="Arabic Typesetting" w:cs="Arabic Typesetting"/>
          <w:sz w:val="48"/>
          <w:szCs w:val="48"/>
          <w:rtl/>
        </w:rPr>
        <w:t>أَيْسَرُهَا أَنْ يَنْكِحَ الرَّجُلُ أُمَّهُ، وَإِنَّ أَرْبَى الرِّبَا عِرْضُ الرَّجُلِ الْمُسْلِمِ</w:t>
      </w:r>
      <w:r w:rsidRPr="00E27B51">
        <w:rPr>
          <w:rStyle w:val="FootnoteReference"/>
          <w:rFonts w:ascii="Arabic Typesetting" w:hAnsi="Arabic Typesetting" w:cs="Arabic Typesetting"/>
          <w:i/>
          <w:sz w:val="32"/>
          <w:szCs w:val="32"/>
          <w:rtl/>
        </w:rPr>
        <w:footnoteReference w:id="87"/>
      </w:r>
    </w:p>
    <w:p w:rsidR="0087560B" w:rsidRDefault="0087560B" w:rsidP="0087560B">
      <w:pPr>
        <w:pStyle w:val="ListParagraph"/>
        <w:tabs>
          <w:tab w:val="left" w:pos="709"/>
          <w:tab w:val="left" w:pos="5865"/>
        </w:tabs>
        <w:spacing w:line="240" w:lineRule="exact"/>
        <w:ind w:left="0"/>
        <w:jc w:val="both"/>
        <w:rPr>
          <w:bCs/>
          <w:iCs/>
          <w:color w:val="000000"/>
          <w:lang w:val="id-ID"/>
        </w:rPr>
      </w:pPr>
    </w:p>
    <w:p w:rsidR="0087560B" w:rsidRDefault="0087560B" w:rsidP="0087560B">
      <w:pPr>
        <w:pStyle w:val="ListParagraph"/>
        <w:tabs>
          <w:tab w:val="left" w:pos="709"/>
          <w:tab w:val="left" w:pos="5865"/>
        </w:tabs>
        <w:spacing w:after="120" w:line="240" w:lineRule="exact"/>
        <w:ind w:left="0"/>
        <w:jc w:val="both"/>
        <w:rPr>
          <w:bCs/>
          <w:iCs/>
          <w:color w:val="000000"/>
          <w:lang w:val="id-ID"/>
        </w:rPr>
      </w:pPr>
      <w:r w:rsidRPr="00683D6F">
        <w:rPr>
          <w:bCs/>
          <w:iCs/>
          <w:color w:val="000000"/>
        </w:rPr>
        <w:t>Artinya:</w:t>
      </w:r>
    </w:p>
    <w:p w:rsidR="0087560B" w:rsidRPr="00472E18" w:rsidRDefault="0087560B" w:rsidP="0087560B">
      <w:pPr>
        <w:pStyle w:val="ListParagraph"/>
        <w:tabs>
          <w:tab w:val="left" w:pos="709"/>
          <w:tab w:val="left" w:pos="5865"/>
        </w:tabs>
        <w:spacing w:after="120" w:line="240" w:lineRule="exact"/>
        <w:ind w:left="0"/>
        <w:jc w:val="both"/>
        <w:rPr>
          <w:bCs/>
          <w:iCs/>
          <w:color w:val="000000"/>
          <w:sz w:val="18"/>
          <w:szCs w:val="18"/>
          <w:lang w:val="id-ID"/>
        </w:rPr>
      </w:pPr>
    </w:p>
    <w:p w:rsidR="0087560B" w:rsidRPr="00683D6F" w:rsidRDefault="0087560B" w:rsidP="0087560B">
      <w:pPr>
        <w:pStyle w:val="ListParagraph"/>
        <w:tabs>
          <w:tab w:val="left" w:pos="709"/>
          <w:tab w:val="left" w:pos="5865"/>
        </w:tabs>
        <w:spacing w:before="120" w:line="280" w:lineRule="exact"/>
        <w:ind w:left="709"/>
        <w:jc w:val="both"/>
        <w:rPr>
          <w:color w:val="000000"/>
        </w:rPr>
      </w:pPr>
      <w:r w:rsidRPr="00683D6F">
        <w:rPr>
          <w:bCs/>
          <w:color w:val="000000"/>
        </w:rPr>
        <w:t>“</w:t>
      </w:r>
      <w:r w:rsidRPr="00683D6F">
        <w:rPr>
          <w:color w:val="000000"/>
        </w:rPr>
        <w:t>Dari Abdullah Ibnu Mas'ud Radliyallaahu 'anhu bahwa Nabi Shallallaahu 'alaihi wa Sallam bersabda: "Riba itu mempunyai 73 pintu, yang paling ringan ialah seperti seorang laki-laki menikahi ibunya dan riba yang paling berat ialah merusak kehormatan seorang muslim." Diriwayatkan oleh Ibnu Majah dengan ringkas dan Hakim dengan lengkap, dan menurutnya hadits itu shahih.</w:t>
      </w:r>
      <w:r>
        <w:rPr>
          <w:color w:val="000000"/>
        </w:rPr>
        <w:t>”</w:t>
      </w:r>
    </w:p>
    <w:p w:rsidR="0087560B" w:rsidRPr="00E46E59" w:rsidRDefault="0087560B" w:rsidP="0087560B">
      <w:pPr>
        <w:pStyle w:val="ListParagraph"/>
        <w:tabs>
          <w:tab w:val="left" w:pos="709"/>
          <w:tab w:val="left" w:pos="5865"/>
        </w:tabs>
        <w:spacing w:line="480" w:lineRule="exact"/>
        <w:ind w:left="0" w:firstLine="709"/>
        <w:jc w:val="both"/>
        <w:rPr>
          <w:color w:val="000000"/>
        </w:rPr>
      </w:pPr>
      <w:r w:rsidRPr="00E46E59">
        <w:rPr>
          <w:color w:val="000000"/>
        </w:rPr>
        <w:t>Hadis tersebut menyebutkan bahwa riba itu bersifat mutlak terhadap perbuatan yang diharamkan, sekalipun bukan termasuk dalam bab riba</w:t>
      </w:r>
      <w:r>
        <w:rPr>
          <w:color w:val="000000"/>
          <w:lang w:val="id-ID"/>
        </w:rPr>
        <w:t xml:space="preserve"> </w:t>
      </w:r>
      <w:r w:rsidRPr="00E46E59">
        <w:rPr>
          <w:color w:val="000000"/>
        </w:rPr>
        <w:t>yang terkenal itu. Penyamaan riba ya</w:t>
      </w:r>
      <w:r>
        <w:rPr>
          <w:color w:val="000000"/>
        </w:rPr>
        <w:t>ng paling ringan dengan seseora</w:t>
      </w:r>
      <w:r w:rsidRPr="00E46E59">
        <w:rPr>
          <w:color w:val="000000"/>
        </w:rPr>
        <w:t>ng yang berzina dengan ibunya seperti sudah disebutkan tadi karena dalam perbuatan riba itu terdapat tindasan yang menjijikkan akal yang  normal.</w:t>
      </w:r>
    </w:p>
    <w:p w:rsidR="0087560B" w:rsidRPr="00E27B51" w:rsidRDefault="0087560B" w:rsidP="0087560B">
      <w:pPr>
        <w:autoSpaceDE w:val="0"/>
        <w:autoSpaceDN w:val="0"/>
        <w:bidi/>
        <w:adjustRightInd w:val="0"/>
        <w:jc w:val="both"/>
        <w:rPr>
          <w:rFonts w:ascii="Arabic Typesetting" w:hAnsi="Arabic Typesetting" w:cs="Arabic Typesetting"/>
          <w:sz w:val="48"/>
          <w:szCs w:val="48"/>
          <w:lang w:val="id-ID"/>
        </w:rPr>
      </w:pPr>
      <w:r w:rsidRPr="00E27B51">
        <w:rPr>
          <w:rFonts w:ascii="Arabic Typesetting" w:hAnsi="Arabic Typesetting" w:cs="Arabic Typesetting"/>
          <w:sz w:val="48"/>
          <w:szCs w:val="48"/>
          <w:rtl/>
        </w:rPr>
        <w:t>عَنْ أَبِي سَعِيدٍ الخُدْرِيِّ رَضِيَ اللَّهُ عَنْهُ: أَنَّ رَسُولَ اللَّهِ صَلَّى اللهُ عَلَيْهِ وَسَلَّمَ قَالَ: «لاَ تَبِيعُوا الذَّهَبَ بِالذَّهَبِ إِلَّا مِثْلًا بِمِثْلٍ، وَلاَ تُشِفُّوا بَعْضَهَا عَلَى بَعْضٍ، وَلاَ تَبِيعُوا الوَرِقَ بِالوَرِقِ إِلَّا مِثْلًا بِمِثْلٍ، وَلاَ تُشِفُّوا بَعْضَهَا عَلَى بَعْضٍ، وَلاَ تَبِيعُوا مِنْهَا غَائِبًا بِنَاجِزٍ»</w:t>
      </w:r>
    </w:p>
    <w:p w:rsidR="0087560B" w:rsidRPr="006179D2" w:rsidRDefault="0087560B" w:rsidP="0087560B">
      <w:pPr>
        <w:tabs>
          <w:tab w:val="left" w:pos="0"/>
          <w:tab w:val="left" w:pos="5865"/>
        </w:tabs>
        <w:spacing w:before="120" w:after="120" w:line="240" w:lineRule="exact"/>
        <w:jc w:val="both"/>
        <w:rPr>
          <w:bCs/>
          <w:color w:val="000000"/>
        </w:rPr>
      </w:pPr>
      <w:r w:rsidRPr="00E46E59">
        <w:rPr>
          <w:bCs/>
          <w:color w:val="000000"/>
          <w:lang w:val="id-ID"/>
        </w:rPr>
        <w:t>Artinya:</w:t>
      </w:r>
    </w:p>
    <w:p w:rsidR="0087560B" w:rsidRPr="00E46E59" w:rsidRDefault="0087560B" w:rsidP="0087560B">
      <w:pPr>
        <w:tabs>
          <w:tab w:val="left" w:pos="709"/>
        </w:tabs>
        <w:spacing w:line="280" w:lineRule="exact"/>
        <w:ind w:left="709"/>
        <w:jc w:val="both"/>
        <w:rPr>
          <w:bCs/>
          <w:color w:val="000000"/>
          <w:lang w:val="id-ID"/>
        </w:rPr>
      </w:pPr>
      <w:r>
        <w:rPr>
          <w:bCs/>
          <w:color w:val="000000"/>
          <w:lang w:val="id-ID"/>
        </w:rPr>
        <w:t>“</w:t>
      </w:r>
      <w:r w:rsidRPr="00E46E59">
        <w:rPr>
          <w:bCs/>
          <w:color w:val="000000"/>
          <w:lang w:val="id-ID"/>
        </w:rPr>
        <w:t>Diriwayatkan dari Abi Sa’id Al-Khudri ra, dia telah berkata: Sesungguhnya Rasulullah saw telah bersabda: “janganlah kamu menjual emas dengan emas (mata uang), kecuali sama jumlahnya serta janganlah melebihkan sebagiannya. Kemudian janganlah kamu menjual perak dengan perak kecuali sam</w:t>
      </w:r>
      <w:r>
        <w:rPr>
          <w:bCs/>
          <w:color w:val="000000"/>
          <w:lang w:val="id-ID"/>
        </w:rPr>
        <w:t>a jumlahnya serta jangan melebi</w:t>
      </w:r>
      <w:r>
        <w:rPr>
          <w:bCs/>
          <w:color w:val="000000"/>
        </w:rPr>
        <w:t>h</w:t>
      </w:r>
      <w:r w:rsidRPr="00E46E59">
        <w:rPr>
          <w:bCs/>
          <w:color w:val="000000"/>
          <w:lang w:val="id-ID"/>
        </w:rPr>
        <w:t>kan sebagiannya dan janganlah menjualnya dengan cara sebagian secara tunai dan sebagian lagi ditangguhkan.”</w:t>
      </w:r>
      <w:r w:rsidRPr="00E46E59">
        <w:rPr>
          <w:rStyle w:val="FootnoteReference"/>
          <w:bCs/>
          <w:color w:val="000000"/>
          <w:lang w:val="id-ID"/>
        </w:rPr>
        <w:footnoteReference w:id="88"/>
      </w:r>
    </w:p>
    <w:p w:rsidR="0087560B" w:rsidRPr="00E27B51" w:rsidRDefault="0087560B" w:rsidP="0087560B">
      <w:pPr>
        <w:tabs>
          <w:tab w:val="left" w:pos="0"/>
        </w:tabs>
        <w:spacing w:line="480" w:lineRule="exact"/>
        <w:ind w:firstLine="709"/>
        <w:jc w:val="both"/>
        <w:rPr>
          <w:i/>
          <w:iCs/>
        </w:rPr>
      </w:pPr>
      <w:r w:rsidRPr="00E46E59">
        <w:rPr>
          <w:bCs/>
          <w:color w:val="000000"/>
          <w:lang w:val="id-ID"/>
        </w:rPr>
        <w:t xml:space="preserve">Hadis di atas memberikan larangan untuk melakukan transaksi atas barang ribawi dengan membedakan kualitas dan kuantitasnya, serta menggunakan dua cara </w:t>
      </w:r>
      <w:r w:rsidRPr="00E46E59">
        <w:rPr>
          <w:bCs/>
          <w:color w:val="000000"/>
          <w:lang w:val="id-ID"/>
        </w:rPr>
        <w:lastRenderedPageBreak/>
        <w:t xml:space="preserve">dalam transaksinya yaitu secara tunai dan ditangguhkan. </w:t>
      </w:r>
      <w:r>
        <w:t xml:space="preserve">Dari beberapa pendapat ulama, riba dapat dikelompokkan menjadi dua, yaitu riba hutang-piutang dan riba jual-beli. Kelompok pertama terbagi lagi menjadi riba qard dan riba yadd. Sedangkan kelompok kedua, riba jual-beli, terbagi menjadi riba fadl dan riba nasa’. Secara terperinci penjelasannya sebagai berikut: </w:t>
      </w:r>
      <w:r>
        <w:rPr>
          <w:i/>
          <w:iCs/>
        </w:rPr>
        <w:t xml:space="preserve">Pertama, </w:t>
      </w:r>
      <w:r>
        <w:t xml:space="preserve">Riba </w:t>
      </w:r>
      <w:r>
        <w:rPr>
          <w:i/>
          <w:iCs/>
        </w:rPr>
        <w:t>Qard</w:t>
      </w:r>
      <w:r>
        <w:t xml:space="preserve"> yaitu: suatu manfaat atau tingkat kelebihan tertentu yang disyaratkan terhadap yang berhutang </w:t>
      </w:r>
      <w:r>
        <w:rPr>
          <w:i/>
          <w:iCs/>
        </w:rPr>
        <w:t>(muqtarid</w:t>
      </w:r>
      <w:r>
        <w:t>}</w:t>
      </w:r>
      <w:r>
        <w:rPr>
          <w:i/>
          <w:iCs/>
        </w:rPr>
        <w:t xml:space="preserve">). Kedua, </w:t>
      </w:r>
      <w:r>
        <w:t xml:space="preserve">Riba </w:t>
      </w:r>
      <w:r>
        <w:rPr>
          <w:i/>
          <w:iCs/>
        </w:rPr>
        <w:t xml:space="preserve">Yadd </w:t>
      </w:r>
      <w:r>
        <w:t xml:space="preserve">yaitu: berpisah dari tempat akad sebelum adanya timbang terima. </w:t>
      </w:r>
      <w:r>
        <w:rPr>
          <w:i/>
          <w:iCs/>
        </w:rPr>
        <w:t xml:space="preserve">Ketiga, </w:t>
      </w:r>
      <w:r>
        <w:t xml:space="preserve">Riba </w:t>
      </w:r>
      <w:r>
        <w:rPr>
          <w:i/>
          <w:iCs/>
        </w:rPr>
        <w:t xml:space="preserve">Fadl </w:t>
      </w:r>
      <w:r>
        <w:t>yaitu: riba yang terjadi dalam masalah barter atau tukar menukar benda. Bukan dua jenis benda yang berbeda, melainkan satu jenis barang namun dengan kadar atau takaran yang berbeda. Jenis barang yang dipertukarkan itu termasuk hanya tertentu saja, tidak semua jenis barang. Barang jenis tertentu itu kemudian sering disebut dengan “</w:t>
      </w:r>
      <w:r>
        <w:rPr>
          <w:i/>
          <w:iCs/>
        </w:rPr>
        <w:t>barang ribawi</w:t>
      </w:r>
      <w:r>
        <w:t>”. Harta yang dapat mengandung riba sebagaimana disebutkan dalam hadits nabawi, hanya terbatas pada emas, perak, gandung, terigu, kurma dan garam saja.</w:t>
      </w:r>
      <w:r>
        <w:rPr>
          <w:lang w:val="id-ID"/>
        </w:rPr>
        <w:t xml:space="preserve"> Dan yang keempat yaitu riba </w:t>
      </w:r>
      <w:r w:rsidRPr="006849FD">
        <w:rPr>
          <w:i/>
          <w:lang w:val="id-ID"/>
        </w:rPr>
        <w:t>nasa’</w:t>
      </w:r>
      <w:r>
        <w:rPr>
          <w:lang w:val="id-ID"/>
        </w:rPr>
        <w:t xml:space="preserve"> atau biasa disebut juga dengan riba jahiliyah yaitu tambahan yang timbul karena adanya penangguhan pembayaran, dimana seseorang memberikan hutang kepada pihak lain, dengan ketentuan bahwa hutang uang itu harus diganti bukan hanya pokoknya tetapi juga dengan tambahan prosentase bunga. Riba nasi’ah muncul karena adanya perbedaan, perubahan atau tambahan antara yang diserahkan saat ini dengan yang diserahkan kemudian.</w:t>
      </w:r>
      <w:r>
        <w:rPr>
          <w:rStyle w:val="FootnoteReference"/>
        </w:rPr>
        <w:footnoteReference w:id="89"/>
      </w:r>
    </w:p>
    <w:p w:rsidR="0087560B" w:rsidRDefault="0087560B" w:rsidP="0087560B">
      <w:pPr>
        <w:tabs>
          <w:tab w:val="left" w:pos="0"/>
        </w:tabs>
        <w:jc w:val="both"/>
        <w:rPr>
          <w:lang w:val="id-ID"/>
        </w:rPr>
      </w:pPr>
    </w:p>
    <w:p w:rsidR="007E648C" w:rsidRDefault="007E648C" w:rsidP="0087560B">
      <w:pPr>
        <w:tabs>
          <w:tab w:val="left" w:pos="0"/>
        </w:tabs>
        <w:jc w:val="both"/>
        <w:rPr>
          <w:lang w:val="id-ID"/>
        </w:rPr>
      </w:pPr>
    </w:p>
    <w:p w:rsidR="007E648C" w:rsidRDefault="007E648C" w:rsidP="0087560B">
      <w:pPr>
        <w:tabs>
          <w:tab w:val="left" w:pos="0"/>
        </w:tabs>
        <w:jc w:val="both"/>
        <w:rPr>
          <w:lang w:val="id-ID"/>
        </w:rPr>
      </w:pPr>
    </w:p>
    <w:p w:rsidR="007E648C" w:rsidRDefault="007E648C" w:rsidP="0087560B">
      <w:pPr>
        <w:tabs>
          <w:tab w:val="left" w:pos="0"/>
        </w:tabs>
        <w:jc w:val="both"/>
        <w:rPr>
          <w:lang w:val="id-ID"/>
        </w:rPr>
      </w:pPr>
    </w:p>
    <w:p w:rsidR="007E648C" w:rsidRPr="00767611" w:rsidRDefault="007E648C" w:rsidP="0087560B">
      <w:pPr>
        <w:tabs>
          <w:tab w:val="left" w:pos="0"/>
        </w:tabs>
        <w:jc w:val="both"/>
        <w:rPr>
          <w:lang w:val="id-ID"/>
        </w:rPr>
      </w:pPr>
    </w:p>
    <w:p w:rsidR="0087560B" w:rsidRDefault="0087560B" w:rsidP="0087560B">
      <w:pPr>
        <w:pStyle w:val="ListParagraph"/>
        <w:numPr>
          <w:ilvl w:val="0"/>
          <w:numId w:val="11"/>
        </w:numPr>
        <w:tabs>
          <w:tab w:val="left" w:pos="0"/>
        </w:tabs>
        <w:spacing w:after="120" w:line="480" w:lineRule="exact"/>
        <w:ind w:left="425" w:hanging="425"/>
        <w:jc w:val="both"/>
        <w:rPr>
          <w:b/>
          <w:i/>
        </w:rPr>
      </w:pPr>
      <w:r w:rsidRPr="00F44800">
        <w:rPr>
          <w:b/>
          <w:i/>
        </w:rPr>
        <w:lastRenderedPageBreak/>
        <w:t xml:space="preserve">Konsep Kesejahteraan dalam </w:t>
      </w:r>
      <w:r>
        <w:rPr>
          <w:b/>
          <w:i/>
        </w:rPr>
        <w:t>Islam</w:t>
      </w:r>
    </w:p>
    <w:p w:rsidR="0087560B" w:rsidRDefault="0087560B" w:rsidP="0087560B">
      <w:pPr>
        <w:spacing w:line="480" w:lineRule="exact"/>
        <w:ind w:firstLine="709"/>
        <w:jc w:val="both"/>
        <w:rPr>
          <w:color w:val="000000"/>
        </w:rPr>
      </w:pPr>
      <w:r>
        <w:t>Menurut Zianuddin</w:t>
      </w:r>
      <w:r>
        <w:rPr>
          <w:lang w:val="id-ID"/>
        </w:rPr>
        <w:t xml:space="preserve"> </w:t>
      </w:r>
      <w:r>
        <w:t xml:space="preserve">Sardar dan Muhammad Naufik, </w:t>
      </w:r>
      <w:r>
        <w:rPr>
          <w:color w:val="000000"/>
        </w:rPr>
        <w:t>kesejahteraan dalam e</w:t>
      </w:r>
      <w:r w:rsidRPr="00C635B8">
        <w:rPr>
          <w:color w:val="000000"/>
        </w:rPr>
        <w:t xml:space="preserve">konomi </w:t>
      </w:r>
      <w:r>
        <w:rPr>
          <w:color w:val="000000"/>
        </w:rPr>
        <w:t>Islam</w:t>
      </w:r>
      <w:r w:rsidRPr="00C635B8">
        <w:rPr>
          <w:color w:val="000000"/>
        </w:rPr>
        <w:t xml:space="preserve"> adalah kesejahteraan secara menyeluruh yaitu kesejahteraan secara materia</w:t>
      </w:r>
      <w:r>
        <w:rPr>
          <w:color w:val="000000"/>
        </w:rPr>
        <w:t>l</w:t>
      </w:r>
      <w:r w:rsidRPr="00C635B8">
        <w:rPr>
          <w:color w:val="000000"/>
        </w:rPr>
        <w:t xml:space="preserve"> maupun secara spiritual. Konsep kesejahteraan dalam ekonomi </w:t>
      </w:r>
      <w:r>
        <w:rPr>
          <w:color w:val="000000"/>
        </w:rPr>
        <w:t>Islam</w:t>
      </w:r>
      <w:r w:rsidRPr="00C635B8">
        <w:rPr>
          <w:color w:val="000000"/>
        </w:rPr>
        <w:t xml:space="preserve"> tida</w:t>
      </w:r>
      <w:r>
        <w:rPr>
          <w:color w:val="000000"/>
        </w:rPr>
        <w:t xml:space="preserve">k </w:t>
      </w:r>
      <w:r w:rsidRPr="00C635B8">
        <w:rPr>
          <w:color w:val="000000"/>
        </w:rPr>
        <w:t>hanya diukur berdasarkan nilai ekonom</w:t>
      </w:r>
      <w:r>
        <w:rPr>
          <w:color w:val="000000"/>
        </w:rPr>
        <w:t xml:space="preserve">i </w:t>
      </w:r>
      <w:r w:rsidRPr="00C635B8">
        <w:rPr>
          <w:color w:val="000000"/>
        </w:rPr>
        <w:t>saja, tetapi juga mencakup nilai mora</w:t>
      </w:r>
      <w:r>
        <w:rPr>
          <w:color w:val="000000"/>
        </w:rPr>
        <w:t xml:space="preserve">l spiritual </w:t>
      </w:r>
      <w:r w:rsidRPr="00C635B8">
        <w:rPr>
          <w:color w:val="000000"/>
        </w:rPr>
        <w:t xml:space="preserve">dan juga nilai sosial. Sehingga kesejahteraan berdasarkan </w:t>
      </w:r>
      <w:r>
        <w:rPr>
          <w:color w:val="000000"/>
        </w:rPr>
        <w:t>Islam</w:t>
      </w:r>
      <w:r w:rsidRPr="00C635B8">
        <w:rPr>
          <w:color w:val="000000"/>
        </w:rPr>
        <w:t xml:space="preserve"> mempunyai konsep yang lebi</w:t>
      </w:r>
      <w:r>
        <w:rPr>
          <w:color w:val="000000"/>
        </w:rPr>
        <w:t>h</w:t>
      </w:r>
      <w:r w:rsidRPr="00C635B8">
        <w:rPr>
          <w:color w:val="000000"/>
        </w:rPr>
        <w:t xml:space="preserve"> mendalam.</w:t>
      </w:r>
      <w:r>
        <w:rPr>
          <w:rStyle w:val="FootnoteReference"/>
          <w:color w:val="000000"/>
        </w:rPr>
        <w:footnoteReference w:id="90"/>
      </w:r>
    </w:p>
    <w:p w:rsidR="0087560B" w:rsidRPr="008A346E" w:rsidRDefault="0087560B" w:rsidP="0087560B">
      <w:pPr>
        <w:spacing w:line="480" w:lineRule="exact"/>
        <w:ind w:firstLine="709"/>
        <w:jc w:val="both"/>
        <w:rPr>
          <w:color w:val="000000"/>
        </w:rPr>
      </w:pPr>
      <w:r>
        <w:rPr>
          <w:color w:val="000000"/>
        </w:rPr>
        <w:t>Menurut Agung Eka Purwana, kesejahteraan dalam perspektif ekonomi Islam adalah terpenuhinya kebutuhan materi dan non materi, dunia dan akhirat berdasarkan kesadaran pribadi dan masyarakat untuk patuh dan taat (sadar) terhadap hukum yang dikehendaki Allah swt melalui petunjuk-Nya dalam al-Qur’an, melalui keteladanan Rasulullah saw dan ijtihat para ulama.</w:t>
      </w:r>
      <w:r>
        <w:rPr>
          <w:rStyle w:val="FootnoteReference"/>
          <w:color w:val="000000"/>
        </w:rPr>
        <w:footnoteReference w:id="91"/>
      </w:r>
      <w:r>
        <w:rPr>
          <w:color w:val="000000"/>
        </w:rPr>
        <w:t xml:space="preserve"> Menurut Pusparini, </w:t>
      </w:r>
      <w:r w:rsidRPr="006366FD">
        <w:rPr>
          <w:color w:val="000000"/>
        </w:rPr>
        <w:t xml:space="preserve">kesejahteraan yang diinginkan oleh ajaran </w:t>
      </w:r>
      <w:r>
        <w:rPr>
          <w:color w:val="000000"/>
        </w:rPr>
        <w:t>Islam</w:t>
      </w:r>
      <w:r w:rsidRPr="006366FD">
        <w:rPr>
          <w:color w:val="000000"/>
        </w:rPr>
        <w:t xml:space="preserve"> adalah:</w:t>
      </w:r>
    </w:p>
    <w:p w:rsidR="0087560B" w:rsidRDefault="0087560B" w:rsidP="0087560B">
      <w:pPr>
        <w:pStyle w:val="ListParagraph"/>
        <w:numPr>
          <w:ilvl w:val="0"/>
          <w:numId w:val="14"/>
        </w:numPr>
        <w:autoSpaceDE w:val="0"/>
        <w:autoSpaceDN w:val="0"/>
        <w:adjustRightInd w:val="0"/>
        <w:spacing w:line="480" w:lineRule="exact"/>
        <w:jc w:val="both"/>
        <w:rPr>
          <w:color w:val="000000"/>
        </w:rPr>
      </w:pPr>
      <w:r w:rsidRPr="00F44800">
        <w:rPr>
          <w:color w:val="000000"/>
        </w:rPr>
        <w:t>Kesejahteraan holistik dan seimbang, yaitu mencakup dimensi material maupun spiritual serta mencakup individu maupun sosial.</w:t>
      </w:r>
    </w:p>
    <w:p w:rsidR="0087560B" w:rsidRPr="00F44800" w:rsidRDefault="0087560B" w:rsidP="0087560B">
      <w:pPr>
        <w:pStyle w:val="ListParagraph"/>
        <w:numPr>
          <w:ilvl w:val="0"/>
          <w:numId w:val="14"/>
        </w:numPr>
        <w:autoSpaceDE w:val="0"/>
        <w:autoSpaceDN w:val="0"/>
        <w:adjustRightInd w:val="0"/>
        <w:spacing w:line="480" w:lineRule="exact"/>
        <w:jc w:val="both"/>
        <w:rPr>
          <w:color w:val="000000"/>
        </w:rPr>
      </w:pPr>
      <w:r w:rsidRPr="00F44800">
        <w:rPr>
          <w:color w:val="000000"/>
        </w:rPr>
        <w:t>Kesejahteraan di dunia maupun di akhirat, sebab manusia tidak hanya hidup di alam dunia saja tetapi juga di alam akhirat.</w:t>
      </w:r>
      <w:r>
        <w:rPr>
          <w:rStyle w:val="FootnoteReference"/>
          <w:color w:val="000000"/>
        </w:rPr>
        <w:footnoteReference w:id="92"/>
      </w:r>
    </w:p>
    <w:p w:rsidR="0087560B" w:rsidRDefault="0087560B" w:rsidP="0087560B">
      <w:pPr>
        <w:autoSpaceDE w:val="0"/>
        <w:autoSpaceDN w:val="0"/>
        <w:adjustRightInd w:val="0"/>
        <w:spacing w:line="480" w:lineRule="exact"/>
        <w:ind w:firstLine="709"/>
        <w:jc w:val="both"/>
        <w:rPr>
          <w:color w:val="000000"/>
        </w:rPr>
      </w:pPr>
      <w:r>
        <w:rPr>
          <w:color w:val="000000"/>
        </w:rPr>
        <w:t xml:space="preserve">Dari beberapa pendapat di atas, penulis menyimpulkan bahwa kesejahteraan dalam ekonomi </w:t>
      </w:r>
      <w:r>
        <w:rPr>
          <w:color w:val="000000"/>
          <w:lang w:val="id-ID"/>
        </w:rPr>
        <w:t>Islam</w:t>
      </w:r>
      <w:r>
        <w:rPr>
          <w:color w:val="000000"/>
        </w:rPr>
        <w:t xml:space="preserve"> ialah terpenuhinya kebutuhan materi</w:t>
      </w:r>
      <w:r>
        <w:rPr>
          <w:color w:val="000000"/>
          <w:lang w:val="id-ID"/>
        </w:rPr>
        <w:t>a</w:t>
      </w:r>
      <w:r>
        <w:rPr>
          <w:color w:val="000000"/>
        </w:rPr>
        <w:t xml:space="preserve">l dan spiritual baik </w:t>
      </w:r>
      <w:r>
        <w:rPr>
          <w:color w:val="000000"/>
        </w:rPr>
        <w:lastRenderedPageBreak/>
        <w:t>individu maupun masyarakat dengan cara yang dibenarkan oleh al-Qur’an dan hadis serta ijtima’ ulama.</w:t>
      </w:r>
    </w:p>
    <w:p w:rsidR="0087560B" w:rsidRPr="00C12D63" w:rsidRDefault="0087560B" w:rsidP="0087560B">
      <w:pPr>
        <w:autoSpaceDE w:val="0"/>
        <w:autoSpaceDN w:val="0"/>
        <w:adjustRightInd w:val="0"/>
        <w:spacing w:line="480" w:lineRule="exact"/>
        <w:ind w:firstLine="709"/>
        <w:jc w:val="both"/>
        <w:rPr>
          <w:color w:val="000000"/>
          <w:lang w:val="id-ID"/>
        </w:rPr>
      </w:pPr>
      <w:r w:rsidRPr="004979A0">
        <w:rPr>
          <w:color w:val="000000"/>
        </w:rPr>
        <w:t xml:space="preserve">Kesejahteraan individu dalam masyarakat </w:t>
      </w:r>
      <w:r>
        <w:rPr>
          <w:color w:val="000000"/>
        </w:rPr>
        <w:t>Islam</w:t>
      </w:r>
      <w:r w:rsidRPr="004979A0">
        <w:rPr>
          <w:color w:val="000000"/>
        </w:rPr>
        <w:t xml:space="preserve"> dapat terealisasi bila ada </w:t>
      </w:r>
      <w:r>
        <w:rPr>
          <w:color w:val="000000"/>
        </w:rPr>
        <w:t>terlaksananya</w:t>
      </w:r>
      <w:r w:rsidRPr="004979A0">
        <w:rPr>
          <w:color w:val="000000"/>
        </w:rPr>
        <w:t xml:space="preserve"> nilai-nilai spiritual </w:t>
      </w:r>
      <w:r>
        <w:rPr>
          <w:color w:val="000000"/>
        </w:rPr>
        <w:t>Islam</w:t>
      </w:r>
      <w:r w:rsidRPr="004979A0">
        <w:rPr>
          <w:color w:val="000000"/>
        </w:rPr>
        <w:t xml:space="preserve"> secara keseluruhan untuk individu</w:t>
      </w:r>
      <w:r>
        <w:rPr>
          <w:color w:val="000000"/>
          <w:lang w:val="id-ID"/>
        </w:rPr>
        <w:t xml:space="preserve"> </w:t>
      </w:r>
      <w:r w:rsidRPr="004979A0">
        <w:rPr>
          <w:color w:val="000000"/>
        </w:rPr>
        <w:t>maupun masy</w:t>
      </w:r>
      <w:r>
        <w:rPr>
          <w:color w:val="000000"/>
        </w:rPr>
        <w:t xml:space="preserve">arakat, </w:t>
      </w:r>
      <w:r w:rsidRPr="004979A0">
        <w:rPr>
          <w:color w:val="000000"/>
        </w:rPr>
        <w:t>pemenuhan kebutuhan pokok material dan menitik</w:t>
      </w:r>
      <w:r>
        <w:rPr>
          <w:color w:val="000000"/>
          <w:lang w:val="id-ID"/>
        </w:rPr>
        <w:t xml:space="preserve"> </w:t>
      </w:r>
      <w:r w:rsidRPr="004979A0">
        <w:rPr>
          <w:color w:val="000000"/>
        </w:rPr>
        <w:t>b</w:t>
      </w:r>
      <w:r>
        <w:rPr>
          <w:color w:val="000000"/>
        </w:rPr>
        <w:t xml:space="preserve">eratkan pada nilai-nilai moral. Upaya dalam </w:t>
      </w:r>
      <w:r w:rsidRPr="004979A0">
        <w:rPr>
          <w:color w:val="000000"/>
        </w:rPr>
        <w:t xml:space="preserve">menjaga nilai spiritualitas, maka sebuah negara </w:t>
      </w:r>
      <w:r>
        <w:rPr>
          <w:color w:val="000000"/>
        </w:rPr>
        <w:t>Islam</w:t>
      </w:r>
      <w:r w:rsidRPr="004979A0">
        <w:rPr>
          <w:color w:val="000000"/>
        </w:rPr>
        <w:t xml:space="preserve">i harus </w:t>
      </w:r>
      <w:r>
        <w:rPr>
          <w:color w:val="000000"/>
        </w:rPr>
        <w:t>melakukan tiga hal yaitu pertama,</w:t>
      </w:r>
      <w:r w:rsidRPr="004979A0">
        <w:rPr>
          <w:color w:val="000000"/>
        </w:rPr>
        <w:t xml:space="preserve"> menciptakan suasana yang kondusif bagi tegaknya rumah</w:t>
      </w:r>
      <w:r>
        <w:rPr>
          <w:color w:val="000000"/>
          <w:lang w:val="id-ID"/>
        </w:rPr>
        <w:t xml:space="preserve"> </w:t>
      </w:r>
      <w:r w:rsidRPr="004979A0">
        <w:rPr>
          <w:color w:val="000000"/>
        </w:rPr>
        <w:t xml:space="preserve">tangga </w:t>
      </w:r>
      <w:r>
        <w:rPr>
          <w:color w:val="000000"/>
        </w:rPr>
        <w:t>sebagai tempat</w:t>
      </w:r>
      <w:r w:rsidRPr="004979A0">
        <w:rPr>
          <w:color w:val="000000"/>
        </w:rPr>
        <w:t xml:space="preserve"> berlangsungnya pendidikan </w:t>
      </w:r>
      <w:r>
        <w:rPr>
          <w:color w:val="000000"/>
        </w:rPr>
        <w:t>bagi generasi baru. K</w:t>
      </w:r>
      <w:r w:rsidRPr="004979A0">
        <w:rPr>
          <w:color w:val="000000"/>
        </w:rPr>
        <w:t>edua,</w:t>
      </w:r>
      <w:r>
        <w:rPr>
          <w:color w:val="000000"/>
          <w:lang w:val="id-ID"/>
        </w:rPr>
        <w:t xml:space="preserve"> </w:t>
      </w:r>
      <w:r w:rsidRPr="004979A0">
        <w:rPr>
          <w:color w:val="000000"/>
        </w:rPr>
        <w:t xml:space="preserve">berusaha menciptakan sistem </w:t>
      </w:r>
      <w:r>
        <w:rPr>
          <w:color w:val="000000"/>
        </w:rPr>
        <w:t>pendidikan yang Islami. K</w:t>
      </w:r>
      <w:r w:rsidRPr="004979A0">
        <w:rPr>
          <w:color w:val="000000"/>
        </w:rPr>
        <w:t>etiga</w:t>
      </w:r>
      <w:r>
        <w:rPr>
          <w:color w:val="000000"/>
        </w:rPr>
        <w:t xml:space="preserve">, </w:t>
      </w:r>
      <w:r w:rsidRPr="004979A0">
        <w:rPr>
          <w:color w:val="000000"/>
        </w:rPr>
        <w:t>menegak</w:t>
      </w:r>
      <w:r>
        <w:rPr>
          <w:color w:val="000000"/>
        </w:rPr>
        <w:t>kan nilai-nilai dan norma Islam dalam</w:t>
      </w:r>
      <w:r w:rsidRPr="004979A0">
        <w:rPr>
          <w:color w:val="000000"/>
        </w:rPr>
        <w:t xml:space="preserve"> penegakan hukum (</w:t>
      </w:r>
      <w:r w:rsidRPr="004979A0">
        <w:rPr>
          <w:i/>
          <w:iCs/>
          <w:color w:val="000000"/>
        </w:rPr>
        <w:t>legal</w:t>
      </w:r>
      <w:r>
        <w:rPr>
          <w:i/>
          <w:iCs/>
          <w:color w:val="000000"/>
          <w:lang w:val="id-ID"/>
        </w:rPr>
        <w:t xml:space="preserve"> </w:t>
      </w:r>
      <w:r w:rsidRPr="004979A0">
        <w:rPr>
          <w:i/>
          <w:iCs/>
          <w:color w:val="000000"/>
        </w:rPr>
        <w:t>enforcement</w:t>
      </w:r>
      <w:r>
        <w:rPr>
          <w:color w:val="000000"/>
        </w:rPr>
        <w:t>)</w:t>
      </w:r>
      <w:r w:rsidRPr="004979A0">
        <w:rPr>
          <w:color w:val="000000"/>
        </w:rPr>
        <w:t>.</w:t>
      </w:r>
      <w:r>
        <w:rPr>
          <w:rStyle w:val="FootnoteReference"/>
          <w:color w:val="000000"/>
        </w:rPr>
        <w:footnoteReference w:id="93"/>
      </w:r>
    </w:p>
    <w:p w:rsidR="0087560B" w:rsidRDefault="0087560B" w:rsidP="0087560B">
      <w:pPr>
        <w:pStyle w:val="Default"/>
        <w:spacing w:line="480" w:lineRule="exact"/>
        <w:ind w:firstLine="709"/>
        <w:jc w:val="both"/>
        <w:rPr>
          <w:rFonts w:eastAsia="Times New Roman"/>
          <w:color w:val="auto"/>
          <w:lang w:val="en-US" w:eastAsia="id-ID"/>
        </w:rPr>
      </w:pPr>
      <w:r>
        <w:rPr>
          <w:rFonts w:eastAsia="Times New Roman"/>
          <w:color w:val="auto"/>
          <w:lang w:val="en-US" w:eastAsia="id-ID"/>
        </w:rPr>
        <w:t>Indikator tahapan keluarga sejahtera menurut BKKBN, yaitu Keluarga Sejahtera I (apabila tidak bisa memenuhi 6 indikator, maka termasuk ke dalam keluarga prasejahtera), indikatornya yaitu: m</w:t>
      </w:r>
      <w:r w:rsidRPr="00201276">
        <w:rPr>
          <w:rFonts w:eastAsia="Times New Roman"/>
          <w:color w:val="auto"/>
          <w:lang w:val="en-US" w:eastAsia="id-ID"/>
        </w:rPr>
        <w:t>akan dua kali sehari atau lebih</w:t>
      </w:r>
      <w:r>
        <w:rPr>
          <w:color w:val="auto"/>
          <w:lang w:val="en-US"/>
        </w:rPr>
        <w:t xml:space="preserve">; </w:t>
      </w:r>
      <w:r>
        <w:rPr>
          <w:rFonts w:eastAsia="Times New Roman"/>
          <w:color w:val="auto"/>
          <w:lang w:val="en-US" w:eastAsia="id-ID"/>
        </w:rPr>
        <w:t>m</w:t>
      </w:r>
      <w:r w:rsidRPr="00201276">
        <w:rPr>
          <w:rFonts w:eastAsia="Times New Roman"/>
          <w:color w:val="auto"/>
          <w:lang w:val="en-US" w:eastAsia="id-ID"/>
        </w:rPr>
        <w:t>emiliki pakaian yang berbeda</w:t>
      </w:r>
      <w:r>
        <w:rPr>
          <w:color w:val="auto"/>
          <w:lang w:val="en-US"/>
        </w:rPr>
        <w:t>; r</w:t>
      </w:r>
      <w:r w:rsidRPr="00201276">
        <w:rPr>
          <w:rFonts w:eastAsia="Times New Roman"/>
          <w:color w:val="auto"/>
          <w:lang w:val="en-US" w:eastAsia="id-ID"/>
        </w:rPr>
        <w:t>umah yang ditempati memiliki ata</w:t>
      </w:r>
      <w:r>
        <w:rPr>
          <w:rFonts w:eastAsia="Times New Roman"/>
          <w:color w:val="auto"/>
          <w:lang w:val="en-US" w:eastAsia="id-ID"/>
        </w:rPr>
        <w:t xml:space="preserve">p; lantai dan dinding yang baik; </w:t>
      </w:r>
      <w:r w:rsidRPr="00201276">
        <w:rPr>
          <w:rFonts w:eastAsia="Times New Roman"/>
          <w:color w:val="auto"/>
          <w:lang w:val="en-US" w:eastAsia="id-ID"/>
        </w:rPr>
        <w:t>Bila ada anggota yang s</w:t>
      </w:r>
      <w:r>
        <w:rPr>
          <w:rFonts w:eastAsia="Times New Roman"/>
          <w:color w:val="auto"/>
          <w:lang w:val="en-US" w:eastAsia="id-ID"/>
        </w:rPr>
        <w:t xml:space="preserve">akit dibawa ke sarana kesehatan; </w:t>
      </w:r>
      <w:r w:rsidRPr="00201276">
        <w:rPr>
          <w:rFonts w:eastAsia="Times New Roman"/>
          <w:color w:val="auto"/>
          <w:lang w:val="en-US" w:eastAsia="id-ID"/>
        </w:rPr>
        <w:t>PUS ingin ber-KB ke sarana pelayanan kontrasepsi</w:t>
      </w:r>
      <w:r>
        <w:rPr>
          <w:color w:val="auto"/>
          <w:lang w:val="en-US"/>
        </w:rPr>
        <w:t>; dan s</w:t>
      </w:r>
      <w:r w:rsidRPr="00201276">
        <w:rPr>
          <w:color w:val="auto"/>
          <w:lang w:val="en-US"/>
        </w:rPr>
        <w:t>emua anak umur 7-15 tahun dalam keluarga bersekolah</w:t>
      </w:r>
    </w:p>
    <w:p w:rsidR="0087560B" w:rsidRDefault="0087560B" w:rsidP="0087560B">
      <w:pPr>
        <w:pStyle w:val="Default"/>
        <w:spacing w:line="480" w:lineRule="exact"/>
        <w:ind w:firstLine="709"/>
        <w:jc w:val="both"/>
        <w:rPr>
          <w:rFonts w:eastAsia="Times New Roman"/>
          <w:color w:val="auto"/>
          <w:lang w:val="en-US" w:eastAsia="id-ID"/>
        </w:rPr>
      </w:pPr>
      <w:r>
        <w:rPr>
          <w:rFonts w:eastAsia="Times New Roman"/>
          <w:color w:val="auto"/>
          <w:lang w:val="en-US" w:eastAsia="id-ID"/>
        </w:rPr>
        <w:t>Keluarga Sejahtera II (apabila tidak bisa memenuhi satu atau lebih dari 8 indikator KS-II, maka termasuk ke dalam keluarga sejahtera I), indikatornya yaitu m</w:t>
      </w:r>
      <w:r w:rsidRPr="00201276">
        <w:rPr>
          <w:rFonts w:eastAsia="Times New Roman"/>
          <w:color w:val="auto"/>
          <w:lang w:val="en-US" w:eastAsia="id-ID"/>
        </w:rPr>
        <w:t>elaksanakan ibadah agama dan kepercayaan masing-masing</w:t>
      </w:r>
      <w:r>
        <w:rPr>
          <w:rFonts w:eastAsia="Times New Roman"/>
          <w:color w:val="auto"/>
          <w:lang w:val="en-US" w:eastAsia="id-ID"/>
        </w:rPr>
        <w:t xml:space="preserve">; </w:t>
      </w:r>
      <w:r w:rsidRPr="00201276">
        <w:rPr>
          <w:rFonts w:eastAsia="Times New Roman"/>
          <w:color w:val="auto"/>
          <w:lang w:val="en-US" w:eastAsia="id-ID"/>
        </w:rPr>
        <w:t>Paling kurang seminggu s</w:t>
      </w:r>
      <w:r>
        <w:rPr>
          <w:rFonts w:eastAsia="Times New Roman"/>
          <w:color w:val="auto"/>
          <w:lang w:val="en-US" w:eastAsia="id-ID"/>
        </w:rPr>
        <w:t>ekali makan daging/ ikan/ telur; m</w:t>
      </w:r>
      <w:r w:rsidRPr="00201276">
        <w:rPr>
          <w:rFonts w:eastAsia="Times New Roman"/>
          <w:color w:val="auto"/>
          <w:lang w:val="en-US" w:eastAsia="id-ID"/>
        </w:rPr>
        <w:t xml:space="preserve">emperoleh paling kurang satu stel </w:t>
      </w:r>
      <w:r w:rsidRPr="00201276">
        <w:rPr>
          <w:rFonts w:eastAsia="Times New Roman"/>
          <w:color w:val="auto"/>
          <w:lang w:val="en-US" w:eastAsia="id-ID"/>
        </w:rPr>
        <w:lastRenderedPageBreak/>
        <w:t>pakaian baru dalam setahun</w:t>
      </w:r>
      <w:r>
        <w:rPr>
          <w:color w:val="auto"/>
          <w:lang w:val="en-US"/>
        </w:rPr>
        <w:t xml:space="preserve">; </w:t>
      </w:r>
      <w:r>
        <w:rPr>
          <w:rFonts w:eastAsia="Times New Roman"/>
          <w:color w:val="auto"/>
          <w:lang w:val="en-US" w:eastAsia="id-ID"/>
        </w:rPr>
        <w:t>l</w:t>
      </w:r>
      <w:r w:rsidRPr="00201276">
        <w:rPr>
          <w:rFonts w:eastAsia="Times New Roman"/>
          <w:color w:val="auto"/>
          <w:lang w:val="en-US" w:eastAsia="id-ID"/>
        </w:rPr>
        <w:t>uas lantai rumah paling kurang 8 m2 untuk setiap penghuni rumah</w:t>
      </w:r>
      <w:r>
        <w:rPr>
          <w:color w:val="auto"/>
          <w:lang w:val="en-US"/>
        </w:rPr>
        <w:t xml:space="preserve">; </w:t>
      </w:r>
      <w:r>
        <w:rPr>
          <w:rFonts w:eastAsia="Times New Roman"/>
          <w:color w:val="auto"/>
          <w:lang w:val="en-US" w:eastAsia="id-ID"/>
        </w:rPr>
        <w:t>t</w:t>
      </w:r>
      <w:r w:rsidRPr="00201276">
        <w:rPr>
          <w:rFonts w:eastAsia="Times New Roman"/>
          <w:color w:val="auto"/>
          <w:lang w:val="en-US" w:eastAsia="id-ID"/>
        </w:rPr>
        <w:t>iga bulan terakhir keluarga dalam keadaan sehat</w:t>
      </w:r>
      <w:r>
        <w:rPr>
          <w:color w:val="auto"/>
          <w:lang w:val="en-US"/>
        </w:rPr>
        <w:t>; a</w:t>
      </w:r>
      <w:r w:rsidRPr="00201276">
        <w:rPr>
          <w:rFonts w:eastAsia="Times New Roman"/>
          <w:color w:val="auto"/>
          <w:lang w:val="en-US" w:eastAsia="id-ID"/>
        </w:rPr>
        <w:t>da anggota keluarga yang bekerja untuk memperoleh penghasilan</w:t>
      </w:r>
      <w:r>
        <w:rPr>
          <w:color w:val="auto"/>
          <w:lang w:val="en-US"/>
        </w:rPr>
        <w:t>; s</w:t>
      </w:r>
      <w:r w:rsidRPr="00201276">
        <w:rPr>
          <w:rFonts w:eastAsia="Times New Roman"/>
          <w:color w:val="auto"/>
          <w:lang w:val="en-US" w:eastAsia="id-ID"/>
        </w:rPr>
        <w:t>eluruh anggota keluarga umur10-60 tahun bisa baca tulis</w:t>
      </w:r>
      <w:r>
        <w:rPr>
          <w:color w:val="auto"/>
          <w:lang w:val="en-US"/>
        </w:rPr>
        <w:t xml:space="preserve">; dan </w:t>
      </w:r>
      <w:r w:rsidRPr="00201276">
        <w:rPr>
          <w:rFonts w:eastAsia="Times New Roman"/>
          <w:color w:val="auto"/>
          <w:lang w:val="en-US" w:eastAsia="id-ID"/>
        </w:rPr>
        <w:t>PUS dengan anak 2 atau lebih menggunakan alat kontrasepsi</w:t>
      </w:r>
      <w:r>
        <w:rPr>
          <w:rFonts w:eastAsia="Times New Roman"/>
          <w:color w:val="auto"/>
          <w:lang w:val="en-US" w:eastAsia="id-ID"/>
        </w:rPr>
        <w:t>.</w:t>
      </w:r>
    </w:p>
    <w:p w:rsidR="0087560B" w:rsidRDefault="0087560B" w:rsidP="0087560B">
      <w:pPr>
        <w:pStyle w:val="Default"/>
        <w:spacing w:line="480" w:lineRule="exact"/>
        <w:ind w:firstLine="709"/>
        <w:jc w:val="both"/>
        <w:rPr>
          <w:rFonts w:eastAsia="Times New Roman"/>
          <w:color w:val="auto"/>
          <w:lang w:val="en-US" w:eastAsia="id-ID"/>
        </w:rPr>
      </w:pPr>
      <w:r>
        <w:rPr>
          <w:rFonts w:eastAsia="Times New Roman"/>
          <w:color w:val="auto"/>
          <w:lang w:val="en-US" w:eastAsia="id-ID"/>
        </w:rPr>
        <w:t xml:space="preserve">Keluarga Sejahtera III (apabila tidak bisa memenuhi satu atau lebih dari 5 indikator KS-III, maka termasuk ke dalam keluarga sejahtera II), indikatornya yaitu </w:t>
      </w:r>
      <w:r>
        <w:rPr>
          <w:color w:val="auto"/>
          <w:lang w:val="en-US"/>
        </w:rPr>
        <w:t>k</w:t>
      </w:r>
      <w:r w:rsidRPr="00201276">
        <w:rPr>
          <w:color w:val="auto"/>
          <w:lang w:val="en-US"/>
        </w:rPr>
        <w:t>eluarga berupaya untuk</w:t>
      </w:r>
      <w:r>
        <w:rPr>
          <w:color w:val="auto"/>
          <w:lang w:val="en-US"/>
        </w:rPr>
        <w:t xml:space="preserve"> meningkatkan pengetahuan agama; s</w:t>
      </w:r>
      <w:r w:rsidRPr="00201276">
        <w:rPr>
          <w:color w:val="auto"/>
          <w:lang w:val="en-US"/>
        </w:rPr>
        <w:t>ebagian penghasilan keluarga ditabung dalam bentuk uang maupun barang</w:t>
      </w:r>
      <w:r>
        <w:rPr>
          <w:color w:val="auto"/>
          <w:lang w:val="en-US"/>
        </w:rPr>
        <w:t>; m</w:t>
      </w:r>
      <w:r w:rsidRPr="00201276">
        <w:rPr>
          <w:color w:val="auto"/>
          <w:lang w:val="en-US"/>
        </w:rPr>
        <w:t>akan bersama paling kurang sekali seminggu untuk berkomunikasi</w:t>
      </w:r>
      <w:r>
        <w:rPr>
          <w:color w:val="auto"/>
          <w:lang w:val="en-US"/>
        </w:rPr>
        <w:t>; m</w:t>
      </w:r>
      <w:r w:rsidRPr="00201276">
        <w:rPr>
          <w:color w:val="auto"/>
          <w:lang w:val="en-US"/>
        </w:rPr>
        <w:t>engikuti kegiatan masyarakat</w:t>
      </w:r>
      <w:r>
        <w:rPr>
          <w:color w:val="auto"/>
          <w:lang w:val="en-US"/>
        </w:rPr>
        <w:t>; dan m</w:t>
      </w:r>
      <w:r w:rsidRPr="00201276">
        <w:rPr>
          <w:color w:val="auto"/>
          <w:lang w:val="en-US"/>
        </w:rPr>
        <w:t>emperoleh informa</w:t>
      </w:r>
      <w:r>
        <w:rPr>
          <w:color w:val="auto"/>
          <w:lang w:val="en-US"/>
        </w:rPr>
        <w:t xml:space="preserve">si dari surat kabar, radio, tv </w:t>
      </w:r>
      <w:r w:rsidRPr="00201276">
        <w:rPr>
          <w:color w:val="auto"/>
          <w:lang w:val="en-US"/>
        </w:rPr>
        <w:t>dan majalah</w:t>
      </w:r>
      <w:r>
        <w:rPr>
          <w:color w:val="auto"/>
          <w:lang w:val="en-US"/>
        </w:rPr>
        <w:t>.</w:t>
      </w:r>
    </w:p>
    <w:p w:rsidR="0087560B" w:rsidRPr="00F81A25" w:rsidRDefault="0087560B" w:rsidP="0087560B">
      <w:pPr>
        <w:pStyle w:val="Default"/>
        <w:spacing w:line="480" w:lineRule="exact"/>
        <w:ind w:firstLine="709"/>
        <w:jc w:val="both"/>
        <w:rPr>
          <w:rFonts w:eastAsia="Times New Roman"/>
          <w:color w:val="auto"/>
          <w:lang w:val="en-US" w:eastAsia="id-ID"/>
        </w:rPr>
      </w:pPr>
      <w:r>
        <w:rPr>
          <w:rFonts w:eastAsia="Times New Roman"/>
          <w:color w:val="auto"/>
          <w:lang w:val="en-US" w:eastAsia="id-ID"/>
        </w:rPr>
        <w:t>Keluarga Sejahtera III Plus (apabila tidak bisa memenuhi satu atau lebih dari 2 indikator KS-III Plus, maka termasuk ke dalam keluarga sejahtera III), indikatornya yaitu m</w:t>
      </w:r>
      <w:r w:rsidRPr="00201276">
        <w:rPr>
          <w:rFonts w:eastAsia="Times New Roman"/>
          <w:color w:val="auto"/>
          <w:lang w:val="en-US" w:eastAsia="id-ID"/>
        </w:rPr>
        <w:t xml:space="preserve">emberikan sumbangan materil secara teratur </w:t>
      </w:r>
      <w:r>
        <w:rPr>
          <w:color w:val="auto"/>
          <w:lang w:val="en-US"/>
        </w:rPr>
        <w:t>dan a</w:t>
      </w:r>
      <w:r w:rsidRPr="00201276">
        <w:rPr>
          <w:rFonts w:eastAsia="Times New Roman"/>
          <w:color w:val="auto"/>
          <w:lang w:val="en-US" w:eastAsia="id-ID"/>
        </w:rPr>
        <w:t>ktif sebagai pengurus organisasi kemasyarakatan.</w:t>
      </w:r>
      <w:r>
        <w:rPr>
          <w:rStyle w:val="FootnoteReference"/>
          <w:color w:val="auto"/>
          <w:lang w:eastAsia="id-ID"/>
        </w:rPr>
        <w:footnoteReference w:id="94"/>
      </w:r>
      <w:r>
        <w:rPr>
          <w:rFonts w:eastAsia="Times New Roman"/>
          <w:color w:val="auto"/>
          <w:lang w:eastAsia="id-ID"/>
        </w:rPr>
        <w:t xml:space="preserve"> </w:t>
      </w:r>
      <w:r w:rsidRPr="001B6E25">
        <w:rPr>
          <w:lang w:val="en-US"/>
        </w:rPr>
        <w:t xml:space="preserve">Al-Qur’an telah menyinggung indikator kesejahteraan dalam </w:t>
      </w:r>
      <w:r>
        <w:t xml:space="preserve">QS </w:t>
      </w:r>
      <w:r w:rsidRPr="001B6E25">
        <w:rPr>
          <w:lang w:val="en-US"/>
        </w:rPr>
        <w:t>Quraisy</w:t>
      </w:r>
      <w:r>
        <w:rPr>
          <w:lang w:val="en-US"/>
        </w:rPr>
        <w:t>/106:3-4</w:t>
      </w:r>
    </w:p>
    <w:p w:rsidR="0087560B" w:rsidRPr="007E648C" w:rsidRDefault="0087560B" w:rsidP="007E648C">
      <w:pPr>
        <w:autoSpaceDE w:val="0"/>
        <w:autoSpaceDN w:val="0"/>
        <w:bidi/>
        <w:adjustRightInd w:val="0"/>
        <w:spacing w:before="120" w:after="120" w:line="500" w:lineRule="exact"/>
        <w:jc w:val="both"/>
        <w:rPr>
          <w:rFonts w:ascii="Arabic Typesetting" w:hAnsi="Arabic Typesetting" w:cs="Arabic Typesetting"/>
          <w:lang w:val="id-ID"/>
        </w:rPr>
      </w:pPr>
      <w:r>
        <w:rPr>
          <w:sz w:val="28"/>
          <w:szCs w:val="28"/>
        </w:rPr>
        <w:sym w:font="HQPB5" w:char="F028"/>
      </w:r>
      <w:r w:rsidRPr="00101F00">
        <w:rPr>
          <w:rFonts w:ascii="Traditional Arabic" w:hAnsi="Traditional Arabic" w:cs="Traditional Arabic"/>
          <w:sz w:val="28"/>
          <w:szCs w:val="28"/>
        </w:rPr>
        <w:sym w:font="HQPB1" w:char="F023"/>
      </w:r>
      <w:r w:rsidRPr="00101F00">
        <w:rPr>
          <w:rFonts w:ascii="Traditional Arabic" w:hAnsi="Traditional Arabic" w:cs="Traditional Arabic"/>
          <w:sz w:val="28"/>
          <w:szCs w:val="28"/>
        </w:rPr>
        <w:sym w:font="HQPB2" w:char="F072"/>
      </w:r>
      <w:r w:rsidRPr="00101F00">
        <w:rPr>
          <w:rFonts w:ascii="Traditional Arabic" w:hAnsi="Traditional Arabic" w:cs="Traditional Arabic"/>
          <w:sz w:val="28"/>
          <w:szCs w:val="28"/>
        </w:rPr>
        <w:sym w:font="HQPB4" w:char="F0DF"/>
      </w:r>
      <w:r w:rsidRPr="00101F00">
        <w:rPr>
          <w:rFonts w:ascii="Traditional Arabic" w:hAnsi="Traditional Arabic" w:cs="Traditional Arabic"/>
          <w:sz w:val="28"/>
          <w:szCs w:val="28"/>
        </w:rPr>
        <w:sym w:font="HQPB1" w:char="F089"/>
      </w:r>
      <w:r w:rsidRPr="00101F00">
        <w:rPr>
          <w:rFonts w:ascii="Traditional Arabic" w:hAnsi="Traditional Arabic" w:cs="Traditional Arabic"/>
          <w:sz w:val="28"/>
          <w:szCs w:val="28"/>
        </w:rPr>
        <w:sym w:font="HQPB4" w:char="F0E7"/>
      </w:r>
      <w:r w:rsidRPr="00101F00">
        <w:rPr>
          <w:rFonts w:ascii="Traditional Arabic" w:hAnsi="Traditional Arabic" w:cs="Traditional Arabic"/>
          <w:sz w:val="28"/>
          <w:szCs w:val="28"/>
        </w:rPr>
        <w:sym w:font="HQPB1" w:char="F036"/>
      </w:r>
      <w:r w:rsidRPr="00101F00">
        <w:rPr>
          <w:rFonts w:ascii="Traditional Arabic" w:hAnsi="Traditional Arabic" w:cs="Traditional Arabic"/>
          <w:sz w:val="28"/>
          <w:szCs w:val="28"/>
        </w:rPr>
        <w:sym w:font="HQPB4" w:char="F0F7"/>
      </w:r>
      <w:r w:rsidRPr="00101F00">
        <w:rPr>
          <w:rFonts w:ascii="Traditional Arabic" w:hAnsi="Traditional Arabic" w:cs="Traditional Arabic"/>
          <w:sz w:val="28"/>
          <w:szCs w:val="28"/>
        </w:rPr>
        <w:sym w:font="HQPB1" w:char="F0E8"/>
      </w:r>
      <w:r w:rsidRPr="00101F00">
        <w:rPr>
          <w:rFonts w:ascii="Traditional Arabic" w:hAnsi="Traditional Arabic" w:cs="Traditional Arabic"/>
          <w:sz w:val="28"/>
          <w:szCs w:val="28"/>
        </w:rPr>
        <w:sym w:font="HQPB5" w:char="F075"/>
      </w:r>
      <w:r w:rsidRPr="00101F00">
        <w:rPr>
          <w:rFonts w:ascii="Traditional Arabic" w:hAnsi="Traditional Arabic" w:cs="Traditional Arabic"/>
          <w:sz w:val="28"/>
          <w:szCs w:val="28"/>
        </w:rPr>
        <w:sym w:font="HQPB2" w:char="F08B"/>
      </w:r>
      <w:r w:rsidRPr="00101F00">
        <w:rPr>
          <w:rFonts w:ascii="Traditional Arabic" w:hAnsi="Traditional Arabic" w:cs="Traditional Arabic"/>
          <w:sz w:val="28"/>
          <w:szCs w:val="28"/>
        </w:rPr>
        <w:sym w:font="HQPB4" w:char="F0F9"/>
      </w:r>
      <w:r w:rsidRPr="00101F00">
        <w:rPr>
          <w:rFonts w:ascii="Traditional Arabic" w:hAnsi="Traditional Arabic" w:cs="Traditional Arabic"/>
          <w:sz w:val="28"/>
          <w:szCs w:val="28"/>
        </w:rPr>
        <w:sym w:font="HQPB2" w:char="F03D"/>
      </w:r>
      <w:r w:rsidRPr="00101F00">
        <w:rPr>
          <w:rFonts w:ascii="Traditional Arabic" w:hAnsi="Traditional Arabic" w:cs="Traditional Arabic"/>
          <w:sz w:val="28"/>
          <w:szCs w:val="28"/>
        </w:rPr>
        <w:sym w:font="HQPB5" w:char="F073"/>
      </w:r>
      <w:r w:rsidRPr="00101F00">
        <w:rPr>
          <w:rFonts w:ascii="Traditional Arabic" w:hAnsi="Traditional Arabic" w:cs="Traditional Arabic"/>
          <w:sz w:val="28"/>
          <w:szCs w:val="28"/>
        </w:rPr>
        <w:sym w:font="HQPB1" w:char="F0F9"/>
      </w:r>
      <w:r w:rsidRPr="00101F00">
        <w:rPr>
          <w:rFonts w:ascii="Traditional Arabic" w:hAnsi="Traditional Arabic" w:cs="Traditional Arabic"/>
          <w:sz w:val="28"/>
          <w:szCs w:val="28"/>
          <w:rtl/>
        </w:rPr>
        <w:t xml:space="preserve"> </w:t>
      </w:r>
      <w:r w:rsidRPr="00101F00">
        <w:rPr>
          <w:rFonts w:ascii="Traditional Arabic" w:hAnsi="Traditional Arabic" w:cs="Traditional Arabic"/>
          <w:sz w:val="28"/>
          <w:szCs w:val="28"/>
        </w:rPr>
        <w:sym w:font="HQPB4" w:char="F0A1"/>
      </w:r>
      <w:r w:rsidRPr="00101F00">
        <w:rPr>
          <w:rFonts w:ascii="Traditional Arabic" w:hAnsi="Traditional Arabic" w:cs="Traditional Arabic"/>
          <w:sz w:val="28"/>
          <w:szCs w:val="28"/>
        </w:rPr>
        <w:sym w:font="HQPB1" w:char="F03E"/>
      </w:r>
      <w:r w:rsidRPr="00101F00">
        <w:rPr>
          <w:rFonts w:ascii="Traditional Arabic" w:hAnsi="Traditional Arabic" w:cs="Traditional Arabic"/>
          <w:sz w:val="28"/>
          <w:szCs w:val="28"/>
        </w:rPr>
        <w:sym w:font="HQPB5" w:char="F075"/>
      </w:r>
      <w:r w:rsidRPr="00101F00">
        <w:rPr>
          <w:rFonts w:ascii="Traditional Arabic" w:hAnsi="Traditional Arabic" w:cs="Traditional Arabic"/>
          <w:sz w:val="28"/>
          <w:szCs w:val="28"/>
        </w:rPr>
        <w:sym w:font="HQPB1" w:char="F091"/>
      </w:r>
      <w:r w:rsidRPr="00101F00">
        <w:rPr>
          <w:rFonts w:ascii="Traditional Arabic" w:hAnsi="Traditional Arabic" w:cs="Traditional Arabic"/>
          <w:sz w:val="28"/>
          <w:szCs w:val="28"/>
          <w:rtl/>
        </w:rPr>
        <w:t xml:space="preserve"> </w:t>
      </w:r>
      <w:r w:rsidRPr="00101F00">
        <w:rPr>
          <w:rFonts w:ascii="Traditional Arabic" w:hAnsi="Traditional Arabic" w:cs="Traditional Arabic"/>
          <w:sz w:val="28"/>
          <w:szCs w:val="28"/>
        </w:rPr>
        <w:sym w:font="HQPB1" w:char="F023"/>
      </w:r>
      <w:r w:rsidRPr="00101F00">
        <w:rPr>
          <w:rFonts w:ascii="Traditional Arabic" w:hAnsi="Traditional Arabic" w:cs="Traditional Arabic"/>
          <w:sz w:val="28"/>
          <w:szCs w:val="28"/>
        </w:rPr>
        <w:sym w:font="HQPB5" w:char="F078"/>
      </w:r>
      <w:r w:rsidRPr="00101F00">
        <w:rPr>
          <w:rFonts w:ascii="Traditional Arabic" w:hAnsi="Traditional Arabic" w:cs="Traditional Arabic"/>
          <w:sz w:val="28"/>
          <w:szCs w:val="28"/>
        </w:rPr>
        <w:sym w:font="HQPB1" w:char="F08B"/>
      </w:r>
      <w:r w:rsidRPr="00101F00">
        <w:rPr>
          <w:rFonts w:ascii="Traditional Arabic" w:hAnsi="Traditional Arabic" w:cs="Traditional Arabic"/>
          <w:sz w:val="28"/>
          <w:szCs w:val="28"/>
        </w:rPr>
        <w:sym w:font="HQPB2" w:char="F0BB"/>
      </w:r>
      <w:r w:rsidRPr="00101F00">
        <w:rPr>
          <w:rFonts w:ascii="Traditional Arabic" w:hAnsi="Traditional Arabic" w:cs="Traditional Arabic"/>
          <w:sz w:val="28"/>
          <w:szCs w:val="28"/>
        </w:rPr>
        <w:sym w:font="HQPB5" w:char="F079"/>
      </w:r>
      <w:r w:rsidRPr="00101F00">
        <w:rPr>
          <w:rFonts w:ascii="Traditional Arabic" w:hAnsi="Traditional Arabic" w:cs="Traditional Arabic"/>
          <w:sz w:val="28"/>
          <w:szCs w:val="28"/>
        </w:rPr>
        <w:sym w:font="HQPB2" w:char="F064"/>
      </w:r>
      <w:r w:rsidRPr="00101F00">
        <w:rPr>
          <w:rFonts w:ascii="Traditional Arabic" w:hAnsi="Traditional Arabic" w:cs="Traditional Arabic"/>
          <w:sz w:val="28"/>
          <w:szCs w:val="28"/>
          <w:rtl/>
        </w:rPr>
        <w:t xml:space="preserve"> </w:t>
      </w:r>
      <w:r w:rsidRPr="00101F00">
        <w:rPr>
          <w:rFonts w:ascii="Traditional Arabic" w:hAnsi="Traditional Arabic" w:cs="Traditional Arabic"/>
          <w:sz w:val="28"/>
          <w:szCs w:val="28"/>
        </w:rPr>
        <w:sym w:font="HQPB4" w:char="F0CF"/>
      </w:r>
      <w:r w:rsidRPr="00101F00">
        <w:rPr>
          <w:rFonts w:ascii="Traditional Arabic" w:hAnsi="Traditional Arabic" w:cs="Traditional Arabic"/>
          <w:sz w:val="28"/>
          <w:szCs w:val="28"/>
        </w:rPr>
        <w:sym w:font="HQPB1" w:char="F04D"/>
      </w:r>
      <w:r w:rsidRPr="00101F00">
        <w:rPr>
          <w:rFonts w:ascii="Traditional Arabic" w:hAnsi="Traditional Arabic" w:cs="Traditional Arabic"/>
          <w:sz w:val="28"/>
          <w:szCs w:val="28"/>
        </w:rPr>
        <w:sym w:font="HQPB4" w:char="F0F8"/>
      </w:r>
      <w:r w:rsidRPr="00101F00">
        <w:rPr>
          <w:rFonts w:ascii="Traditional Arabic" w:hAnsi="Traditional Arabic" w:cs="Traditional Arabic"/>
          <w:sz w:val="28"/>
          <w:szCs w:val="28"/>
        </w:rPr>
        <w:sym w:font="HQPB2" w:char="F08F"/>
      </w:r>
      <w:r w:rsidRPr="00101F00">
        <w:rPr>
          <w:rFonts w:ascii="Traditional Arabic" w:hAnsi="Traditional Arabic" w:cs="Traditional Arabic"/>
          <w:sz w:val="28"/>
          <w:szCs w:val="28"/>
        </w:rPr>
        <w:sym w:font="HQPB5" w:char="F074"/>
      </w:r>
      <w:r w:rsidRPr="00101F00">
        <w:rPr>
          <w:rFonts w:ascii="Traditional Arabic" w:hAnsi="Traditional Arabic" w:cs="Traditional Arabic"/>
          <w:sz w:val="28"/>
          <w:szCs w:val="28"/>
        </w:rPr>
        <w:sym w:font="HQPB1" w:char="F037"/>
      </w:r>
      <w:r w:rsidRPr="00101F00">
        <w:rPr>
          <w:rFonts w:ascii="Traditional Arabic" w:hAnsi="Traditional Arabic" w:cs="Traditional Arabic"/>
          <w:sz w:val="28"/>
          <w:szCs w:val="28"/>
        </w:rPr>
        <w:sym w:font="HQPB4" w:char="F0F8"/>
      </w:r>
      <w:r w:rsidRPr="00101F00">
        <w:rPr>
          <w:rFonts w:ascii="Traditional Arabic" w:hAnsi="Traditional Arabic" w:cs="Traditional Arabic"/>
          <w:sz w:val="28"/>
          <w:szCs w:val="28"/>
        </w:rPr>
        <w:sym w:font="HQPB2" w:char="F039"/>
      </w:r>
      <w:r w:rsidRPr="00101F00">
        <w:rPr>
          <w:rFonts w:ascii="Traditional Arabic" w:hAnsi="Traditional Arabic" w:cs="Traditional Arabic"/>
          <w:sz w:val="28"/>
          <w:szCs w:val="28"/>
        </w:rPr>
        <w:sym w:font="HQPB5" w:char="F024"/>
      </w:r>
      <w:r w:rsidRPr="00101F00">
        <w:rPr>
          <w:rFonts w:ascii="Traditional Arabic" w:hAnsi="Traditional Arabic" w:cs="Traditional Arabic"/>
          <w:sz w:val="28"/>
          <w:szCs w:val="28"/>
        </w:rPr>
        <w:sym w:font="HQPB1" w:char="F023"/>
      </w:r>
      <w:r w:rsidRPr="00101F00">
        <w:rPr>
          <w:rFonts w:ascii="Traditional Arabic" w:hAnsi="Traditional Arabic" w:cs="Traditional Arabic"/>
          <w:sz w:val="28"/>
          <w:szCs w:val="28"/>
          <w:rtl/>
        </w:rPr>
        <w:t xml:space="preserve"> </w:t>
      </w:r>
      <w:r w:rsidRPr="00101F00">
        <w:rPr>
          <w:rFonts w:ascii="Traditional Arabic" w:hAnsi="Traditional Arabic" w:cs="Traditional Arabic"/>
          <w:sz w:val="28"/>
          <w:szCs w:val="28"/>
        </w:rPr>
        <w:sym w:font="HQPB2" w:char="F0C7"/>
      </w:r>
      <w:r w:rsidRPr="00101F00">
        <w:rPr>
          <w:rFonts w:ascii="Traditional Arabic" w:hAnsi="Traditional Arabic" w:cs="Traditional Arabic"/>
          <w:sz w:val="28"/>
          <w:szCs w:val="28"/>
        </w:rPr>
        <w:sym w:font="HQPB2" w:char="F0CC"/>
      </w:r>
      <w:r w:rsidRPr="00101F00">
        <w:rPr>
          <w:rFonts w:ascii="Traditional Arabic" w:hAnsi="Traditional Arabic" w:cs="Traditional Arabic"/>
          <w:sz w:val="28"/>
          <w:szCs w:val="28"/>
        </w:rPr>
        <w:sym w:font="HQPB2" w:char="F0C8"/>
      </w:r>
      <w:r w:rsidRPr="00101F00">
        <w:rPr>
          <w:rFonts w:ascii="Traditional Arabic" w:hAnsi="Traditional Arabic" w:cs="Traditional Arabic"/>
          <w:sz w:val="28"/>
          <w:szCs w:val="28"/>
          <w:rtl/>
        </w:rPr>
        <w:t xml:space="preserve">   </w:t>
      </w:r>
      <w:r w:rsidRPr="00101F00">
        <w:rPr>
          <w:rFonts w:ascii="Traditional Arabic" w:hAnsi="Traditional Arabic" w:cs="Traditional Arabic"/>
          <w:sz w:val="28"/>
          <w:szCs w:val="28"/>
        </w:rPr>
        <w:sym w:font="HQPB4" w:char="F0FC"/>
      </w:r>
      <w:r w:rsidRPr="00101F00">
        <w:rPr>
          <w:rFonts w:ascii="Traditional Arabic" w:hAnsi="Traditional Arabic" w:cs="Traditional Arabic"/>
          <w:sz w:val="28"/>
          <w:szCs w:val="28"/>
        </w:rPr>
        <w:sym w:font="HQPB2" w:char="F094"/>
      </w:r>
      <w:r w:rsidRPr="00101F00">
        <w:rPr>
          <w:rFonts w:ascii="Traditional Arabic" w:hAnsi="Traditional Arabic" w:cs="Traditional Arabic"/>
          <w:sz w:val="28"/>
          <w:szCs w:val="28"/>
        </w:rPr>
        <w:sym w:font="HQPB4" w:char="F0CF"/>
      </w:r>
      <w:r w:rsidRPr="00101F00">
        <w:rPr>
          <w:rFonts w:ascii="Traditional Arabic" w:hAnsi="Traditional Arabic" w:cs="Traditional Arabic"/>
          <w:sz w:val="28"/>
          <w:szCs w:val="28"/>
        </w:rPr>
        <w:sym w:font="HQPB3" w:char="F025"/>
      </w:r>
      <w:r w:rsidRPr="00101F00">
        <w:rPr>
          <w:rFonts w:ascii="Traditional Arabic" w:hAnsi="Traditional Arabic" w:cs="Traditional Arabic"/>
          <w:sz w:val="28"/>
          <w:szCs w:val="28"/>
        </w:rPr>
        <w:sym w:font="HQPB4" w:char="F0A9"/>
      </w:r>
      <w:r w:rsidRPr="00101F00">
        <w:rPr>
          <w:rFonts w:ascii="Traditional Arabic" w:hAnsi="Traditional Arabic" w:cs="Traditional Arabic"/>
          <w:sz w:val="28"/>
          <w:szCs w:val="28"/>
        </w:rPr>
        <w:sym w:font="HQPB3" w:char="F021"/>
      </w:r>
      <w:r w:rsidRPr="00101F00">
        <w:rPr>
          <w:rFonts w:ascii="Traditional Arabic" w:hAnsi="Traditional Arabic" w:cs="Traditional Arabic"/>
          <w:sz w:val="28"/>
          <w:szCs w:val="28"/>
        </w:rPr>
        <w:sym w:font="HQPB5" w:char="F024"/>
      </w:r>
      <w:r w:rsidRPr="00101F00">
        <w:rPr>
          <w:rFonts w:ascii="Traditional Arabic" w:hAnsi="Traditional Arabic" w:cs="Traditional Arabic"/>
          <w:sz w:val="28"/>
          <w:szCs w:val="28"/>
        </w:rPr>
        <w:sym w:font="HQPB1" w:char="F023"/>
      </w:r>
      <w:r w:rsidRPr="00101F00">
        <w:rPr>
          <w:rFonts w:ascii="Traditional Arabic" w:hAnsi="Traditional Arabic" w:cs="Traditional Arabic"/>
          <w:sz w:val="28"/>
          <w:szCs w:val="28"/>
          <w:rtl/>
        </w:rPr>
        <w:t xml:space="preserve"> </w:t>
      </w:r>
      <w:r w:rsidRPr="00101F00">
        <w:rPr>
          <w:rFonts w:ascii="Traditional Arabic" w:hAnsi="Traditional Arabic" w:cs="Traditional Arabic"/>
          <w:sz w:val="28"/>
          <w:szCs w:val="28"/>
        </w:rPr>
        <w:sym w:font="HQPB2" w:char="F04F"/>
      </w:r>
      <w:r w:rsidRPr="00101F00">
        <w:rPr>
          <w:rFonts w:ascii="Traditional Arabic" w:hAnsi="Traditional Arabic" w:cs="Traditional Arabic"/>
          <w:sz w:val="28"/>
          <w:szCs w:val="28"/>
        </w:rPr>
        <w:sym w:font="HQPB4" w:char="F0DF"/>
      </w:r>
      <w:r w:rsidRPr="00101F00">
        <w:rPr>
          <w:rFonts w:ascii="Traditional Arabic" w:hAnsi="Traditional Arabic" w:cs="Traditional Arabic"/>
          <w:sz w:val="28"/>
          <w:szCs w:val="28"/>
        </w:rPr>
        <w:sym w:font="HQPB2" w:char="F067"/>
      </w:r>
      <w:r w:rsidRPr="00101F00">
        <w:rPr>
          <w:rFonts w:ascii="Traditional Arabic" w:hAnsi="Traditional Arabic" w:cs="Traditional Arabic"/>
          <w:sz w:val="28"/>
          <w:szCs w:val="28"/>
        </w:rPr>
        <w:sym w:font="HQPB5" w:char="F079"/>
      </w:r>
      <w:r w:rsidRPr="00101F00">
        <w:rPr>
          <w:rFonts w:ascii="Traditional Arabic" w:hAnsi="Traditional Arabic" w:cs="Traditional Arabic"/>
          <w:sz w:val="28"/>
          <w:szCs w:val="28"/>
        </w:rPr>
        <w:sym w:font="HQPB2" w:char="F04A"/>
      </w:r>
      <w:r w:rsidRPr="00101F00">
        <w:rPr>
          <w:rFonts w:ascii="Traditional Arabic" w:hAnsi="Traditional Arabic" w:cs="Traditional Arabic"/>
          <w:sz w:val="28"/>
          <w:szCs w:val="28"/>
        </w:rPr>
        <w:sym w:font="HQPB5" w:char="F079"/>
      </w:r>
      <w:r w:rsidRPr="00101F00">
        <w:rPr>
          <w:rFonts w:ascii="Traditional Arabic" w:hAnsi="Traditional Arabic" w:cs="Traditional Arabic"/>
          <w:sz w:val="28"/>
          <w:szCs w:val="28"/>
        </w:rPr>
        <w:sym w:font="HQPB1" w:char="F0E8"/>
      </w:r>
      <w:r w:rsidRPr="00101F00">
        <w:rPr>
          <w:rFonts w:ascii="Traditional Arabic" w:hAnsi="Traditional Arabic" w:cs="Traditional Arabic"/>
          <w:sz w:val="28"/>
          <w:szCs w:val="28"/>
        </w:rPr>
        <w:sym w:font="HQPB4" w:char="F0F4"/>
      </w:r>
      <w:r w:rsidRPr="00101F00">
        <w:rPr>
          <w:rFonts w:ascii="Traditional Arabic" w:hAnsi="Traditional Arabic" w:cs="Traditional Arabic"/>
          <w:sz w:val="28"/>
          <w:szCs w:val="28"/>
        </w:rPr>
        <w:sym w:font="HQPB1" w:char="F0DB"/>
      </w:r>
      <w:r w:rsidRPr="00101F00">
        <w:rPr>
          <w:rFonts w:ascii="Traditional Arabic" w:hAnsi="Traditional Arabic" w:cs="Traditional Arabic"/>
          <w:sz w:val="28"/>
          <w:szCs w:val="28"/>
        </w:rPr>
        <w:sym w:font="HQPB5" w:char="F072"/>
      </w:r>
      <w:r w:rsidRPr="00101F00">
        <w:rPr>
          <w:rFonts w:ascii="Traditional Arabic" w:hAnsi="Traditional Arabic" w:cs="Traditional Arabic"/>
          <w:sz w:val="28"/>
          <w:szCs w:val="28"/>
        </w:rPr>
        <w:sym w:font="HQPB1" w:char="F026"/>
      </w:r>
      <w:r w:rsidRPr="00101F00">
        <w:rPr>
          <w:rFonts w:ascii="Traditional Arabic" w:hAnsi="Traditional Arabic" w:cs="Traditional Arabic"/>
          <w:sz w:val="28"/>
          <w:szCs w:val="28"/>
          <w:rtl/>
        </w:rPr>
        <w:t xml:space="preserve"> </w:t>
      </w:r>
      <w:r w:rsidRPr="00101F00">
        <w:rPr>
          <w:rFonts w:ascii="Traditional Arabic" w:hAnsi="Traditional Arabic" w:cs="Traditional Arabic"/>
          <w:sz w:val="28"/>
          <w:szCs w:val="28"/>
        </w:rPr>
        <w:sym w:font="HQPB2" w:char="F060"/>
      </w:r>
      <w:r w:rsidRPr="00101F00">
        <w:rPr>
          <w:rFonts w:ascii="Traditional Arabic" w:hAnsi="Traditional Arabic" w:cs="Traditional Arabic"/>
          <w:sz w:val="28"/>
          <w:szCs w:val="28"/>
        </w:rPr>
        <w:sym w:font="HQPB4" w:char="F0CF"/>
      </w:r>
      <w:r w:rsidRPr="00101F00">
        <w:rPr>
          <w:rFonts w:ascii="Traditional Arabic" w:hAnsi="Traditional Arabic" w:cs="Traditional Arabic"/>
          <w:sz w:val="28"/>
          <w:szCs w:val="28"/>
        </w:rPr>
        <w:sym w:font="HQPB4" w:char="F069"/>
      </w:r>
      <w:r w:rsidRPr="00101F00">
        <w:rPr>
          <w:rFonts w:ascii="Traditional Arabic" w:hAnsi="Traditional Arabic" w:cs="Traditional Arabic"/>
          <w:sz w:val="28"/>
          <w:szCs w:val="28"/>
        </w:rPr>
        <w:sym w:font="HQPB2" w:char="F042"/>
      </w:r>
      <w:r w:rsidRPr="00101F00">
        <w:rPr>
          <w:rFonts w:ascii="Traditional Arabic" w:hAnsi="Traditional Arabic" w:cs="Traditional Arabic"/>
          <w:sz w:val="28"/>
          <w:szCs w:val="28"/>
          <w:rtl/>
        </w:rPr>
        <w:t xml:space="preserve"> </w:t>
      </w:r>
      <w:r w:rsidRPr="00101F00">
        <w:rPr>
          <w:rFonts w:ascii="Traditional Arabic" w:hAnsi="Traditional Arabic" w:cs="Traditional Arabic"/>
          <w:sz w:val="28"/>
          <w:szCs w:val="28"/>
        </w:rPr>
        <w:sym w:font="HQPB4" w:char="F038"/>
      </w:r>
      <w:r w:rsidRPr="00101F00">
        <w:rPr>
          <w:rFonts w:ascii="Traditional Arabic" w:hAnsi="Traditional Arabic" w:cs="Traditional Arabic"/>
          <w:sz w:val="28"/>
          <w:szCs w:val="28"/>
        </w:rPr>
        <w:sym w:font="HQPB1" w:char="F0ED"/>
      </w:r>
      <w:r w:rsidRPr="00101F00">
        <w:rPr>
          <w:rFonts w:ascii="Traditional Arabic" w:hAnsi="Traditional Arabic" w:cs="Traditional Arabic"/>
          <w:sz w:val="28"/>
          <w:szCs w:val="28"/>
        </w:rPr>
        <w:sym w:font="HQPB2" w:char="F071"/>
      </w:r>
      <w:r w:rsidRPr="00101F00">
        <w:rPr>
          <w:rFonts w:ascii="Traditional Arabic" w:hAnsi="Traditional Arabic" w:cs="Traditional Arabic"/>
          <w:sz w:val="28"/>
          <w:szCs w:val="28"/>
        </w:rPr>
        <w:sym w:font="HQPB4" w:char="F0E3"/>
      </w:r>
      <w:r w:rsidRPr="00101F00">
        <w:rPr>
          <w:rFonts w:ascii="Traditional Arabic" w:hAnsi="Traditional Arabic" w:cs="Traditional Arabic"/>
          <w:sz w:val="28"/>
          <w:szCs w:val="28"/>
        </w:rPr>
        <w:sym w:font="HQPB1" w:char="F05F"/>
      </w:r>
      <w:r w:rsidRPr="00101F00">
        <w:rPr>
          <w:rFonts w:ascii="Traditional Arabic" w:hAnsi="Traditional Arabic" w:cs="Traditional Arabic"/>
          <w:sz w:val="28"/>
          <w:szCs w:val="28"/>
          <w:rtl/>
        </w:rPr>
        <w:t xml:space="preserve"> </w:t>
      </w:r>
      <w:r w:rsidRPr="00101F00">
        <w:rPr>
          <w:rFonts w:ascii="Traditional Arabic" w:hAnsi="Traditional Arabic" w:cs="Traditional Arabic"/>
          <w:sz w:val="28"/>
          <w:szCs w:val="28"/>
        </w:rPr>
        <w:sym w:font="HQPB2" w:char="F04E"/>
      </w:r>
      <w:r w:rsidRPr="00101F00">
        <w:rPr>
          <w:rFonts w:ascii="Traditional Arabic" w:hAnsi="Traditional Arabic" w:cs="Traditional Arabic"/>
          <w:sz w:val="28"/>
          <w:szCs w:val="28"/>
        </w:rPr>
        <w:sym w:font="HQPB4" w:char="F0DF"/>
      </w:r>
      <w:r w:rsidRPr="00101F00">
        <w:rPr>
          <w:rFonts w:ascii="Traditional Arabic" w:hAnsi="Traditional Arabic" w:cs="Traditional Arabic"/>
          <w:sz w:val="28"/>
          <w:szCs w:val="28"/>
        </w:rPr>
        <w:sym w:font="HQPB2" w:char="F067"/>
      </w:r>
      <w:r w:rsidRPr="00101F00">
        <w:rPr>
          <w:rFonts w:ascii="Traditional Arabic" w:hAnsi="Traditional Arabic" w:cs="Traditional Arabic"/>
          <w:sz w:val="28"/>
          <w:szCs w:val="28"/>
        </w:rPr>
        <w:sym w:font="HQPB5" w:char="F06F"/>
      </w:r>
      <w:r w:rsidRPr="00101F00">
        <w:rPr>
          <w:rFonts w:ascii="Traditional Arabic" w:hAnsi="Traditional Arabic" w:cs="Traditional Arabic"/>
          <w:sz w:val="28"/>
          <w:szCs w:val="28"/>
        </w:rPr>
        <w:sym w:font="HQPB2" w:char="F059"/>
      </w:r>
      <w:r w:rsidRPr="00101F00">
        <w:rPr>
          <w:rFonts w:ascii="Traditional Arabic" w:hAnsi="Traditional Arabic" w:cs="Traditional Arabic"/>
          <w:sz w:val="28"/>
          <w:szCs w:val="28"/>
        </w:rPr>
        <w:sym w:font="HQPB5" w:char="F074"/>
      </w:r>
      <w:r w:rsidRPr="00101F00">
        <w:rPr>
          <w:rFonts w:ascii="Traditional Arabic" w:hAnsi="Traditional Arabic" w:cs="Traditional Arabic"/>
          <w:sz w:val="28"/>
          <w:szCs w:val="28"/>
        </w:rPr>
        <w:sym w:font="HQPB2" w:char="F042"/>
      </w:r>
      <w:r w:rsidRPr="00101F00">
        <w:rPr>
          <w:rFonts w:ascii="Traditional Arabic" w:hAnsi="Traditional Arabic" w:cs="Traditional Arabic"/>
          <w:sz w:val="28"/>
          <w:szCs w:val="28"/>
        </w:rPr>
        <w:sym w:font="HQPB1" w:char="F023"/>
      </w:r>
      <w:r w:rsidRPr="00101F00">
        <w:rPr>
          <w:rFonts w:ascii="Traditional Arabic" w:hAnsi="Traditional Arabic" w:cs="Traditional Arabic"/>
          <w:sz w:val="28"/>
          <w:szCs w:val="28"/>
        </w:rPr>
        <w:sym w:font="HQPB5" w:char="F075"/>
      </w:r>
      <w:r w:rsidRPr="00101F00">
        <w:rPr>
          <w:rFonts w:ascii="Traditional Arabic" w:hAnsi="Traditional Arabic" w:cs="Traditional Arabic"/>
          <w:sz w:val="28"/>
          <w:szCs w:val="28"/>
        </w:rPr>
        <w:sym w:font="HQPB2" w:char="F0E4"/>
      </w:r>
      <w:r w:rsidRPr="00101F00">
        <w:rPr>
          <w:rFonts w:ascii="Traditional Arabic" w:hAnsi="Traditional Arabic" w:cs="Traditional Arabic"/>
          <w:sz w:val="28"/>
          <w:szCs w:val="28"/>
        </w:rPr>
        <w:sym w:font="HQPB5" w:char="F075"/>
      </w:r>
      <w:r w:rsidRPr="00101F00">
        <w:rPr>
          <w:rFonts w:ascii="Traditional Arabic" w:hAnsi="Traditional Arabic" w:cs="Traditional Arabic"/>
          <w:sz w:val="28"/>
          <w:szCs w:val="28"/>
        </w:rPr>
        <w:sym w:font="HQPB2" w:char="F072"/>
      </w:r>
      <w:r w:rsidRPr="00101F00">
        <w:rPr>
          <w:rFonts w:ascii="Traditional Arabic" w:hAnsi="Traditional Arabic" w:cs="Traditional Arabic"/>
          <w:sz w:val="28"/>
          <w:szCs w:val="28"/>
          <w:rtl/>
        </w:rPr>
        <w:t xml:space="preserve"> </w:t>
      </w:r>
      <w:r w:rsidRPr="00101F00">
        <w:rPr>
          <w:rFonts w:ascii="Traditional Arabic" w:hAnsi="Traditional Arabic" w:cs="Traditional Arabic"/>
          <w:sz w:val="28"/>
          <w:szCs w:val="28"/>
        </w:rPr>
        <w:sym w:font="HQPB4" w:char="F0F4"/>
      </w:r>
      <w:r w:rsidRPr="00101F00">
        <w:rPr>
          <w:rFonts w:ascii="Traditional Arabic" w:hAnsi="Traditional Arabic" w:cs="Traditional Arabic"/>
          <w:sz w:val="28"/>
          <w:szCs w:val="28"/>
        </w:rPr>
        <w:sym w:font="HQPB2" w:char="F060"/>
      </w:r>
      <w:r w:rsidRPr="00101F00">
        <w:rPr>
          <w:rFonts w:ascii="Traditional Arabic" w:hAnsi="Traditional Arabic" w:cs="Traditional Arabic"/>
          <w:sz w:val="28"/>
          <w:szCs w:val="28"/>
        </w:rPr>
        <w:sym w:font="HQPB4" w:char="F0CF"/>
      </w:r>
      <w:r w:rsidRPr="00101F00">
        <w:rPr>
          <w:rFonts w:ascii="Traditional Arabic" w:hAnsi="Traditional Arabic" w:cs="Traditional Arabic"/>
          <w:sz w:val="28"/>
          <w:szCs w:val="28"/>
        </w:rPr>
        <w:sym w:font="HQPB4" w:char="F069"/>
      </w:r>
      <w:r w:rsidRPr="00101F00">
        <w:rPr>
          <w:rFonts w:ascii="Traditional Arabic" w:hAnsi="Traditional Arabic" w:cs="Traditional Arabic"/>
          <w:sz w:val="28"/>
          <w:szCs w:val="28"/>
        </w:rPr>
        <w:sym w:font="HQPB2" w:char="F042"/>
      </w:r>
      <w:r w:rsidRPr="00101F00">
        <w:rPr>
          <w:rFonts w:ascii="Traditional Arabic" w:hAnsi="Traditional Arabic" w:cs="Traditional Arabic"/>
          <w:sz w:val="28"/>
          <w:szCs w:val="28"/>
          <w:rtl/>
        </w:rPr>
        <w:t xml:space="preserve"> </w:t>
      </w:r>
      <w:r w:rsidRPr="00101F00">
        <w:rPr>
          <w:rFonts w:ascii="Traditional Arabic" w:hAnsi="Traditional Arabic" w:cs="Traditional Arabic"/>
          <w:sz w:val="28"/>
          <w:szCs w:val="28"/>
        </w:rPr>
        <w:sym w:font="HQPB5" w:char="F0A4"/>
      </w:r>
      <w:r w:rsidRPr="00101F00">
        <w:rPr>
          <w:rFonts w:ascii="Traditional Arabic" w:hAnsi="Traditional Arabic" w:cs="Traditional Arabic"/>
          <w:sz w:val="28"/>
          <w:szCs w:val="28"/>
        </w:rPr>
        <w:sym w:font="HQPB2" w:char="F024"/>
      </w:r>
      <w:r w:rsidRPr="00101F00">
        <w:rPr>
          <w:rFonts w:ascii="Traditional Arabic" w:hAnsi="Traditional Arabic" w:cs="Traditional Arabic"/>
          <w:sz w:val="28"/>
          <w:szCs w:val="28"/>
        </w:rPr>
        <w:sym w:font="HQPB4" w:char="F0F6"/>
      </w:r>
      <w:r w:rsidRPr="00101F00">
        <w:rPr>
          <w:rFonts w:ascii="Traditional Arabic" w:hAnsi="Traditional Arabic" w:cs="Traditional Arabic"/>
          <w:sz w:val="28"/>
          <w:szCs w:val="28"/>
        </w:rPr>
        <w:sym w:font="HQPB2" w:char="F071"/>
      </w:r>
      <w:r w:rsidRPr="00101F00">
        <w:rPr>
          <w:rFonts w:ascii="Traditional Arabic" w:hAnsi="Traditional Arabic" w:cs="Traditional Arabic"/>
          <w:sz w:val="28"/>
          <w:szCs w:val="28"/>
        </w:rPr>
        <w:sym w:font="HQPB5" w:char="F079"/>
      </w:r>
      <w:r w:rsidRPr="00101F00">
        <w:rPr>
          <w:rFonts w:ascii="Traditional Arabic" w:hAnsi="Traditional Arabic" w:cs="Traditional Arabic"/>
          <w:sz w:val="28"/>
          <w:szCs w:val="28"/>
        </w:rPr>
        <w:sym w:font="HQPB1" w:char="F07A"/>
      </w:r>
      <w:r w:rsidRPr="00101F00">
        <w:rPr>
          <w:rFonts w:ascii="Traditional Arabic" w:hAnsi="Traditional Arabic" w:cs="Traditional Arabic"/>
          <w:sz w:val="28"/>
          <w:szCs w:val="28"/>
          <w:rtl/>
        </w:rPr>
        <w:t xml:space="preserve"> </w:t>
      </w:r>
      <w:r w:rsidRPr="00101F00">
        <w:rPr>
          <w:rFonts w:ascii="Traditional Arabic" w:hAnsi="Traditional Arabic" w:cs="Traditional Arabic"/>
          <w:sz w:val="28"/>
          <w:szCs w:val="28"/>
        </w:rPr>
        <w:sym w:font="HQPB2" w:char="F0C7"/>
      </w:r>
      <w:r w:rsidRPr="00101F00">
        <w:rPr>
          <w:rFonts w:ascii="Traditional Arabic" w:hAnsi="Traditional Arabic" w:cs="Traditional Arabic"/>
          <w:sz w:val="28"/>
          <w:szCs w:val="28"/>
        </w:rPr>
        <w:sym w:font="HQPB2" w:char="F0CD"/>
      </w:r>
      <w:r w:rsidRPr="00101F00">
        <w:rPr>
          <w:rFonts w:ascii="Traditional Arabic" w:hAnsi="Traditional Arabic" w:cs="Traditional Arabic"/>
          <w:sz w:val="28"/>
          <w:szCs w:val="28"/>
        </w:rPr>
        <w:sym w:font="HQPB2" w:char="F0C8"/>
      </w:r>
      <w:r w:rsidRPr="00101F00">
        <w:rPr>
          <w:rFonts w:ascii="Traditional Arabic" w:hAnsi="Traditional Arabic" w:cs="Traditional Arabic"/>
          <w:sz w:val="28"/>
          <w:szCs w:val="28"/>
          <w:rtl/>
        </w:rPr>
        <w:t xml:space="preserve">   </w:t>
      </w:r>
    </w:p>
    <w:p w:rsidR="0087560B" w:rsidRDefault="0087560B" w:rsidP="0087560B">
      <w:pPr>
        <w:autoSpaceDE w:val="0"/>
        <w:autoSpaceDN w:val="0"/>
        <w:adjustRightInd w:val="0"/>
        <w:spacing w:line="480" w:lineRule="exact"/>
        <w:jc w:val="both"/>
        <w:rPr>
          <w:color w:val="000000"/>
        </w:rPr>
      </w:pPr>
      <w:r>
        <w:rPr>
          <w:color w:val="000000"/>
        </w:rPr>
        <w:t xml:space="preserve">Terjemahnya: </w:t>
      </w:r>
    </w:p>
    <w:p w:rsidR="0087560B" w:rsidRPr="00AB24AD" w:rsidRDefault="0087560B" w:rsidP="0087560B">
      <w:pPr>
        <w:autoSpaceDE w:val="0"/>
        <w:autoSpaceDN w:val="0"/>
        <w:adjustRightInd w:val="0"/>
        <w:spacing w:before="120" w:after="120" w:line="260" w:lineRule="exact"/>
        <w:ind w:left="567"/>
        <w:jc w:val="both"/>
        <w:rPr>
          <w:color w:val="000000"/>
        </w:rPr>
      </w:pPr>
      <w:r w:rsidRPr="001B6E25">
        <w:rPr>
          <w:color w:val="000000"/>
        </w:rPr>
        <w:t>“</w:t>
      </w:r>
      <w:r w:rsidRPr="001B6E25">
        <w:rPr>
          <w:iCs/>
          <w:color w:val="000000"/>
        </w:rPr>
        <w:t>Maka hendaklah mereka menyembah</w:t>
      </w:r>
      <w:r>
        <w:rPr>
          <w:iCs/>
          <w:color w:val="000000"/>
          <w:lang w:val="id-ID"/>
        </w:rPr>
        <w:t xml:space="preserve"> </w:t>
      </w:r>
      <w:r w:rsidRPr="001B6E25">
        <w:rPr>
          <w:iCs/>
          <w:color w:val="000000"/>
        </w:rPr>
        <w:t>Tuhan (pemilik) rumah ini (Ka’bah). yang telah memberikan makanan</w:t>
      </w:r>
      <w:r>
        <w:rPr>
          <w:iCs/>
          <w:color w:val="000000"/>
          <w:lang w:val="id-ID"/>
        </w:rPr>
        <w:t xml:space="preserve"> </w:t>
      </w:r>
      <w:r w:rsidRPr="001B6E25">
        <w:rPr>
          <w:iCs/>
          <w:color w:val="000000"/>
        </w:rPr>
        <w:t>kepada mereka untuk menghilangkan lapar dan mengamankan mereka</w:t>
      </w:r>
      <w:r>
        <w:rPr>
          <w:iCs/>
          <w:color w:val="000000"/>
          <w:lang w:val="id-ID"/>
        </w:rPr>
        <w:t xml:space="preserve"> </w:t>
      </w:r>
      <w:r w:rsidRPr="001B6E25">
        <w:rPr>
          <w:iCs/>
          <w:color w:val="000000"/>
        </w:rPr>
        <w:t>dari rasa takut</w:t>
      </w:r>
      <w:r>
        <w:rPr>
          <w:color w:val="000000"/>
        </w:rPr>
        <w:t>”.</w:t>
      </w:r>
      <w:r>
        <w:rPr>
          <w:rStyle w:val="FootnoteReference"/>
          <w:color w:val="000000"/>
        </w:rPr>
        <w:footnoteReference w:id="95"/>
      </w:r>
    </w:p>
    <w:p w:rsidR="0087560B" w:rsidRDefault="0087560B" w:rsidP="0087560B">
      <w:pPr>
        <w:autoSpaceDE w:val="0"/>
        <w:autoSpaceDN w:val="0"/>
        <w:adjustRightInd w:val="0"/>
        <w:spacing w:line="480" w:lineRule="exact"/>
        <w:ind w:firstLine="709"/>
        <w:jc w:val="both"/>
        <w:rPr>
          <w:color w:val="000000"/>
          <w:lang w:val="id-ID"/>
        </w:rPr>
      </w:pPr>
      <w:r>
        <w:rPr>
          <w:color w:val="000000"/>
        </w:rPr>
        <w:lastRenderedPageBreak/>
        <w:t>B</w:t>
      </w:r>
      <w:r w:rsidRPr="00C43A7A">
        <w:rPr>
          <w:color w:val="000000"/>
        </w:rPr>
        <w:t>erdasarkan ayat di atas, mak</w:t>
      </w:r>
      <w:r>
        <w:rPr>
          <w:color w:val="000000"/>
        </w:rPr>
        <w:t>a kita dapat melihat bahwa indik</w:t>
      </w:r>
      <w:r w:rsidRPr="00C43A7A">
        <w:rPr>
          <w:color w:val="000000"/>
        </w:rPr>
        <w:t>ato</w:t>
      </w:r>
      <w:r>
        <w:rPr>
          <w:color w:val="000000"/>
        </w:rPr>
        <w:t xml:space="preserve">r kesejahteraan dalam Al-Qur’an </w:t>
      </w:r>
      <w:r w:rsidRPr="00C43A7A">
        <w:rPr>
          <w:color w:val="000000"/>
        </w:rPr>
        <w:t>yaitu menyembah Tuhan (pemilik) Ka’bah, menghilangkan lapar dan menghilangkan rasa takut.</w:t>
      </w:r>
      <w:r>
        <w:rPr>
          <w:color w:val="000000"/>
        </w:rPr>
        <w:t xml:space="preserve"> </w:t>
      </w:r>
      <w:r>
        <w:rPr>
          <w:color w:val="000000"/>
          <w:lang w:val="id-ID"/>
        </w:rPr>
        <w:t xml:space="preserve">Indikator pertama ialah bentuk </w:t>
      </w:r>
      <w:r>
        <w:rPr>
          <w:color w:val="000000"/>
        </w:rPr>
        <w:t>Penyembahan pada Allah akan memberikan kebahagiaan batin yang tidak bisa terpenuhi hanya dengan terpenuhinya kebutuhan materil.</w:t>
      </w:r>
      <w:r>
        <w:rPr>
          <w:color w:val="000000"/>
          <w:lang w:val="id-ID"/>
        </w:rPr>
        <w:t xml:space="preserve"> Indikator kedua yaitu m</w:t>
      </w:r>
      <w:r>
        <w:rPr>
          <w:color w:val="000000"/>
        </w:rPr>
        <w:t xml:space="preserve">enghilangkan rasa lapar sama halnya memenuhi kebutuhan konsumsi manusia, yang harus dilakukan tanpa berlebih-lebihan. </w:t>
      </w:r>
      <w:r>
        <w:rPr>
          <w:color w:val="000000"/>
          <w:lang w:val="id-ID"/>
        </w:rPr>
        <w:t>Dan indikator yang ketiga yaitu t</w:t>
      </w:r>
      <w:r>
        <w:rPr>
          <w:color w:val="000000"/>
        </w:rPr>
        <w:t>erciptanya rasa nyaman, aman, tentram dan damai di tengah kehidupan masyarakat salah satu ciri telah tercapainya kesejahteraan.</w:t>
      </w:r>
      <w:r>
        <w:rPr>
          <w:rStyle w:val="FootnoteReference"/>
          <w:color w:val="000000"/>
        </w:rPr>
        <w:footnoteReference w:id="96"/>
      </w:r>
    </w:p>
    <w:p w:rsidR="002E1443" w:rsidRPr="002E1443" w:rsidRDefault="002E1443" w:rsidP="002E1443">
      <w:pPr>
        <w:autoSpaceDE w:val="0"/>
        <w:autoSpaceDN w:val="0"/>
        <w:adjustRightInd w:val="0"/>
        <w:ind w:firstLine="709"/>
        <w:jc w:val="both"/>
        <w:rPr>
          <w:color w:val="000000"/>
          <w:lang w:val="id-ID"/>
        </w:rPr>
      </w:pPr>
    </w:p>
    <w:p w:rsidR="002E1443" w:rsidRPr="006F46DF" w:rsidRDefault="002E1443" w:rsidP="002E1443">
      <w:pPr>
        <w:pStyle w:val="Default"/>
        <w:numPr>
          <w:ilvl w:val="0"/>
          <w:numId w:val="11"/>
        </w:numPr>
        <w:spacing w:line="480" w:lineRule="exact"/>
        <w:ind w:left="425" w:hanging="425"/>
        <w:jc w:val="both"/>
        <w:rPr>
          <w:b/>
          <w:i/>
          <w:color w:val="auto"/>
          <w:lang w:val="en-US"/>
        </w:rPr>
      </w:pPr>
      <w:r w:rsidRPr="006F46DF">
        <w:rPr>
          <w:b/>
          <w:i/>
          <w:color w:val="auto"/>
          <w:lang w:val="en-US"/>
        </w:rPr>
        <w:t>Kerangka Konseptual</w:t>
      </w:r>
    </w:p>
    <w:p w:rsidR="002E1443" w:rsidRDefault="002E1443" w:rsidP="002E1443">
      <w:pPr>
        <w:spacing w:line="480" w:lineRule="exact"/>
        <w:ind w:firstLine="709"/>
        <w:jc w:val="both"/>
      </w:pPr>
      <w:r>
        <w:t xml:space="preserve">Ekonomi Islam yang memiliki prinsip-prinsip ekonomi yang menjadi ciri berbeda bila dibandingkan dengan sistem ekonomi konvensional. Prinsip-prinsip ekonomi Islam tersebut antara lain </w:t>
      </w:r>
      <w:r w:rsidRPr="001710A5">
        <w:t>prinsip keadilan, prinsip</w:t>
      </w:r>
      <w:r w:rsidRPr="00397828">
        <w:rPr>
          <w:i/>
        </w:rPr>
        <w:t xml:space="preserve"> ta’awun </w:t>
      </w:r>
      <w:r w:rsidRPr="001710A5">
        <w:t>dan prinsip</w:t>
      </w:r>
      <w:r w:rsidRPr="00397828">
        <w:rPr>
          <w:i/>
        </w:rPr>
        <w:t xml:space="preserve"> mashlahat</w:t>
      </w:r>
      <w:r>
        <w:t xml:space="preserve">. Dengan prinsip-prinsip tersebut dilakukan analisis terhadap </w:t>
      </w:r>
      <w:r>
        <w:rPr>
          <w:lang w:val="id-ID"/>
        </w:rPr>
        <w:t xml:space="preserve">praktik </w:t>
      </w:r>
      <w:r>
        <w:t xml:space="preserve">rentenir yang ada di Kelurahan Barrang Caddi Kecamatan </w:t>
      </w:r>
      <w:r>
        <w:rPr>
          <w:lang w:val="id-ID"/>
        </w:rPr>
        <w:t>Kepulauan Sangkarrang</w:t>
      </w:r>
      <w:r>
        <w:t xml:space="preserve"> Kota Makassar berperan sebagai lembaga non formal yang memenuhi kebutuhan modal bagi pedagang eceran di daerah tersebut. Analisis prinsip keadilan terhadap </w:t>
      </w:r>
      <w:r>
        <w:rPr>
          <w:lang w:val="id-ID"/>
        </w:rPr>
        <w:t>bunga</w:t>
      </w:r>
      <w:r>
        <w:t xml:space="preserve"> pinjaman yang diberikan oleh rentenir, analisis prinsip </w:t>
      </w:r>
      <w:r w:rsidRPr="00397828">
        <w:rPr>
          <w:i/>
        </w:rPr>
        <w:t>ta’awun</w:t>
      </w:r>
      <w:r>
        <w:t xml:space="preserve"> (tolong menolong) terhadap pinjaman rentenir yang bertujuan untuk menolong pedagang eceran yang membutuhkan bantuan modal, dan prinsip </w:t>
      </w:r>
      <w:r w:rsidRPr="00397828">
        <w:rPr>
          <w:i/>
        </w:rPr>
        <w:t>mashlahat</w:t>
      </w:r>
      <w:r>
        <w:t xml:space="preserve"> terhadap bisnis rentenir. </w:t>
      </w:r>
    </w:p>
    <w:p w:rsidR="00B70FB0" w:rsidRDefault="002E1443" w:rsidP="00B70FB0">
      <w:pPr>
        <w:spacing w:line="480" w:lineRule="exact"/>
        <w:ind w:firstLine="709"/>
        <w:jc w:val="both"/>
        <w:rPr>
          <w:lang w:val="id-ID"/>
        </w:rPr>
      </w:pPr>
      <w:r>
        <w:lastRenderedPageBreak/>
        <w:t xml:space="preserve">Dengan adanya </w:t>
      </w:r>
      <w:r>
        <w:rPr>
          <w:lang w:val="id-ID"/>
        </w:rPr>
        <w:t xml:space="preserve">praktik </w:t>
      </w:r>
      <w:r>
        <w:t>rentenir tentu memberikan ketergantungan pedagang eceran akan pinjaman rentenir yang kemudian akan berdampak pada kesejahteraan pedagang eceran yang menjadi nasabahnya Untuk melihat dampak tersebut maka dilakukan observasi lokasi penelitian, lalu melakukan wawancara terhadap rentenir dan pedagang eceran yang menjadi nasabahnya lalu mendokumentasikannya.</w:t>
      </w:r>
      <w:r>
        <w:rPr>
          <w:lang w:val="id-ID"/>
        </w:rPr>
        <w:t xml:space="preserve"> </w:t>
      </w:r>
      <w:r>
        <w:t>Dari uraian tersebut m</w:t>
      </w:r>
      <w:r w:rsidRPr="001E3510">
        <w:t>aka kerangka konseptual yang dapat dig</w:t>
      </w:r>
      <w:r>
        <w:t>ambarkan adalah sebagai berikut:</w:t>
      </w:r>
    </w:p>
    <w:p w:rsidR="002E1443" w:rsidRDefault="006B353E" w:rsidP="00B70FB0">
      <w:pPr>
        <w:spacing w:line="480" w:lineRule="exact"/>
        <w:ind w:firstLine="709"/>
        <w:jc w:val="both"/>
        <w:rPr>
          <w:lang w:val="id-ID"/>
        </w:rPr>
      </w:pPr>
      <w:r>
        <w:rPr>
          <w:noProof/>
          <w:lang w:val="id-ID" w:eastAsia="id-ID"/>
        </w:rPr>
        <w:pict>
          <v:rect id="Rectangle 2" o:spid="_x0000_s1100" style="position:absolute;left:0;text-align:left;margin-left:134.2pt;margin-top:13.6pt;width:123pt;height:36.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">
            <v:textbox style="mso-next-textbox:#Rectangle 2">
              <w:txbxContent>
                <w:p w:rsidR="00870FB5" w:rsidRPr="003305A1" w:rsidRDefault="00870FB5" w:rsidP="005B2724">
                  <w:pPr>
                    <w:jc w:val="center"/>
                  </w:pPr>
                  <w:r>
                    <w:t>Prinsip Ekonomi Islam</w:t>
                  </w:r>
                </w:p>
              </w:txbxContent>
            </v:textbox>
          </v:rect>
        </w:pict>
      </w:r>
    </w:p>
    <w:p w:rsidR="005B2724" w:rsidRPr="00B70FB0" w:rsidRDefault="005B2724" w:rsidP="00B70FB0">
      <w:pPr>
        <w:spacing w:line="480" w:lineRule="exact"/>
        <w:ind w:firstLine="709"/>
        <w:jc w:val="both"/>
        <w:rPr>
          <w:lang w:val="id-ID"/>
        </w:rPr>
      </w:pPr>
    </w:p>
    <w:p w:rsidR="0087560B" w:rsidRPr="0087560B" w:rsidRDefault="006B353E" w:rsidP="00C02D7A">
      <w:pPr>
        <w:autoSpaceDE w:val="0"/>
        <w:autoSpaceDN w:val="0"/>
        <w:adjustRightInd w:val="0"/>
        <w:spacing w:line="480" w:lineRule="exact"/>
        <w:ind w:firstLine="709"/>
        <w:jc w:val="both"/>
        <w:rPr>
          <w:rStyle w:val="FootnoteTextChar"/>
          <w:lang w:val="id-ID"/>
        </w:rPr>
      </w:pPr>
      <w:r w:rsidRPr="006B353E">
        <w:rPr>
          <w:noProof/>
          <w:lang w:val="id-ID" w:eastAsia="id-ID"/>
        </w:rPr>
        <w:pict>
          <v:shape id="Straight Arrow Connector 32" o:spid="_x0000_s1103" type="#_x0000_t32" style="position:absolute;left:0;text-align:left;margin-left:356.3pt;margin-top:17.6pt;width:0;height:25.9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" strokecolor="black [3040]">
            <v:stroke endarrow="open"/>
          </v:shape>
        </w:pict>
      </w:r>
      <w:r w:rsidRPr="006B353E">
        <w:rPr>
          <w:noProof/>
          <w:lang w:val="id-ID" w:eastAsia="id-ID"/>
        </w:rPr>
        <w:pict>
          <v:shape id="_x0000_s1104" type="#_x0000_t32" style="position:absolute;left:0;text-align:left;margin-left:38.15pt;margin-top:17.6pt;width:0;height:25.9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" strokecolor="black [3040]">
            <v:stroke endarrow="open"/>
          </v:shape>
        </w:pict>
      </w:r>
      <w:r w:rsidRPr="006B353E">
        <w:rPr>
          <w:noProof/>
          <w:lang w:val="id-ID" w:eastAsia="id-ID"/>
        </w:rPr>
        <w:pict>
          <v:line id="Straight Connector 6" o:spid="_x0000_s1102" style="position:absolute;left:0;text-align:left;flip:y;z-index:251674624;visibility:visible;mso-width-relative:margin;mso-height-relative:margin" from="38.15pt,17.6pt" to="356.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" strokecolor="black [3213]">
            <o:lock v:ext="edit" shapetype="f"/>
          </v:line>
        </w:pict>
      </w:r>
      <w:r w:rsidRPr="006B353E">
        <w:rPr>
          <w:noProof/>
          <w:lang w:val="id-ID" w:eastAsia="id-ID"/>
        </w:rPr>
        <w:pict>
          <v:shape id="Straight Arrow Connector 34" o:spid="_x0000_s1101" type="#_x0000_t32" style="position:absolute;left:0;text-align:left;margin-left:173.5pt;margin-top:22.95pt;width:41.1pt;height:0;rotation:90;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" adj="-161580,-1,-161580" strokecolor="black [3040]">
            <v:stroke endarrow="open"/>
          </v:shape>
        </w:pict>
      </w:r>
    </w:p>
    <w:p w:rsidR="0087560B" w:rsidRPr="0087560B" w:rsidRDefault="006B353E" w:rsidP="00C02D7A">
      <w:pPr>
        <w:autoSpaceDE w:val="0"/>
        <w:autoSpaceDN w:val="0"/>
        <w:adjustRightInd w:val="0"/>
        <w:spacing w:line="480" w:lineRule="exact"/>
        <w:ind w:firstLine="709"/>
        <w:jc w:val="both"/>
        <w:rPr>
          <w:lang w:val="id-ID"/>
        </w:rPr>
      </w:pPr>
      <w:r w:rsidRPr="006B353E">
        <w:rPr>
          <w:noProof/>
          <w:sz w:val="28"/>
          <w:szCs w:val="28"/>
          <w:lang w:val="id-ID" w:eastAsia="id-ID"/>
        </w:rPr>
        <w:pict>
          <v:rect id="Rectangle 13" o:spid="_x0000_s1107" style="position:absolute;left:0;text-align:left;margin-left:292.3pt;margin-top:21.5pt;width:123pt;height:21.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">
            <v:textbox style="mso-next-textbox:#Rectangle 13">
              <w:txbxContent>
                <w:p w:rsidR="00870FB5" w:rsidRPr="003305A1" w:rsidRDefault="00870FB5" w:rsidP="005B2724">
                  <w:pPr>
                    <w:jc w:val="center"/>
                  </w:pPr>
                  <w:r>
                    <w:t>Prinsip Maslahat</w:t>
                  </w:r>
                </w:p>
              </w:txbxContent>
            </v:textbox>
          </v:rect>
        </w:pict>
      </w:r>
      <w:r w:rsidRPr="006B353E">
        <w:rPr>
          <w:noProof/>
          <w:sz w:val="28"/>
          <w:szCs w:val="28"/>
          <w:lang w:val="id-ID" w:eastAsia="id-ID"/>
        </w:rPr>
        <w:pict>
          <v:rect id="Rectangle 12" o:spid="_x0000_s1105" style="position:absolute;left:0;text-align:left;margin-left:-22.75pt;margin-top:20.2pt;width:123pt;height:21.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">
            <v:textbox style="mso-next-textbox:#Rectangle 12">
              <w:txbxContent>
                <w:p w:rsidR="00870FB5" w:rsidRPr="00E75BF0" w:rsidRDefault="00870FB5" w:rsidP="005B2724">
                  <w:pPr>
                    <w:jc w:val="center"/>
                    <w:rPr>
                      <w:lang w:val="id-ID"/>
                    </w:rPr>
                  </w:pPr>
                  <w:r>
                    <w:t xml:space="preserve">Prinsip </w:t>
                  </w:r>
                  <w:r>
                    <w:rPr>
                      <w:lang w:val="id-ID"/>
                    </w:rPr>
                    <w:t>Keadilan</w:t>
                  </w:r>
                </w:p>
              </w:txbxContent>
            </v:textbox>
          </v:rect>
        </w:pict>
      </w:r>
      <w:r w:rsidRPr="006B353E">
        <w:rPr>
          <w:noProof/>
          <w:sz w:val="28"/>
          <w:szCs w:val="28"/>
          <w:lang w:val="id-ID" w:eastAsia="id-ID"/>
        </w:rPr>
        <w:pict>
          <v:rect id="Rectangle 4" o:spid="_x0000_s1106" style="position:absolute;left:0;text-align:left;margin-left:134.2pt;margin-top:19.35pt;width:123pt;height:21.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">
            <v:textbox style="mso-next-textbox:#Rectangle 4">
              <w:txbxContent>
                <w:p w:rsidR="00870FB5" w:rsidRPr="00E75BF0" w:rsidRDefault="00870FB5" w:rsidP="005B2724">
                  <w:pPr>
                    <w:jc w:val="center"/>
                    <w:rPr>
                      <w:lang w:val="id-ID"/>
                    </w:rPr>
                  </w:pPr>
                  <w:r>
                    <w:t xml:space="preserve">Prinsip </w:t>
                  </w:r>
                  <w:r>
                    <w:rPr>
                      <w:lang w:val="id-ID"/>
                    </w:rPr>
                    <w:t>Ta’awun</w:t>
                  </w:r>
                </w:p>
              </w:txbxContent>
            </v:textbox>
          </v:rect>
        </w:pict>
      </w:r>
    </w:p>
    <w:p w:rsidR="00A179EB" w:rsidRPr="00A179EB" w:rsidRDefault="006B353E" w:rsidP="005A207B">
      <w:pPr>
        <w:spacing w:line="480" w:lineRule="exact"/>
        <w:ind w:firstLine="709"/>
        <w:jc w:val="both"/>
        <w:rPr>
          <w:lang w:val="id-ID"/>
        </w:rPr>
      </w:pPr>
      <w:r w:rsidRPr="006B353E">
        <w:rPr>
          <w:noProof/>
          <w:sz w:val="28"/>
          <w:szCs w:val="28"/>
          <w:lang w:val="id-ID" w:eastAsia="id-ID"/>
        </w:rPr>
        <w:pict>
          <v:shape id="_x0000_s1110" type="#_x0000_t32" style="position:absolute;left:0;text-align:left;margin-left:356.3pt;margin-top:19.25pt;width:.05pt;height:19.9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" strokecolor="black [3040]">
            <v:stroke endarrow="open"/>
          </v:shape>
        </w:pict>
      </w:r>
      <w:r w:rsidRPr="006B353E">
        <w:rPr>
          <w:noProof/>
          <w:sz w:val="28"/>
          <w:szCs w:val="28"/>
          <w:lang w:val="id-ID" w:eastAsia="id-ID"/>
        </w:rPr>
        <w:pict>
          <v:shape id="_x0000_s1109" type="#_x0000_t32" style="position:absolute;left:0;text-align:left;margin-left:194pt;margin-top:17.95pt;width:.05pt;height:19.9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" strokecolor="black [3040]">
            <v:stroke endarrow="open"/>
          </v:shape>
        </w:pict>
      </w:r>
      <w:r w:rsidRPr="006B353E">
        <w:rPr>
          <w:noProof/>
          <w:sz w:val="28"/>
          <w:szCs w:val="28"/>
          <w:lang w:val="id-ID" w:eastAsia="id-ID"/>
        </w:rPr>
        <w:pict>
          <v:shape id="Straight Arrow Connector 35" o:spid="_x0000_s1108" type="#_x0000_t32" style="position:absolute;left:0;text-align:left;margin-left:38.05pt;margin-top:17.95pt;width:.05pt;height:19.9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" strokecolor="black [3040]">
            <v:stroke endarrow="open"/>
          </v:shape>
        </w:pict>
      </w:r>
    </w:p>
    <w:p w:rsidR="005A207B" w:rsidRPr="005A207B" w:rsidRDefault="006B353E" w:rsidP="006914AC">
      <w:pPr>
        <w:tabs>
          <w:tab w:val="left" w:pos="360"/>
        </w:tabs>
        <w:spacing w:line="480" w:lineRule="exact"/>
        <w:ind w:firstLine="709"/>
        <w:jc w:val="both"/>
        <w:rPr>
          <w:lang w:val="id-ID"/>
        </w:rPr>
      </w:pPr>
      <w:r w:rsidRPr="006B353E">
        <w:rPr>
          <w:noProof/>
          <w:sz w:val="28"/>
          <w:szCs w:val="28"/>
          <w:lang w:val="id-ID" w:eastAsia="id-ID"/>
        </w:rPr>
        <w:pict>
          <v:rect id="Rectangle 23" o:spid="_x0000_s1113" style="position:absolute;left:0;text-align:left;margin-left:292.9pt;margin-top:14.45pt;width:123pt;height:23.4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">
            <v:textbox style="mso-next-textbox:#Rectangle 23">
              <w:txbxContent>
                <w:p w:rsidR="00870FB5" w:rsidRPr="003305A1" w:rsidRDefault="00870FB5" w:rsidP="005B2724">
                  <w:pPr>
                    <w:jc w:val="center"/>
                  </w:pPr>
                  <w:r>
                    <w:t>Bisnis Rentenir</w:t>
                  </w:r>
                </w:p>
              </w:txbxContent>
            </v:textbox>
          </v:rect>
        </w:pict>
      </w:r>
      <w:r w:rsidRPr="006B353E">
        <w:rPr>
          <w:noProof/>
          <w:sz w:val="28"/>
          <w:szCs w:val="28"/>
          <w:lang w:val="id-ID" w:eastAsia="id-ID"/>
        </w:rPr>
        <w:pict>
          <v:rect id="Rectangle 22" o:spid="_x0000_s1112" style="position:absolute;left:0;text-align:left;margin-left:134.2pt;margin-top:13.9pt;width:123pt;height:23.4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">
            <v:textbox style="mso-next-textbox:#Rectangle 22">
              <w:txbxContent>
                <w:p w:rsidR="00870FB5" w:rsidRPr="00E75BF0" w:rsidRDefault="00870FB5" w:rsidP="005B2724">
                  <w:pPr>
                    <w:jc w:val="center"/>
                    <w:rPr>
                      <w:lang w:val="id-ID"/>
                    </w:rPr>
                  </w:pPr>
                  <w:r>
                    <w:t>Pinjaman</w:t>
                  </w:r>
                  <w:r>
                    <w:rPr>
                      <w:lang w:val="id-ID"/>
                    </w:rPr>
                    <w:t xml:space="preserve"> Rentenir</w:t>
                  </w:r>
                </w:p>
              </w:txbxContent>
            </v:textbox>
          </v:rect>
        </w:pict>
      </w:r>
      <w:r w:rsidRPr="006B353E">
        <w:rPr>
          <w:noProof/>
          <w:sz w:val="28"/>
          <w:szCs w:val="28"/>
          <w:lang w:val="id-ID" w:eastAsia="id-ID"/>
        </w:rPr>
        <w:pict>
          <v:rect id="Rectangle 1" o:spid="_x0000_s1111" style="position:absolute;left:0;text-align:left;margin-left:-22.75pt;margin-top:15.2pt;width:123pt;height:23.4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">
            <v:textbox style="mso-next-textbox:#Rectangle 1">
              <w:txbxContent>
                <w:p w:rsidR="00870FB5" w:rsidRPr="00E75BF0" w:rsidRDefault="00870FB5" w:rsidP="005B2724">
                  <w:pPr>
                    <w:jc w:val="center"/>
                    <w:rPr>
                      <w:lang w:val="id-ID"/>
                    </w:rPr>
                  </w:pPr>
                  <w:r>
                    <w:rPr>
                      <w:lang w:val="id-ID"/>
                    </w:rPr>
                    <w:t>Bunga Pinjaman</w:t>
                  </w:r>
                </w:p>
              </w:txbxContent>
            </v:textbox>
          </v:rect>
        </w:pict>
      </w:r>
    </w:p>
    <w:p w:rsidR="00C7002E" w:rsidRPr="00862030" w:rsidRDefault="006B353E" w:rsidP="001660A4">
      <w:pPr>
        <w:jc w:val="both"/>
        <w:rPr>
          <w:lang w:val="id-ID"/>
        </w:rPr>
      </w:pPr>
      <w:r w:rsidRPr="006B353E">
        <w:rPr>
          <w:noProof/>
          <w:sz w:val="28"/>
          <w:szCs w:val="28"/>
          <w:lang w:val="id-ID" w:eastAsia="id-ID"/>
        </w:rPr>
        <w:pict>
          <v:line id="_x0000_s1117" style="position:absolute;left:0;text-align:left;z-index:251689984;visibility:visible;mso-wrap-distance-left:3.17497mm;mso-wrap-distance-right:3.17497mm;mso-width-relative:margin;mso-height-relative:margin" from="356.35pt,12.3pt" to="356.3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" strokecolor="black [3213]">
            <o:lock v:ext="edit" shapetype="f"/>
          </v:line>
        </w:pict>
      </w:r>
    </w:p>
    <w:p w:rsidR="00C7002E" w:rsidRDefault="006B353E" w:rsidP="001660A4">
      <w:pPr>
        <w:jc w:val="both"/>
        <w:rPr>
          <w:sz w:val="28"/>
          <w:szCs w:val="28"/>
          <w:lang w:val="id-ID"/>
        </w:rPr>
      </w:pPr>
      <w:r>
        <w:rPr>
          <w:noProof/>
          <w:sz w:val="28"/>
          <w:szCs w:val="28"/>
          <w:lang w:val="id-ID" w:eastAsia="id-ID"/>
        </w:rPr>
        <w:pict>
          <v:line id="Straight Connector 5" o:spid="_x0000_s1116" style="position:absolute;left:0;text-align:left;z-index:251688960;visibility:visible;mso-wrap-distance-left:3.17497mm;mso-wrap-distance-right:3.17497mm;mso-width-relative:margin;mso-height-relative:margin" from="38.05pt,.05pt" to="38.0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" strokecolor="black [3213]">
            <o:lock v:ext="edit" shapetype="f"/>
          </v:line>
        </w:pict>
      </w:r>
      <w:r>
        <w:rPr>
          <w:noProof/>
          <w:sz w:val="28"/>
          <w:szCs w:val="28"/>
          <w:lang w:val="id-ID"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8" o:spid="_x0000_s1114" type="#_x0000_t34" style="position:absolute;left:0;text-align:left;margin-left:174.1pt;margin-top:20.65pt;width:39.8pt;height:.15pt;rotation:90;flip:x;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" adj=",62553600,-166776" strokecolor="black [3040]">
            <v:stroke endarrow="open"/>
          </v:shape>
        </w:pict>
      </w:r>
    </w:p>
    <w:p w:rsidR="00B70FB0" w:rsidRDefault="006B353E" w:rsidP="001660A4">
      <w:pPr>
        <w:jc w:val="both"/>
        <w:rPr>
          <w:sz w:val="28"/>
          <w:szCs w:val="28"/>
          <w:lang w:val="id-ID"/>
        </w:rPr>
      </w:pPr>
      <w:r>
        <w:rPr>
          <w:noProof/>
          <w:sz w:val="28"/>
          <w:szCs w:val="28"/>
          <w:lang w:val="id-ID" w:eastAsia="id-ID"/>
        </w:rPr>
        <w:pict>
          <v:line id="Straight Connector 20" o:spid="_x0000_s1115" style="position:absolute;left:0;text-align:left;flip:x;z-index:251687936;visibility:visible;mso-wrap-distance-left:3.17497mm;mso-wrap-distance-right:3.17497mm;mso-width-relative:margin;mso-height-relative:margin" from="38.25pt,5.8pt" to="356.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" strokecolor="black [3213]">
            <o:lock v:ext="edit" shapetype="f"/>
          </v:line>
        </w:pict>
      </w:r>
    </w:p>
    <w:p w:rsidR="00B70FB0" w:rsidRDefault="006B353E" w:rsidP="001660A4">
      <w:pPr>
        <w:jc w:val="both"/>
        <w:rPr>
          <w:sz w:val="28"/>
          <w:szCs w:val="28"/>
          <w:lang w:val="id-ID"/>
        </w:rPr>
      </w:pPr>
      <w:r>
        <w:rPr>
          <w:noProof/>
          <w:sz w:val="28"/>
          <w:szCs w:val="28"/>
          <w:lang w:val="id-ID" w:eastAsia="id-ID"/>
        </w:rPr>
        <w:pict>
          <v:rect id="Rectangle 26" o:spid="_x0000_s1118" style="position:absolute;left:0;text-align:left;margin-left:134.2pt;margin-top:8.45pt;width:123pt;height:29.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">
            <v:textbox style="mso-next-textbox:#Rectangle 26">
              <w:txbxContent>
                <w:p w:rsidR="00870FB5" w:rsidRPr="003305A1" w:rsidRDefault="00870FB5" w:rsidP="005B2724">
                  <w:pPr>
                    <w:jc w:val="center"/>
                  </w:pPr>
                  <w:r>
                    <w:t xml:space="preserve">Pedagang Eceran </w:t>
                  </w:r>
                </w:p>
              </w:txbxContent>
            </v:textbox>
          </v:rect>
        </w:pict>
      </w:r>
    </w:p>
    <w:p w:rsidR="00B70FB0" w:rsidRDefault="00B70FB0" w:rsidP="001660A4">
      <w:pPr>
        <w:jc w:val="both"/>
        <w:rPr>
          <w:sz w:val="28"/>
          <w:szCs w:val="28"/>
          <w:lang w:val="id-ID"/>
        </w:rPr>
      </w:pPr>
    </w:p>
    <w:p w:rsidR="00B70FB0" w:rsidRDefault="006B353E" w:rsidP="001660A4">
      <w:pPr>
        <w:jc w:val="both"/>
        <w:rPr>
          <w:sz w:val="28"/>
          <w:szCs w:val="28"/>
          <w:lang w:val="id-ID"/>
        </w:rPr>
      </w:pPr>
      <w:r>
        <w:rPr>
          <w:noProof/>
          <w:sz w:val="28"/>
          <w:szCs w:val="28"/>
          <w:lang w:val="id-ID" w:eastAsia="id-ID"/>
        </w:rPr>
        <w:pict>
          <v:shape id="Straight Arrow Connector 39" o:spid="_x0000_s1120" type="#_x0000_t32" style="position:absolute;left:0;text-align:left;margin-left:193.85pt;margin-top:6.2pt;width:0;height:20.1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" strokecolor="black [3040]">
            <v:stroke endarrow="open"/>
          </v:shape>
        </w:pict>
      </w:r>
    </w:p>
    <w:p w:rsidR="00B70FB0" w:rsidRDefault="006B353E" w:rsidP="001660A4">
      <w:pPr>
        <w:jc w:val="both"/>
        <w:rPr>
          <w:sz w:val="28"/>
          <w:szCs w:val="28"/>
          <w:lang w:val="id-ID"/>
        </w:rPr>
      </w:pPr>
      <w:r>
        <w:rPr>
          <w:noProof/>
          <w:sz w:val="28"/>
          <w:szCs w:val="28"/>
          <w:lang w:val="id-ID" w:eastAsia="id-ID"/>
        </w:rPr>
        <w:pict>
          <v:rect id="Rectangle 10" o:spid="_x0000_s1119" style="position:absolute;left:0;text-align:left;margin-left:134.05pt;margin-top:10.85pt;width:123pt;height:29.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">
            <v:textbox style="mso-next-textbox:#Rectangle 10">
              <w:txbxContent>
                <w:p w:rsidR="00870FB5" w:rsidRPr="003305A1" w:rsidRDefault="00870FB5" w:rsidP="005B2724">
                  <w:pPr>
                    <w:jc w:val="center"/>
                  </w:pPr>
                  <w:r>
                    <w:t>Kesejahteraan</w:t>
                  </w:r>
                </w:p>
              </w:txbxContent>
            </v:textbox>
          </v:rect>
        </w:pict>
      </w:r>
    </w:p>
    <w:p w:rsidR="00B70FB0" w:rsidRDefault="00B70FB0" w:rsidP="001660A4">
      <w:pPr>
        <w:jc w:val="both"/>
        <w:rPr>
          <w:sz w:val="28"/>
          <w:szCs w:val="28"/>
          <w:lang w:val="id-ID"/>
        </w:rPr>
      </w:pPr>
    </w:p>
    <w:p w:rsidR="00B70FB0" w:rsidRDefault="00B70FB0" w:rsidP="001660A4">
      <w:pPr>
        <w:jc w:val="both"/>
        <w:rPr>
          <w:sz w:val="28"/>
          <w:szCs w:val="28"/>
          <w:lang w:val="id-ID"/>
        </w:rPr>
      </w:pPr>
    </w:p>
    <w:p w:rsidR="00B70FB0" w:rsidRDefault="00B70FB0" w:rsidP="001660A4">
      <w:pPr>
        <w:jc w:val="both"/>
        <w:rPr>
          <w:sz w:val="28"/>
          <w:szCs w:val="28"/>
          <w:lang w:val="id-ID"/>
        </w:rPr>
      </w:pPr>
    </w:p>
    <w:p w:rsidR="00B70FB0" w:rsidRDefault="00B70FB0" w:rsidP="001660A4">
      <w:pPr>
        <w:jc w:val="both"/>
        <w:rPr>
          <w:sz w:val="28"/>
          <w:szCs w:val="28"/>
          <w:lang w:val="id-ID"/>
        </w:rPr>
      </w:pPr>
    </w:p>
    <w:p w:rsidR="00B70FB0" w:rsidRDefault="00B70FB0" w:rsidP="001660A4">
      <w:pPr>
        <w:jc w:val="both"/>
        <w:rPr>
          <w:sz w:val="28"/>
          <w:szCs w:val="28"/>
          <w:lang w:val="id-ID"/>
        </w:rPr>
      </w:pPr>
    </w:p>
    <w:p w:rsidR="00B70FB0" w:rsidRDefault="00B70FB0" w:rsidP="001660A4">
      <w:pPr>
        <w:jc w:val="both"/>
        <w:rPr>
          <w:sz w:val="28"/>
          <w:szCs w:val="28"/>
          <w:lang w:val="id-ID"/>
        </w:rPr>
      </w:pPr>
    </w:p>
    <w:p w:rsidR="00B70FB0" w:rsidRDefault="00B70FB0" w:rsidP="001660A4">
      <w:pPr>
        <w:jc w:val="both"/>
        <w:rPr>
          <w:sz w:val="28"/>
          <w:szCs w:val="28"/>
          <w:lang w:val="id-ID"/>
        </w:rPr>
      </w:pPr>
    </w:p>
    <w:p w:rsidR="00B70FB0" w:rsidRDefault="00B70FB0" w:rsidP="001660A4">
      <w:pPr>
        <w:jc w:val="both"/>
        <w:rPr>
          <w:sz w:val="28"/>
          <w:szCs w:val="28"/>
          <w:lang w:val="id-ID"/>
        </w:rPr>
      </w:pPr>
    </w:p>
    <w:p w:rsidR="00B70FB0" w:rsidRDefault="00B70FB0" w:rsidP="001660A4">
      <w:pPr>
        <w:jc w:val="both"/>
        <w:rPr>
          <w:sz w:val="28"/>
          <w:szCs w:val="28"/>
          <w:lang w:val="id-ID"/>
        </w:rPr>
        <w:sectPr w:rsidR="00B70FB0" w:rsidSect="005A207B">
          <w:headerReference w:type="first" r:id="rId16"/>
          <w:footerReference w:type="first" r:id="rId17"/>
          <w:pgSz w:w="12240" w:h="15840" w:code="1"/>
          <w:pgMar w:top="2155" w:right="1701" w:bottom="1701" w:left="2268" w:header="1417" w:footer="1134" w:gutter="0"/>
          <w:pgNumType w:start="16"/>
          <w:cols w:space="708"/>
          <w:titlePg/>
          <w:docGrid w:linePitch="360"/>
        </w:sectPr>
      </w:pPr>
    </w:p>
    <w:p w:rsidR="00815AF5" w:rsidRPr="002A70EE" w:rsidRDefault="00815AF5" w:rsidP="00815AF5">
      <w:pPr>
        <w:spacing w:line="480" w:lineRule="exact"/>
        <w:jc w:val="center"/>
        <w:rPr>
          <w:b/>
        </w:rPr>
      </w:pPr>
      <w:r w:rsidRPr="002A70EE">
        <w:rPr>
          <w:b/>
        </w:rPr>
        <w:lastRenderedPageBreak/>
        <w:t>BAB III</w:t>
      </w:r>
    </w:p>
    <w:p w:rsidR="00815AF5" w:rsidRPr="002A70EE" w:rsidRDefault="00815AF5" w:rsidP="00815AF5">
      <w:pPr>
        <w:spacing w:line="480" w:lineRule="exact"/>
        <w:jc w:val="center"/>
        <w:rPr>
          <w:b/>
        </w:rPr>
      </w:pPr>
      <w:r w:rsidRPr="002A70EE">
        <w:rPr>
          <w:b/>
        </w:rPr>
        <w:t>METODOLOGI PENELITIAN</w:t>
      </w:r>
    </w:p>
    <w:p w:rsidR="00815AF5" w:rsidRDefault="00815AF5" w:rsidP="00815AF5">
      <w:pPr>
        <w:pStyle w:val="ListParagraph"/>
        <w:numPr>
          <w:ilvl w:val="0"/>
          <w:numId w:val="17"/>
        </w:numPr>
        <w:spacing w:before="240" w:after="120" w:line="480" w:lineRule="exact"/>
        <w:ind w:left="426" w:hanging="426"/>
        <w:jc w:val="both"/>
        <w:rPr>
          <w:b/>
          <w:i/>
        </w:rPr>
      </w:pPr>
      <w:r w:rsidRPr="002A70EE">
        <w:rPr>
          <w:b/>
          <w:i/>
        </w:rPr>
        <w:t>Jenis dan Lokasi Penelitian</w:t>
      </w:r>
    </w:p>
    <w:p w:rsidR="00815AF5" w:rsidRDefault="00815AF5" w:rsidP="00815AF5">
      <w:pPr>
        <w:pStyle w:val="ListParagraph"/>
        <w:numPr>
          <w:ilvl w:val="0"/>
          <w:numId w:val="18"/>
        </w:numPr>
        <w:spacing w:line="480" w:lineRule="exact"/>
        <w:jc w:val="both"/>
      </w:pPr>
      <w:r>
        <w:t>Jenis Penelitian</w:t>
      </w:r>
    </w:p>
    <w:p w:rsidR="00815AF5" w:rsidRPr="00B90E1E" w:rsidRDefault="00815AF5" w:rsidP="00815AF5">
      <w:pPr>
        <w:pStyle w:val="ListParagraph"/>
        <w:spacing w:line="480" w:lineRule="exact"/>
        <w:ind w:left="0" w:firstLine="709"/>
        <w:jc w:val="both"/>
        <w:rPr>
          <w:lang w:val="id-ID"/>
        </w:rPr>
      </w:pPr>
      <w:r>
        <w:t>Pada umunya penelitian terbagi atas penelitian kualitatif dan penelitian kuantitatif.</w:t>
      </w:r>
      <w:r>
        <w:rPr>
          <w:rStyle w:val="FootnoteReference"/>
        </w:rPr>
        <w:footnoteReference w:id="97"/>
      </w:r>
      <w:r>
        <w:rPr>
          <w:lang w:val="id-ID"/>
        </w:rPr>
        <w:t xml:space="preserve"> </w:t>
      </w:r>
      <w:r>
        <w:t xml:space="preserve">Penelitian ini merupakan penelitian lapangan </w:t>
      </w:r>
      <w:r w:rsidRPr="00A27FCF">
        <w:rPr>
          <w:i/>
        </w:rPr>
        <w:t>(field research)</w:t>
      </w:r>
      <w:r>
        <w:t xml:space="preserve"> dengan menggunakan pendekatan kualitiatif. Sugiyono mengungkapkan bahwa penelitian kualitatif ialah metode penelitian yang digunakan untuk meneliti kondisi objek yang alamiah.</w:t>
      </w:r>
      <w:r>
        <w:rPr>
          <w:rStyle w:val="FootnoteReference"/>
        </w:rPr>
        <w:footnoteReference w:id="98"/>
      </w:r>
    </w:p>
    <w:p w:rsidR="00815AF5" w:rsidRDefault="00815AF5" w:rsidP="00815AF5">
      <w:pPr>
        <w:pStyle w:val="ListParagraph"/>
        <w:spacing w:line="480" w:lineRule="exact"/>
        <w:ind w:left="0" w:firstLine="709"/>
        <w:jc w:val="both"/>
      </w:pPr>
      <w:r>
        <w:t>Menurut Moeleong, penelitian kualitatif adalah penelitian yang bermaksud untuk memahami fenomena tentang apa yang dialami subjek penelitian misalnya perilaku, persepsi, motivasi, tindakan dan lain-lain, secara holistik dan dengan cara deksripsi dalam bentuk kata-kata dan bahasa, pada suatu konteks khusus yang alamiah dan dengan memanfaatkan berbagai metode alamiah.</w:t>
      </w:r>
      <w:r>
        <w:rPr>
          <w:rStyle w:val="FootnoteReference"/>
        </w:rPr>
        <w:footnoteReference w:id="99"/>
      </w:r>
    </w:p>
    <w:p w:rsidR="00815AF5" w:rsidRDefault="00815AF5" w:rsidP="00815AF5">
      <w:pPr>
        <w:pStyle w:val="ListParagraph"/>
        <w:spacing w:line="480" w:lineRule="exact"/>
        <w:ind w:left="0" w:firstLine="709"/>
        <w:jc w:val="both"/>
      </w:pPr>
      <w:r>
        <w:t xml:space="preserve">Model penelitian ini bersifat deskriptif. Penelitian deskriptif ialah penelitian yang bertujuan untuk menggambarkan, meringkas berbagai kondisi, berbagai situasi atau berbagai variabel yang timbul di masyarakat yang menjadi objek penelitian itu. Kemudian menarik ke permukaan sebagai suatu ciri atau gambaran tentang kondisi, </w:t>
      </w:r>
      <w:r>
        <w:lastRenderedPageBreak/>
        <w:t>situasi ataupun variabel tertentu.</w:t>
      </w:r>
      <w:r>
        <w:rPr>
          <w:rStyle w:val="FootnoteReference"/>
        </w:rPr>
        <w:footnoteReference w:id="100"/>
      </w:r>
      <w:r>
        <w:rPr>
          <w:lang w:val="id-ID"/>
        </w:rPr>
        <w:t xml:space="preserve"> </w:t>
      </w:r>
      <w:r>
        <w:t>Model deskriptif lebih tepat apabila digunakan untuk meneliti masalah-masalah yang membutuhkan studi mendalam, seperti permasalahan tingkah laku konsumen suatu produk, masalah-masalah efek media terhadap pandangan pemirsa terhadap suatu tayangan media, permasalahan implementasi kebijakan publik di masyarakat, dan sebagainya.</w:t>
      </w:r>
      <w:r>
        <w:rPr>
          <w:rStyle w:val="FootnoteReference"/>
        </w:rPr>
        <w:footnoteReference w:id="101"/>
      </w:r>
      <w:r>
        <w:t xml:space="preserve"> Penelitian ini memfokuskan pada </w:t>
      </w:r>
      <w:r>
        <w:rPr>
          <w:lang w:val="id-ID"/>
        </w:rPr>
        <w:t xml:space="preserve">eksistensi praktik rentenir dan dampak yang ditimbulkan praktik rentenir terhadap kesejahteraan pedagang eceran serta </w:t>
      </w:r>
      <w:r>
        <w:t>menganalisisnya berdasarkan perspektif ekonomi Islam.</w:t>
      </w:r>
    </w:p>
    <w:p w:rsidR="00815AF5" w:rsidRDefault="00815AF5" w:rsidP="00815AF5">
      <w:pPr>
        <w:pStyle w:val="ListParagraph"/>
        <w:spacing w:line="480" w:lineRule="exact"/>
        <w:ind w:left="0" w:firstLine="709"/>
        <w:jc w:val="both"/>
      </w:pPr>
      <w:r>
        <w:t xml:space="preserve">Penelitian ini menggunakan metode studi kasus. Studi kasus merupakan suatu proses pengumpulan data dan informasi secara mendalam, mendetail, intensif, holistik, dan sistematis tentang orang, kejadian, </w:t>
      </w:r>
      <w:r w:rsidRPr="00E5423A">
        <w:rPr>
          <w:i/>
        </w:rPr>
        <w:t>social setting</w:t>
      </w:r>
      <w:r>
        <w:t xml:space="preserve"> (latar sosial), atau kelompok dengan menggunakan berbagai metode dan teknik serta banyak sumber informasi untuk memahami secara efektif bagaimana orang, kejadian, latar alami </w:t>
      </w:r>
      <w:r w:rsidRPr="00E5423A">
        <w:rPr>
          <w:i/>
        </w:rPr>
        <w:t>(sosial setting)</w:t>
      </w:r>
      <w:r>
        <w:t xml:space="preserve"> itu beroperasi atau berfungsi sesuai dengan konteksnya.</w:t>
      </w:r>
      <w:r>
        <w:rPr>
          <w:rStyle w:val="FootnoteReference"/>
        </w:rPr>
        <w:footnoteReference w:id="102"/>
      </w:r>
      <w:r>
        <w:t xml:space="preserve"> Dengan melakukan penelitian studi kasus akan didapat dan terungkap informasi yang mendalam, terinci dan utuh tentang suatu kejadian (apa, mengapa dan bagaimana), serta dapat pula digunakan sebagai latar belakang penelitian yang lebih besar dan kompleks.</w:t>
      </w:r>
      <w:r>
        <w:rPr>
          <w:rStyle w:val="FootnoteReference"/>
        </w:rPr>
        <w:footnoteReference w:id="103"/>
      </w:r>
    </w:p>
    <w:p w:rsidR="00815AF5" w:rsidRDefault="00815AF5" w:rsidP="00815AF5">
      <w:pPr>
        <w:pStyle w:val="ListParagraph"/>
        <w:spacing w:line="480" w:lineRule="exact"/>
        <w:ind w:left="0" w:firstLine="709"/>
        <w:jc w:val="both"/>
      </w:pPr>
      <w:r>
        <w:t xml:space="preserve">Berdasarkan penelitian tersebut, penelitian ini dapat dikategorikan sebagai studi kasus karena penelitian ini bertujuan untuk menjawab tentang “bagaimana” </w:t>
      </w:r>
      <w:r>
        <w:rPr>
          <w:lang w:val="id-ID"/>
        </w:rPr>
        <w:lastRenderedPageBreak/>
        <w:t xml:space="preserve">eksistensi praktik rentenir dalam kehidupan </w:t>
      </w:r>
      <w:r>
        <w:t>masyarakat, “bagaimana”</w:t>
      </w:r>
      <w:r>
        <w:rPr>
          <w:lang w:val="id-ID"/>
        </w:rPr>
        <w:t xml:space="preserve"> dampak praktik rentenir </w:t>
      </w:r>
      <w:r>
        <w:t xml:space="preserve"> terhadap </w:t>
      </w:r>
      <w:r>
        <w:rPr>
          <w:lang w:val="id-ID"/>
        </w:rPr>
        <w:t>kesejahteraan pedagang eceran</w:t>
      </w:r>
      <w:r>
        <w:t xml:space="preserve"> dan “bagaimana” </w:t>
      </w:r>
      <w:r>
        <w:rPr>
          <w:lang w:val="id-ID"/>
        </w:rPr>
        <w:t>analisis dampak praktik rentenir terhadap kesejahteraan pedagang eceran</w:t>
      </w:r>
      <w:r>
        <w:t xml:space="preserve"> </w:t>
      </w:r>
      <w:r>
        <w:rPr>
          <w:lang w:val="id-ID"/>
        </w:rPr>
        <w:t>ditinjau menurut prinsip ekonomi</w:t>
      </w:r>
      <w:r>
        <w:t xml:space="preserve"> Islam. </w:t>
      </w:r>
    </w:p>
    <w:p w:rsidR="00815AF5" w:rsidRDefault="00815AF5" w:rsidP="00815AF5">
      <w:pPr>
        <w:pStyle w:val="ListParagraph"/>
        <w:spacing w:line="480" w:lineRule="exact"/>
        <w:ind w:left="0" w:firstLine="709"/>
        <w:jc w:val="both"/>
      </w:pPr>
      <w:r>
        <w:t xml:space="preserve">Penelitian ini mengunakan studi kasus dikarenakan dalam menjawab rumusan masalah, peneliti membutuhkan data melalui berbagai macam sumber. Dengan menggunakan metode studi kasus, peneliti dapat menggunakan berbagai sumber data baik dalam bentuk observasi terhadap kegiatan rentenir dan pedagang eceran, melakukan wawancara kepada rentenir dan pedagang eceran, menganalisisnya dengan menggunakan literasi yang terkait dengan </w:t>
      </w:r>
      <w:r>
        <w:rPr>
          <w:lang w:val="id-ID"/>
        </w:rPr>
        <w:t xml:space="preserve">ekonomi Islam </w:t>
      </w:r>
      <w:r>
        <w:t>dan mengumpulkan dokumen lain</w:t>
      </w:r>
      <w:r>
        <w:rPr>
          <w:lang w:val="id-ID"/>
        </w:rPr>
        <w:t>n</w:t>
      </w:r>
      <w:r>
        <w:t>ya yang berkaitan dengan dokumentasi.</w:t>
      </w:r>
    </w:p>
    <w:p w:rsidR="00815AF5" w:rsidRDefault="00815AF5" w:rsidP="00815AF5">
      <w:pPr>
        <w:pStyle w:val="ListParagraph"/>
        <w:numPr>
          <w:ilvl w:val="0"/>
          <w:numId w:val="18"/>
        </w:numPr>
        <w:spacing w:line="480" w:lineRule="exact"/>
        <w:ind w:hanging="294"/>
        <w:jc w:val="both"/>
      </w:pPr>
      <w:r>
        <w:t>Lokasi Penelitian</w:t>
      </w:r>
    </w:p>
    <w:p w:rsidR="00815AF5" w:rsidRDefault="00815AF5" w:rsidP="00815AF5">
      <w:pPr>
        <w:pStyle w:val="ListParagraph"/>
        <w:spacing w:line="480" w:lineRule="exact"/>
        <w:ind w:left="0" w:firstLine="709"/>
        <w:jc w:val="both"/>
      </w:pPr>
      <w:r>
        <w:t>Pelaksanaan penelitian ini dilakukan di Kelurahan Barrang Caddi Kecamatan Kepulauan Sangkarrang Kota Makassar. Penulis memilih lokasi ini dikarenakan dilokasi ini telah ditemukan fenomena</w:t>
      </w:r>
      <w:r>
        <w:rPr>
          <w:lang w:val="id-ID"/>
        </w:rPr>
        <w:t xml:space="preserve"> praktik</w:t>
      </w:r>
      <w:r>
        <w:t xml:space="preserve"> rentenir yang telah berlangsung lama yang disebabkan karena tidak adanya lembaga keuangan formal yang beroperasi di daerah tersebut. Selain itu, penelitia memilih lokasi ini dikarenakan sudah mengetahui situasi dan kondisi lapangan, telah mengetahui latar belakang rentenir dan telah mengenal beberapa pedagang eceran yang menjadi nasabahnya. Sehingga hal ini diharapkan akan memudahkan pada saat pengumpulan data.</w:t>
      </w:r>
    </w:p>
    <w:p w:rsidR="00815AF5" w:rsidRPr="00FA0698" w:rsidRDefault="00815AF5" w:rsidP="00815AF5">
      <w:pPr>
        <w:pStyle w:val="ListParagraph"/>
        <w:ind w:left="0" w:firstLine="709"/>
        <w:jc w:val="both"/>
      </w:pPr>
    </w:p>
    <w:p w:rsidR="00815AF5" w:rsidRDefault="00815AF5" w:rsidP="00815AF5">
      <w:pPr>
        <w:pStyle w:val="ListParagraph"/>
        <w:numPr>
          <w:ilvl w:val="0"/>
          <w:numId w:val="17"/>
        </w:numPr>
        <w:spacing w:after="120" w:line="480" w:lineRule="exact"/>
        <w:ind w:left="425" w:hanging="425"/>
        <w:jc w:val="both"/>
        <w:rPr>
          <w:b/>
          <w:i/>
        </w:rPr>
      </w:pPr>
      <w:r w:rsidRPr="00AF12E4">
        <w:rPr>
          <w:b/>
          <w:i/>
        </w:rPr>
        <w:t>Pendekatan Penelitian</w:t>
      </w:r>
    </w:p>
    <w:p w:rsidR="00815AF5" w:rsidRDefault="00815AF5" w:rsidP="00815AF5">
      <w:pPr>
        <w:pStyle w:val="ListParagraph"/>
        <w:spacing w:line="480" w:lineRule="exact"/>
        <w:ind w:left="0" w:firstLine="709"/>
        <w:jc w:val="both"/>
      </w:pPr>
      <w:r>
        <w:t xml:space="preserve">Penelitian ini menggunakan metode kualitatif dengan pendekatan paradigma kritis. Teori kritis ini menjelaskan, mempertimbangkan, merefleksikan, menata </w:t>
      </w:r>
      <w:r>
        <w:lastRenderedPageBreak/>
        <w:t>realita sosial, dan membongkar ideologi-ideologi yang sudah ada. Pendekatan paradigma kritis tidak bersifat spekulatif murni atau kontemplatif.</w:t>
      </w:r>
      <w:r>
        <w:rPr>
          <w:rStyle w:val="FootnoteReference"/>
        </w:rPr>
        <w:footnoteReference w:id="104"/>
      </w:r>
    </w:p>
    <w:p w:rsidR="00815AF5" w:rsidRDefault="00815AF5" w:rsidP="00815AF5">
      <w:pPr>
        <w:spacing w:line="480" w:lineRule="exact"/>
        <w:ind w:firstLine="709"/>
        <w:jc w:val="both"/>
      </w:pPr>
      <w:r>
        <w:t>Misi teori kritis ialah membuat filsafat dan ilmu pengetahuan sebagai praksis emansipatoris. Artinya, bahwa filsafat dan ilmu pengetahuan harus menjadi kekuatan yang dapat membebaskan manusia dari segala bentuk dominasi dan eksploitasi masyarakat kapitalisme yang dianggap tidak adil.</w:t>
      </w:r>
      <w:r>
        <w:rPr>
          <w:rStyle w:val="FootnoteReference"/>
        </w:rPr>
        <w:footnoteReference w:id="105"/>
      </w:r>
      <w:r>
        <w:t xml:space="preserve"> Ada tiga karakteristik teori kritis dalam mazhab Frankfurt menurut Donny Gahral Adian yaitu bersikap kritis, berpikir historis dan tidak memisahkan antara teori dan praksis.</w:t>
      </w:r>
      <w:r>
        <w:rPr>
          <w:rStyle w:val="FootnoteReference"/>
        </w:rPr>
        <w:footnoteReference w:id="106"/>
      </w:r>
    </w:p>
    <w:p w:rsidR="00815AF5" w:rsidRDefault="00815AF5" w:rsidP="00815AF5">
      <w:pPr>
        <w:spacing w:line="480" w:lineRule="exact"/>
        <w:ind w:firstLine="709"/>
        <w:jc w:val="both"/>
        <w:rPr>
          <w:i/>
        </w:rPr>
      </w:pPr>
      <w:r>
        <w:t xml:space="preserve">Sesuai dengan karakteristik dari teori kritis yaitu yang pertama bersikap kritis, dengan pendekatan ini peneliti akan menganalisis realitas sosial yang ada tentang </w:t>
      </w:r>
      <w:r>
        <w:rPr>
          <w:lang w:val="id-ID"/>
        </w:rPr>
        <w:t xml:space="preserve">praktik </w:t>
      </w:r>
      <w:r>
        <w:t xml:space="preserve">rentenir dengan membongkar ideologi ekonomi Islam yang tertuang dalam prinsi-prinsip ekonomi Islam. Prinsip-prinsip ekonomi Islam yang digunakan dalam penelitian ini yaitu prinsip keadilan, </w:t>
      </w:r>
      <w:r w:rsidRPr="00182CA4">
        <w:rPr>
          <w:i/>
        </w:rPr>
        <w:t>ta’awun</w:t>
      </w:r>
      <w:r>
        <w:t xml:space="preserve"> dan </w:t>
      </w:r>
      <w:r w:rsidRPr="00182CA4">
        <w:rPr>
          <w:i/>
        </w:rPr>
        <w:t>mashlahat.</w:t>
      </w:r>
    </w:p>
    <w:p w:rsidR="00815AF5" w:rsidRDefault="00815AF5" w:rsidP="00815AF5">
      <w:pPr>
        <w:spacing w:line="480" w:lineRule="exact"/>
        <w:ind w:firstLine="709"/>
        <w:jc w:val="both"/>
      </w:pPr>
      <w:r>
        <w:t xml:space="preserve">Karakteristik yang kedua yaitu berpikir historis, peneliti akan memeriksa dan menganalisis tentang </w:t>
      </w:r>
      <w:r>
        <w:rPr>
          <w:lang w:val="id-ID"/>
        </w:rPr>
        <w:t xml:space="preserve">praktik </w:t>
      </w:r>
      <w:r>
        <w:t xml:space="preserve">rentenir yang eksis di tengah kehidupan masyarakat dan faktor-faktor pendorong keberadaannya. Selanjutnya karakteristik yang ketiga yaitu tidak ada pemisahan antara teori dan praksis, peneliti akan mengkaji tentang teori pelarangan riba berdasarkan prinsip-prinsip ekonomi Islam, yaitu prinsip keadilan, </w:t>
      </w:r>
      <w:r w:rsidRPr="00AE6B1D">
        <w:rPr>
          <w:i/>
        </w:rPr>
        <w:t>ta’awun</w:t>
      </w:r>
      <w:r>
        <w:t xml:space="preserve"> dan </w:t>
      </w:r>
      <w:r>
        <w:rPr>
          <w:i/>
        </w:rPr>
        <w:t>mashlahat</w:t>
      </w:r>
      <w:r>
        <w:t xml:space="preserve"> yang kemudian dikritisi dengan fakta sosial yang ada saat ini yaitu </w:t>
      </w:r>
      <w:r>
        <w:rPr>
          <w:lang w:val="id-ID"/>
        </w:rPr>
        <w:t xml:space="preserve">praktik </w:t>
      </w:r>
      <w:r>
        <w:t>rentenir yang dianggap memberikan dampak pada kesejahteraan pedagang eceran.</w:t>
      </w:r>
    </w:p>
    <w:p w:rsidR="00815AF5" w:rsidRDefault="00815AF5" w:rsidP="00815AF5">
      <w:pPr>
        <w:autoSpaceDE w:val="0"/>
        <w:autoSpaceDN w:val="0"/>
        <w:adjustRightInd w:val="0"/>
        <w:spacing w:line="480" w:lineRule="exact"/>
        <w:ind w:firstLine="709"/>
        <w:jc w:val="both"/>
      </w:pPr>
      <w:r>
        <w:lastRenderedPageBreak/>
        <w:t>Tahapan dalam berpikir kritis ialah fokus (</w:t>
      </w:r>
      <w:r w:rsidRPr="004C1039">
        <w:rPr>
          <w:i/>
        </w:rPr>
        <w:t>focus</w:t>
      </w:r>
      <w:r>
        <w:t>) yaitu fokus dalam mengidentifikasi masalah, alasan (</w:t>
      </w:r>
      <w:r w:rsidRPr="00C64EDC">
        <w:rPr>
          <w:i/>
        </w:rPr>
        <w:t>reason</w:t>
      </w:r>
      <w:r>
        <w:t>) mengidentifikasi alasan yang dianggap logis, simpulan (</w:t>
      </w:r>
      <w:r w:rsidRPr="00C64EDC">
        <w:rPr>
          <w:i/>
        </w:rPr>
        <w:t>inference</w:t>
      </w:r>
      <w:r>
        <w:t>) simpulan yang tepat dari alasan-alasan tersebut, situasi (</w:t>
      </w:r>
      <w:r w:rsidRPr="00C64EDC">
        <w:rPr>
          <w:i/>
        </w:rPr>
        <w:t>situasion)</w:t>
      </w:r>
      <w:r>
        <w:t xml:space="preserve"> menyesuaikan fokus masalah dengan situasi yang sebenarnya, Kejelasan (</w:t>
      </w:r>
      <w:r w:rsidRPr="00C64EDC">
        <w:rPr>
          <w:i/>
        </w:rPr>
        <w:t>Clarity</w:t>
      </w:r>
      <w:r>
        <w:t>) semua permasalahan yang terkait permasalahan fokus dapat diselesaikan dan jelas, dan tinjauan ulang (</w:t>
      </w:r>
      <w:r w:rsidRPr="00C64EDC">
        <w:rPr>
          <w:i/>
        </w:rPr>
        <w:t>overview</w:t>
      </w:r>
      <w:r>
        <w:t>) pengecekan ulang atas semua yang telah ditemukan, diputuskan, diperhatikan, dipelajari dan disimpulkan.</w:t>
      </w:r>
      <w:r>
        <w:rPr>
          <w:rStyle w:val="FootnoteReference"/>
        </w:rPr>
        <w:footnoteReference w:id="107"/>
      </w:r>
    </w:p>
    <w:p w:rsidR="00815AF5" w:rsidRPr="004C1039" w:rsidRDefault="00815AF5" w:rsidP="00815AF5">
      <w:pPr>
        <w:autoSpaceDE w:val="0"/>
        <w:autoSpaceDN w:val="0"/>
        <w:adjustRightInd w:val="0"/>
        <w:ind w:firstLine="709"/>
        <w:jc w:val="both"/>
      </w:pPr>
    </w:p>
    <w:p w:rsidR="00815AF5" w:rsidRPr="00701661" w:rsidRDefault="00815AF5" w:rsidP="00815AF5">
      <w:pPr>
        <w:pStyle w:val="ListParagraph"/>
        <w:numPr>
          <w:ilvl w:val="0"/>
          <w:numId w:val="17"/>
        </w:numPr>
        <w:spacing w:line="480" w:lineRule="exact"/>
        <w:ind w:left="426" w:hanging="426"/>
        <w:jc w:val="both"/>
        <w:rPr>
          <w:b/>
          <w:i/>
        </w:rPr>
      </w:pPr>
      <w:r w:rsidRPr="00701661">
        <w:rPr>
          <w:b/>
          <w:i/>
        </w:rPr>
        <w:t>Sumber Data</w:t>
      </w:r>
    </w:p>
    <w:p w:rsidR="00815AF5" w:rsidRDefault="00815AF5" w:rsidP="00815AF5">
      <w:pPr>
        <w:spacing w:line="480" w:lineRule="exact"/>
        <w:jc w:val="both"/>
      </w:pPr>
      <w:r>
        <w:tab/>
        <w:t>Untuk mencapai tujuan penelitian, maka harus didukung data yang tepat untuk mendapatkan hasil penelitian yang akurat. Data diartikan sebagai segala sesuatu yang hanya berhubugan dengan keterangan suatu fakta.</w:t>
      </w:r>
      <w:r>
        <w:rPr>
          <w:rStyle w:val="FootnoteReference"/>
        </w:rPr>
        <w:footnoteReference w:id="108"/>
      </w:r>
      <w:r>
        <w:t xml:space="preserve"> Jenis data dalam penelitian ini adalah data kualitatif. Data kualitatif diungkapkan dalam bentuk kalimat serta uraian-uraian, bahkan dapat berupa cerita pendek atau pengalaman individu. Ciri khas dari data kualitatif adalah menjelaskan kasus-kasus tertentu.</w:t>
      </w:r>
      <w:r>
        <w:rPr>
          <w:rStyle w:val="FootnoteReference"/>
        </w:rPr>
        <w:footnoteReference w:id="109"/>
      </w:r>
    </w:p>
    <w:p w:rsidR="00815AF5" w:rsidRDefault="00815AF5" w:rsidP="00815AF5">
      <w:pPr>
        <w:spacing w:line="480" w:lineRule="exact"/>
        <w:ind w:firstLine="720"/>
        <w:jc w:val="both"/>
      </w:pPr>
      <w:r>
        <w:t>Peneliti harus memahami sumber data yang dibutuhkan agar tidak terjadi kesalahan data yang digunakan. data-data tersebut yang kemudian digunakan untuk menjawab permasalahan yang timbul. Sehingga peneliti harus mencari data dari responden sebanyak-banyaknya. Ada dua sumber data yang digunakan dalam penelitian ini yaitu data primer dan data sekunder.</w:t>
      </w:r>
    </w:p>
    <w:p w:rsidR="00815AF5" w:rsidRDefault="00815AF5" w:rsidP="00815AF5">
      <w:pPr>
        <w:pStyle w:val="ListParagraph"/>
        <w:numPr>
          <w:ilvl w:val="0"/>
          <w:numId w:val="19"/>
        </w:numPr>
        <w:spacing w:line="480" w:lineRule="exact"/>
        <w:jc w:val="both"/>
      </w:pPr>
      <w:r>
        <w:lastRenderedPageBreak/>
        <w:t xml:space="preserve">Data primer merupakan sumber data penelitian yang diperoleh secara langsunk dari sumber asli (responden), peristiwa tertentu yang berkaitan dengan permasalahan penelitian, hasil observasi terhadap suatu objek benda, kejadian atau kegiatan, dan data mengenai segala hal yang berkaitan dengan </w:t>
      </w:r>
      <w:r>
        <w:rPr>
          <w:lang w:val="id-ID"/>
        </w:rPr>
        <w:t xml:space="preserve">dampak praktik </w:t>
      </w:r>
      <w:r>
        <w:t xml:space="preserve">rentenir </w:t>
      </w:r>
      <w:r>
        <w:rPr>
          <w:lang w:val="id-ID"/>
        </w:rPr>
        <w:t xml:space="preserve">terhadap kesejahteraan pedagang eceran </w:t>
      </w:r>
      <w:r>
        <w:t>di Kelurahan Barrang Caddi Kecamatan Kepulauan Sangkarrang</w:t>
      </w:r>
      <w:r>
        <w:rPr>
          <w:lang w:val="id-ID"/>
        </w:rPr>
        <w:t xml:space="preserve"> </w:t>
      </w:r>
      <w:r>
        <w:t>Kota Makassar. Data primer dalam penelitian ini adalah kata-kata dan tindakan orang-orang yang diamati atau diwawancara</w:t>
      </w:r>
      <w:r>
        <w:rPr>
          <w:lang w:val="id-ID"/>
        </w:rPr>
        <w:t xml:space="preserve"> </w:t>
      </w:r>
      <w:r>
        <w:t>yaitu rentenir yang berjumlah 1 orang</w:t>
      </w:r>
      <w:r>
        <w:rPr>
          <w:lang w:val="id-ID"/>
        </w:rPr>
        <w:t xml:space="preserve"> </w:t>
      </w:r>
      <w:r>
        <w:t xml:space="preserve">dan </w:t>
      </w:r>
      <w:r>
        <w:rPr>
          <w:lang w:val="id-ID"/>
        </w:rPr>
        <w:t xml:space="preserve">pedagang eceran </w:t>
      </w:r>
      <w:r>
        <w:t>di Kelurahan Barrang Caddi Kecamatan Kepulauan Sangkarrang</w:t>
      </w:r>
      <w:r>
        <w:rPr>
          <w:lang w:val="id-ID"/>
        </w:rPr>
        <w:t xml:space="preserve"> </w:t>
      </w:r>
      <w:r>
        <w:t>Kota Makassar yang menjadi nasabah berjumlah 5 orang.</w:t>
      </w:r>
    </w:p>
    <w:p w:rsidR="00815AF5" w:rsidRDefault="00815AF5" w:rsidP="00815AF5">
      <w:pPr>
        <w:pStyle w:val="ListParagraph"/>
        <w:numPr>
          <w:ilvl w:val="0"/>
          <w:numId w:val="19"/>
        </w:numPr>
        <w:spacing w:line="480" w:lineRule="exact"/>
        <w:jc w:val="both"/>
      </w:pPr>
      <w:r>
        <w:t>Data Sekunder merupakan data yang tidak langsung diperoleh melalui para responden melainkan melalui dokumen.</w:t>
      </w:r>
      <w:r>
        <w:rPr>
          <w:rStyle w:val="FootnoteReference"/>
        </w:rPr>
        <w:footnoteReference w:id="110"/>
      </w:r>
      <w:r>
        <w:t xml:space="preserve"> Sumber data sekunder berupa catatan tertulis, hasil rekaman dan foto. Data sekunder yang digunakan dalam penelitian ini adalah sumber data tertulis pada kantor </w:t>
      </w:r>
      <w:r>
        <w:rPr>
          <w:lang w:val="id-ID"/>
        </w:rPr>
        <w:t xml:space="preserve">Kelurahan Barrang Caddi Kecamatan </w:t>
      </w:r>
      <w:r>
        <w:t>Kepulauan Sangkarrang</w:t>
      </w:r>
      <w:r>
        <w:rPr>
          <w:lang w:val="id-ID"/>
        </w:rPr>
        <w:t xml:space="preserve"> </w:t>
      </w:r>
      <w:r>
        <w:t>Kota Makassar</w:t>
      </w:r>
      <w:r>
        <w:rPr>
          <w:lang w:val="id-ID"/>
        </w:rPr>
        <w:t xml:space="preserve"> </w:t>
      </w:r>
      <w:r w:rsidRPr="008A5C97">
        <w:t>dan studi kepustakaan, internet dan bahan bacaan lainnya yang relevan dengan masalah yang diteliti.</w:t>
      </w:r>
    </w:p>
    <w:p w:rsidR="00815AF5" w:rsidRPr="004355A7" w:rsidRDefault="00815AF5" w:rsidP="00815AF5">
      <w:pPr>
        <w:pStyle w:val="ListParagraph"/>
        <w:jc w:val="both"/>
      </w:pPr>
    </w:p>
    <w:p w:rsidR="00815AF5" w:rsidRPr="00701661" w:rsidRDefault="00815AF5" w:rsidP="00815AF5">
      <w:pPr>
        <w:pStyle w:val="ListParagraph"/>
        <w:numPr>
          <w:ilvl w:val="0"/>
          <w:numId w:val="17"/>
        </w:numPr>
        <w:spacing w:line="480" w:lineRule="exact"/>
        <w:ind w:left="426" w:hanging="426"/>
        <w:jc w:val="both"/>
        <w:rPr>
          <w:b/>
        </w:rPr>
      </w:pPr>
      <w:r w:rsidRPr="00701661">
        <w:rPr>
          <w:b/>
          <w:i/>
        </w:rPr>
        <w:t>Metode Pengumpulan Data</w:t>
      </w:r>
    </w:p>
    <w:p w:rsidR="00815AF5" w:rsidRPr="00A72C71" w:rsidRDefault="00815AF5" w:rsidP="00815AF5">
      <w:pPr>
        <w:spacing w:line="480" w:lineRule="exact"/>
        <w:jc w:val="both"/>
        <w:rPr>
          <w:lang w:val="id-ID"/>
        </w:rPr>
      </w:pPr>
      <w:r w:rsidRPr="00701661">
        <w:tab/>
        <w:t>Metode pengumpulan data merupakan langkah yang paling strategis dalam penelitian, karena tujuan</w:t>
      </w:r>
      <w:r>
        <w:t xml:space="preserve"> utama dari penelitian ini adalah memperoleh data. Metode pengumpula data bertujuan untuk mempermudah peneliti untuk mendapatkan data </w:t>
      </w:r>
      <w:r>
        <w:lastRenderedPageBreak/>
        <w:t>yang sesuai dengan penelitian. Adapun metode penelitian yang dipergunakan dalam penelitian ini adalah sebagai berikut</w:t>
      </w:r>
      <w:r>
        <w:rPr>
          <w:lang w:val="id-ID"/>
        </w:rPr>
        <w:t>:</w:t>
      </w:r>
    </w:p>
    <w:p w:rsidR="00815AF5" w:rsidRDefault="00815AF5" w:rsidP="00815AF5">
      <w:pPr>
        <w:pStyle w:val="ListParagraph"/>
        <w:numPr>
          <w:ilvl w:val="0"/>
          <w:numId w:val="20"/>
        </w:numPr>
        <w:spacing w:line="480" w:lineRule="exact"/>
        <w:jc w:val="both"/>
      </w:pPr>
      <w:r>
        <w:t>Observasi</w:t>
      </w:r>
    </w:p>
    <w:p w:rsidR="00815AF5" w:rsidRDefault="00815AF5" w:rsidP="00815AF5">
      <w:pPr>
        <w:spacing w:line="480" w:lineRule="exact"/>
        <w:ind w:firstLine="709"/>
        <w:jc w:val="both"/>
      </w:pPr>
      <w:r w:rsidRPr="005A383F">
        <w:t>Observasi adalah kegiatan pengamatan yang dilakukan oleh peneliti dengan menggunakan pancaindra mata dengan bantuan panca indra lainnya. Metode observasi adalah metode pengumpulan data yang digunakan un</w:t>
      </w:r>
      <w:r>
        <w:t xml:space="preserve">tuk menghimpun data penelitian </w:t>
      </w:r>
      <w:r w:rsidRPr="005A383F">
        <w:t>dan data tersebut dapat dilihat oleh peneliti.</w:t>
      </w:r>
      <w:r>
        <w:rPr>
          <w:rStyle w:val="FootnoteReference"/>
        </w:rPr>
        <w:footnoteReference w:id="111"/>
      </w:r>
      <w:r w:rsidRPr="005A383F">
        <w:t xml:space="preserve"> Metode penelitian ini digunakan bila obyek penelitian berupa perilaku manusia, proses kerja, gejala alam, dan responden kecil. Pertama, penulis akan melakukan observasi dengan mengamati dan memahami kondisi lingkungan wilayah </w:t>
      </w:r>
      <w:r>
        <w:t>Kelurahan Barrang Caddi Kecamatan Kepulauan Sangkarrang Kota Makassar</w:t>
      </w:r>
      <w:r w:rsidRPr="005A383F">
        <w:t>. Kedua, penulis melihat prose</w:t>
      </w:r>
      <w:r>
        <w:t>s</w:t>
      </w:r>
      <w:r w:rsidRPr="005A383F">
        <w:t xml:space="preserve"> perekonomian di kelurahan tersebut. Ketiga, penulis fokus melakukan pengamatan pada pola in</w:t>
      </w:r>
      <w:r>
        <w:t xml:space="preserve">teraksi antara rentenir </w:t>
      </w:r>
      <w:r w:rsidRPr="005A383F">
        <w:t xml:space="preserve">dan </w:t>
      </w:r>
      <w:r>
        <w:rPr>
          <w:lang w:val="id-ID"/>
        </w:rPr>
        <w:t xml:space="preserve">pedagang eceran </w:t>
      </w:r>
      <w:r>
        <w:t>di Kelurahan Barrang Caddi Kecamatan Kepulauan Sangkarrang Kota Makassar</w:t>
      </w:r>
      <w:r w:rsidRPr="005A383F">
        <w:t>.</w:t>
      </w:r>
    </w:p>
    <w:p w:rsidR="00815AF5" w:rsidRDefault="00815AF5" w:rsidP="00815AF5">
      <w:pPr>
        <w:spacing w:line="480" w:lineRule="exact"/>
        <w:ind w:firstLine="709"/>
        <w:jc w:val="both"/>
      </w:pPr>
      <w:r w:rsidRPr="005A383F">
        <w:t xml:space="preserve">Observasi dalam penelitian ini adalah rentenir dan </w:t>
      </w:r>
      <w:r>
        <w:rPr>
          <w:lang w:val="id-ID"/>
        </w:rPr>
        <w:t>pedagang eceran</w:t>
      </w:r>
      <w:r w:rsidRPr="005A383F">
        <w:t xml:space="preserve"> yang menjadi nasabahnya. Hal ini sangat perlu guna mendiskripsikan realita kondisi </w:t>
      </w:r>
      <w:r>
        <w:rPr>
          <w:lang w:val="id-ID"/>
        </w:rPr>
        <w:t>pedagang eceran</w:t>
      </w:r>
      <w:r w:rsidRPr="005A383F">
        <w:t xml:space="preserve"> yang bergantung pada rentenir di </w:t>
      </w:r>
      <w:r>
        <w:t>Kelurahan Barrang Caddi Kecamatan Kepulauan Sangkarrang</w:t>
      </w:r>
      <w:r w:rsidRPr="005A383F">
        <w:t xml:space="preserve"> Kota Makassar yang menjadi acuan dalam hasil penelitian.</w:t>
      </w:r>
    </w:p>
    <w:p w:rsidR="00815AF5" w:rsidRPr="005A383F" w:rsidRDefault="00815AF5" w:rsidP="00815AF5">
      <w:pPr>
        <w:spacing w:line="480" w:lineRule="exact"/>
        <w:ind w:firstLine="709"/>
        <w:jc w:val="both"/>
      </w:pPr>
      <w:r w:rsidRPr="005A383F">
        <w:t xml:space="preserve">Penelitian ini menggunakan observasi langsung dalam pengumpulan datanya. Observasi langsung adalah peneliti terlibat langsung dalam kegiatan sehari-hari </w:t>
      </w:r>
      <w:r>
        <w:t>responden</w:t>
      </w:r>
      <w:r w:rsidRPr="005A383F">
        <w:t xml:space="preserve"> yang tengah diamati. Dengan observasi langsung, peneliti akan mendapatkan data yang lebih lengkap, tajam dan sampai mengetahui makna dari </w:t>
      </w:r>
      <w:r w:rsidRPr="005A383F">
        <w:lastRenderedPageBreak/>
        <w:t xml:space="preserve">setiap perilaku </w:t>
      </w:r>
      <w:r>
        <w:t>responden</w:t>
      </w:r>
      <w:r w:rsidRPr="005A383F">
        <w:t>.</w:t>
      </w:r>
      <w:r>
        <w:rPr>
          <w:rStyle w:val="FootnoteReference"/>
        </w:rPr>
        <w:footnoteReference w:id="112"/>
      </w:r>
      <w:r w:rsidRPr="005A383F">
        <w:t xml:space="preserve"> Dalam penelitian ini penulis mengamati langsung </w:t>
      </w:r>
      <w:r>
        <w:rPr>
          <w:lang w:val="id-ID"/>
        </w:rPr>
        <w:t>dampak</w:t>
      </w:r>
      <w:r w:rsidRPr="005A383F">
        <w:t xml:space="preserve"> </w:t>
      </w:r>
      <w:r>
        <w:rPr>
          <w:lang w:val="id-ID"/>
        </w:rPr>
        <w:t xml:space="preserve">praktik </w:t>
      </w:r>
      <w:r w:rsidRPr="005A383F">
        <w:t xml:space="preserve">rentenir </w:t>
      </w:r>
      <w:r>
        <w:rPr>
          <w:lang w:val="id-ID"/>
        </w:rPr>
        <w:t xml:space="preserve">terhadap kesejahteran pedagang </w:t>
      </w:r>
      <w:r>
        <w:t>eceran</w:t>
      </w:r>
      <w:r w:rsidRPr="005A383F">
        <w:t>, sehingga ditemukan masalahnya yang aktual dan penulis mengkajinya secara mendalam. Dengan menggunakan observasi secara langsung penulis dapat memperoleh data yang diperlukan sesuai dengan fakta di lapangan.</w:t>
      </w:r>
    </w:p>
    <w:p w:rsidR="00815AF5" w:rsidRDefault="00815AF5" w:rsidP="00815AF5">
      <w:pPr>
        <w:pStyle w:val="ListParagraph"/>
        <w:numPr>
          <w:ilvl w:val="0"/>
          <w:numId w:val="20"/>
        </w:numPr>
        <w:spacing w:line="480" w:lineRule="exact"/>
        <w:jc w:val="both"/>
      </w:pPr>
      <w:r>
        <w:t>Wawancara</w:t>
      </w:r>
    </w:p>
    <w:p w:rsidR="00815AF5" w:rsidRDefault="00815AF5" w:rsidP="00815AF5">
      <w:pPr>
        <w:spacing w:line="480" w:lineRule="exact"/>
        <w:ind w:firstLine="709"/>
        <w:jc w:val="both"/>
      </w:pPr>
      <w:r>
        <w:t>Wawancara adalah pengumpulan data dengan menunjukkan pertanyaan secara langsung oleh pewawancara (pengumpul data) kepada responden, dan jawaban-jawaban responden dicatat atau direkam dengan alat perekam.</w:t>
      </w:r>
      <w:r>
        <w:rPr>
          <w:rStyle w:val="FootnoteReference"/>
        </w:rPr>
        <w:footnoteReference w:id="113"/>
      </w:r>
      <w:r>
        <w:t xml:space="preserve"> Wawacara digunakan sebagai sebagai teknik pengumpula</w:t>
      </w:r>
      <w:r>
        <w:rPr>
          <w:lang w:val="id-ID"/>
        </w:rPr>
        <w:t>n</w:t>
      </w:r>
      <w:r>
        <w:t xml:space="preserve"> data apabila peneliti ingin melakukan studi pendahuluan untuk menemukan permasalahan yang harus diteliti, dan juga apabila peneliti ingin mengentahui hal-hal dari responden yang lebih mendalam dan jumlah respondennya sedikit.</w:t>
      </w:r>
      <w:r>
        <w:rPr>
          <w:rStyle w:val="FootnoteReference"/>
        </w:rPr>
        <w:footnoteReference w:id="114"/>
      </w:r>
      <w:r>
        <w:rPr>
          <w:lang w:val="id-ID"/>
        </w:rPr>
        <w:t xml:space="preserve"> </w:t>
      </w:r>
      <w:r>
        <w:t xml:space="preserve">Wawancara dalam penulisan ini merupakan tehnik untuk mendapatkan data primer. Dimana penulis melakukan wawancara langsung kepada responden secara bertahap. Wawancara secara bertahap dilakukan untuk mendapatkan data yang dibutuhkan. </w:t>
      </w:r>
    </w:p>
    <w:p w:rsidR="00815AF5" w:rsidRDefault="00815AF5" w:rsidP="00815AF5">
      <w:pPr>
        <w:spacing w:line="480" w:lineRule="exact"/>
        <w:ind w:firstLine="709"/>
        <w:jc w:val="both"/>
      </w:pPr>
      <w:r>
        <w:t>Menurut Sutrisno Hadi dalam Sugiyono, mengemukakan anggapan yang perlu dipegang oleh pewawancara dalam menggunakan metode interview adalah sebagai berikut:</w:t>
      </w:r>
    </w:p>
    <w:p w:rsidR="00815AF5" w:rsidRDefault="00815AF5" w:rsidP="00815AF5">
      <w:pPr>
        <w:pStyle w:val="ListParagraph"/>
        <w:numPr>
          <w:ilvl w:val="0"/>
          <w:numId w:val="21"/>
        </w:numPr>
        <w:spacing w:line="480" w:lineRule="exact"/>
        <w:ind w:left="426" w:hanging="426"/>
        <w:jc w:val="both"/>
      </w:pPr>
      <w:r>
        <w:t>Subjek (responden) adalah orang yang paling tahu tentang dirinya sendiri.</w:t>
      </w:r>
    </w:p>
    <w:p w:rsidR="00815AF5" w:rsidRDefault="00815AF5" w:rsidP="00815AF5">
      <w:pPr>
        <w:pStyle w:val="ListParagraph"/>
        <w:numPr>
          <w:ilvl w:val="0"/>
          <w:numId w:val="21"/>
        </w:numPr>
        <w:spacing w:line="480" w:lineRule="exact"/>
        <w:ind w:left="426" w:hanging="426"/>
        <w:jc w:val="both"/>
      </w:pPr>
      <w:r>
        <w:t>Pernyataan subjek (responden) kepada pewawancara adalah benar dan dapat dipercaya.</w:t>
      </w:r>
    </w:p>
    <w:p w:rsidR="00815AF5" w:rsidRPr="00EB4F9B" w:rsidRDefault="00815AF5" w:rsidP="00815AF5">
      <w:pPr>
        <w:pStyle w:val="ListParagraph"/>
        <w:numPr>
          <w:ilvl w:val="0"/>
          <w:numId w:val="21"/>
        </w:numPr>
        <w:spacing w:line="480" w:lineRule="exact"/>
        <w:ind w:left="426" w:hanging="426"/>
        <w:jc w:val="both"/>
      </w:pPr>
      <w:r>
        <w:lastRenderedPageBreak/>
        <w:t>Interpretasi subjek tentan pertanyaan-pertanyaan yang diajukan pewawancara kepadanya adalah sama dengan apa yang dimaksudkan oleh peneliti.</w:t>
      </w:r>
      <w:r>
        <w:rPr>
          <w:rStyle w:val="FootnoteReference"/>
        </w:rPr>
        <w:footnoteReference w:id="115"/>
      </w:r>
    </w:p>
    <w:p w:rsidR="00815AF5" w:rsidRPr="00DD3C8B" w:rsidRDefault="00815AF5" w:rsidP="00815AF5">
      <w:pPr>
        <w:spacing w:line="480" w:lineRule="exact"/>
        <w:ind w:firstLine="709"/>
        <w:jc w:val="both"/>
      </w:pPr>
      <w:r>
        <w:t>Teknik wawancara yang digunakan dalam penelitian ini adalah wawancara terstruktur yaitu pewawancara menggunakan pedoman wawancara yang telah tersusun secara sistematis dan lengkap dalam pengumpulan datanya.</w:t>
      </w:r>
      <w:r>
        <w:rPr>
          <w:rStyle w:val="FootnoteReference"/>
        </w:rPr>
        <w:footnoteReference w:id="116"/>
      </w:r>
    </w:p>
    <w:p w:rsidR="00815AF5" w:rsidRPr="00FA0698" w:rsidRDefault="00815AF5" w:rsidP="00815AF5">
      <w:pPr>
        <w:pStyle w:val="ListParagraph"/>
        <w:spacing w:line="480" w:lineRule="exact"/>
        <w:ind w:left="0" w:firstLine="709"/>
        <w:jc w:val="both"/>
      </w:pPr>
      <w:r>
        <w:t xml:space="preserve">Wawancara dalam penelitian ini ditujukan kepada rentenir yang aktif di Kelurahan Barrang Caddi Kecamatan Kepulauan Sangkarrang Kota Makassar dan </w:t>
      </w:r>
      <w:r>
        <w:rPr>
          <w:lang w:val="id-ID"/>
        </w:rPr>
        <w:t>pedagang eceran</w:t>
      </w:r>
      <w:r>
        <w:t xml:space="preserve"> yang menjadi nasabahnya. Wawancara ini dimaksud untuk memperoleh data bagi peneliti, dimana peneliti mengajukan beberapa pertanyaan dan menggali jawaban lebih lanjut yang diarahkan kepada fokus penelitian dan mencatat/ merekamnya, kemudian data tersebut dianalisis sehingga data tersebut menjadi sebuah kajian. Oleh karena itu, pertanyaan-pertanyaan yang diajukan penulis berkaitan dengan fokus penelitian yang telah ditetapkan dan disusun meskipun wawancara dilakukan secara informal.</w:t>
      </w:r>
    </w:p>
    <w:p w:rsidR="00815AF5" w:rsidRDefault="00815AF5" w:rsidP="00815AF5">
      <w:pPr>
        <w:pStyle w:val="ListParagraph"/>
        <w:numPr>
          <w:ilvl w:val="0"/>
          <w:numId w:val="20"/>
        </w:numPr>
        <w:spacing w:line="480" w:lineRule="exact"/>
        <w:jc w:val="both"/>
      </w:pPr>
      <w:r>
        <w:t>Dokumentasi</w:t>
      </w:r>
    </w:p>
    <w:p w:rsidR="00815AF5" w:rsidRDefault="00815AF5" w:rsidP="00815AF5">
      <w:pPr>
        <w:spacing w:line="480" w:lineRule="exact"/>
        <w:ind w:firstLine="709"/>
        <w:jc w:val="both"/>
      </w:pPr>
      <w:r>
        <w:t>Dokumentasi merupakan teknik pengumpulan data yang tidak langsung kepada subjek penelitian melainkan berupa dokumen.</w:t>
      </w:r>
      <w:r>
        <w:rPr>
          <w:rStyle w:val="FootnoteReference"/>
        </w:rPr>
        <w:footnoteReference w:id="117"/>
      </w:r>
      <w:r>
        <w:t xml:space="preserve"> Secara detail bahan dokumentasi terbagi berbagai macam diantaranya autobiografi, surat-surat pribadi, buku atau catatan harian, memorial, kliping, foto, dokumen pemerintah maupun swasta, dan sebagainya.</w:t>
      </w:r>
      <w:r>
        <w:rPr>
          <w:rStyle w:val="FootnoteReference"/>
        </w:rPr>
        <w:footnoteReference w:id="118"/>
      </w:r>
      <w:r>
        <w:rPr>
          <w:lang w:val="id-ID"/>
        </w:rPr>
        <w:t xml:space="preserve"> </w:t>
      </w:r>
      <w:r>
        <w:t xml:space="preserve">Penulis melakukan dokumentasi dengan menggunakan media kamera dan type record. Hal ini bertujuan agar penelitian yang dilakukan </w:t>
      </w:r>
      <w:r>
        <w:lastRenderedPageBreak/>
        <w:t>memiliki bukti nyata bahwa proses penelitian yang dilakukan benar adanya, sehingga bisa menjadikan keakuratan data terhadap data tertulis.</w:t>
      </w:r>
    </w:p>
    <w:p w:rsidR="00815AF5" w:rsidRPr="004272E9" w:rsidRDefault="00815AF5" w:rsidP="00815AF5">
      <w:pPr>
        <w:jc w:val="both"/>
        <w:rPr>
          <w:b/>
          <w:i/>
          <w:lang w:val="id-ID"/>
        </w:rPr>
      </w:pPr>
    </w:p>
    <w:p w:rsidR="00815AF5" w:rsidRDefault="00815AF5" w:rsidP="00815AF5">
      <w:pPr>
        <w:pStyle w:val="ListParagraph"/>
        <w:numPr>
          <w:ilvl w:val="0"/>
          <w:numId w:val="17"/>
        </w:numPr>
        <w:spacing w:line="480" w:lineRule="exact"/>
        <w:ind w:left="426" w:hanging="426"/>
        <w:jc w:val="both"/>
        <w:rPr>
          <w:b/>
          <w:i/>
        </w:rPr>
      </w:pPr>
      <w:r w:rsidRPr="00AD70B8">
        <w:rPr>
          <w:b/>
          <w:i/>
        </w:rPr>
        <w:t>Instrumen Penelitian</w:t>
      </w:r>
    </w:p>
    <w:p w:rsidR="00815AF5" w:rsidRDefault="00815AF5" w:rsidP="00815AF5">
      <w:pPr>
        <w:pStyle w:val="ListParagraph"/>
        <w:spacing w:line="480" w:lineRule="exact"/>
        <w:ind w:left="0" w:firstLine="709"/>
        <w:jc w:val="both"/>
        <w:rPr>
          <w:lang w:val="id-ID"/>
        </w:rPr>
      </w:pPr>
      <w:r>
        <w:t>Instrumen penelitian atau alat penelitian dalam penelitian kualitatif adalah peneliti itu sendiri melalui evaluasi diri seberapa jauh memahami metode kualitatif, penguasaan teori dan wawancara terhadap bidang yang diteliti, serta kesiapan dan bekal memasuki lapangan.</w:t>
      </w:r>
      <w:r>
        <w:rPr>
          <w:rStyle w:val="FootnoteReference"/>
        </w:rPr>
        <w:footnoteReference w:id="119"/>
      </w:r>
    </w:p>
    <w:p w:rsidR="00815AF5" w:rsidRDefault="00815AF5" w:rsidP="00815AF5">
      <w:pPr>
        <w:spacing w:line="480" w:lineRule="exact"/>
        <w:ind w:firstLine="709"/>
        <w:jc w:val="both"/>
      </w:pPr>
      <w:r>
        <w:t>Menuut Nasution dalam Sugiyono, menyatakan bahwa dalam penelitian kualitatif tidak ada pilihan lain dari pada menjadikan manusia sebagai instrumen penelitian utama. Alasannya ialah bahwa segala sesuatunya belum mempunyai bentuk yang pasti. Masalah fokus penelitian, prosedur penelitian, hipotesis yang digunakan, bahkan hasil yang diharapkan, itu semuanya tidak dapat ditentukan secara pasti dan jelas sebelumnya. Segala sesuatu masih perlu dikembangkan sepanjang penelitian itu. Dalam keadaan yang serba tidak pasti dan tidak jelas itu, tidak ada pilihan lain dan hanya peneliti itu sendiri sebagai alat satu-satunya yang dapat mencapainya.</w:t>
      </w:r>
      <w:r>
        <w:rPr>
          <w:rStyle w:val="FootnoteReference"/>
        </w:rPr>
        <w:footnoteReference w:id="120"/>
      </w:r>
    </w:p>
    <w:p w:rsidR="00815AF5" w:rsidRDefault="00815AF5" w:rsidP="00815AF5">
      <w:pPr>
        <w:spacing w:line="480" w:lineRule="exact"/>
        <w:ind w:firstLine="709"/>
        <w:jc w:val="both"/>
      </w:pPr>
      <w:r>
        <w:t>Instrumen penelitian kualitatif memiliki reabilitas, validitas pengukuran dan alat ukur yang berbeda. Reabilitas dan validitas lebih dimaksudkan pada kelayakan dan kredibilitas peneliti yang memiliki pengalaman cukup banyak serta pengabdiannya yang baik dalam dunia penelitian.</w:t>
      </w:r>
      <w:r>
        <w:rPr>
          <w:rStyle w:val="FootnoteReference"/>
        </w:rPr>
        <w:footnoteReference w:id="121"/>
      </w:r>
      <w:r>
        <w:rPr>
          <w:lang w:val="id-ID"/>
        </w:rPr>
        <w:t xml:space="preserve"> </w:t>
      </w:r>
      <w:r w:rsidRPr="00905644">
        <w:rPr>
          <w:i/>
        </w:rPr>
        <w:t>Human Instrumen</w:t>
      </w:r>
      <w:r>
        <w:t xml:space="preserve"> berfungsi menetapkan fokus penelitian, memilih informan sebagai sumber data, melakukan </w:t>
      </w:r>
      <w:r>
        <w:lastRenderedPageBreak/>
        <w:t>pengumpulan data, menilai kualitas data, analisis data, menafsirkan data dan membuat kesimpulan atas semuanya.</w:t>
      </w:r>
      <w:r>
        <w:rPr>
          <w:rStyle w:val="FootnoteReference"/>
        </w:rPr>
        <w:footnoteReference w:id="122"/>
      </w:r>
    </w:p>
    <w:p w:rsidR="00815AF5" w:rsidRDefault="00815AF5" w:rsidP="00815AF5">
      <w:pPr>
        <w:spacing w:line="480" w:lineRule="exact"/>
        <w:ind w:firstLine="709"/>
        <w:jc w:val="both"/>
      </w:pPr>
      <w:r>
        <w:t>Penelitian ini merupakan penelitian kualitatif, maka instrumen penelitian ialah peneliti itu sendiri dan alat bantu yang digunakan adalah kamera. Instrumen yang digunakan oleh peneliti ialah instrume pokok dan instrumen penunjang. Instrumen pokok adalah peneliti itu sendiri, sedangkan instrumen penunjang adalah pedoman observasi dan pedoman wawancara.</w:t>
      </w:r>
    </w:p>
    <w:p w:rsidR="00815AF5" w:rsidRPr="00691F69" w:rsidRDefault="00815AF5" w:rsidP="00815AF5">
      <w:pPr>
        <w:jc w:val="both"/>
      </w:pPr>
    </w:p>
    <w:p w:rsidR="00815AF5" w:rsidRPr="00337399" w:rsidRDefault="00815AF5" w:rsidP="00815AF5">
      <w:pPr>
        <w:pStyle w:val="ListParagraph"/>
        <w:numPr>
          <w:ilvl w:val="0"/>
          <w:numId w:val="17"/>
        </w:numPr>
        <w:spacing w:line="480" w:lineRule="exact"/>
        <w:ind w:left="284" w:hanging="284"/>
        <w:jc w:val="both"/>
      </w:pPr>
      <w:r w:rsidRPr="00337399">
        <w:rPr>
          <w:b/>
          <w:i/>
        </w:rPr>
        <w:t>Teknik Pengolahan Data dan Analisis Data</w:t>
      </w:r>
    </w:p>
    <w:p w:rsidR="00815AF5" w:rsidRDefault="00815AF5" w:rsidP="00815AF5">
      <w:pPr>
        <w:pStyle w:val="ListParagraph"/>
        <w:spacing w:line="480" w:lineRule="exact"/>
        <w:ind w:left="0" w:firstLine="709"/>
        <w:jc w:val="both"/>
      </w:pPr>
      <w:r>
        <w:t>Pengolahan data dan analisis data berkaitan dalam melakukan penelitian. Pengolahan data merupakan kegiatan analisis data dengan metode dan cara tertentu yang berlaku dalam penelitian. Analisis dalam penelitian merupakan bagian dalam proses penelitian yang sangat penting karena dengan analisi inilah data yang ada akan nampak manfaatnya terutama dalam memecahkan masalah penelitian dan mencapai tujuan akhir.</w:t>
      </w:r>
      <w:r>
        <w:rPr>
          <w:rStyle w:val="FootnoteReference"/>
        </w:rPr>
        <w:footnoteReference w:id="123"/>
      </w:r>
    </w:p>
    <w:p w:rsidR="00815AF5" w:rsidRDefault="00815AF5" w:rsidP="00815AF5">
      <w:pPr>
        <w:pStyle w:val="ListParagraph"/>
        <w:spacing w:line="480" w:lineRule="exact"/>
        <w:ind w:left="0" w:firstLine="709"/>
        <w:jc w:val="both"/>
      </w:pPr>
      <w:r>
        <w:t>Analisis data adalah proses mencari dan menyusun secara sistematis data yang diperoleh dari hasil wawancara, catatan lapangan, dan dokumentasi, dengan cara mengorganisasikan data ke dalam kategori, menjabarkan kedalam unit-unit, melakukan sintesa, menyusun ke dalam pola, memilih mana yang penting dan akan dipelajari dan membuat kesimpulan sehingga mudah dipahami oleh diri sendiri maupun orang lain.</w:t>
      </w:r>
      <w:r>
        <w:rPr>
          <w:rStyle w:val="FootnoteReference"/>
        </w:rPr>
        <w:footnoteReference w:id="124"/>
      </w:r>
      <w:r>
        <w:t xml:space="preserve"> Analisis data merupakan kegiatan pekerjaan yang amat kritis dalam proses penelitian. Peneliti harus cermat menentukan pola analisis yang akan </w:t>
      </w:r>
      <w:r>
        <w:lastRenderedPageBreak/>
        <w:t>digunakan.</w:t>
      </w:r>
      <w:r>
        <w:rPr>
          <w:rStyle w:val="FootnoteReference"/>
        </w:rPr>
        <w:footnoteReference w:id="125"/>
      </w:r>
      <w:r>
        <w:t xml:space="preserve"> Analisis kualitatif dilakukan terhadap data baik berupa data kualitatif maupun data kuantitatif. Data kualitatif yang berupa informasi, uraian dalam bentuk bahasa prosa yang kemudian dikaitkan dengan data lainnya untuk mendapatkan kejelasan terhadap suatu kebenaran atau sebaliknya, sehingga memperoleh gambaran ataupun menguatkan suatu gambaran yang sudah ada dan sebaliknya. Sedangkan data kuantitatif yaitu data dalam bentuk jumlah yang digunakan untuk menerangkan suatu kejelasan dari angka-angka atau membandingkan dari beberapa gambaran sehingga memperoleh gambaran baru, kemudian dijelaskan kembali dalam bentuk kalimat/ uraian.</w:t>
      </w:r>
      <w:r>
        <w:rPr>
          <w:rStyle w:val="FootnoteReference"/>
        </w:rPr>
        <w:footnoteReference w:id="126"/>
      </w:r>
    </w:p>
    <w:p w:rsidR="00815AF5" w:rsidRDefault="00815AF5" w:rsidP="00815AF5">
      <w:pPr>
        <w:pStyle w:val="ListParagraph"/>
        <w:spacing w:line="480" w:lineRule="exact"/>
        <w:ind w:left="0" w:firstLine="709"/>
        <w:jc w:val="both"/>
      </w:pPr>
      <w:r>
        <w:t>Proses analis data dilakukan setelah melalui proses klasifikasi berupa pengelompokan/ pengumpulan dan pengategorian data ke dalam klas-klas yang telah ditentukan. Tehnik analisis yang digunakan dalam penelitian ini mengacu pada konsep Miles dan Huberman (1984) yaitu aktivitas dalam analisis data kualitatif dilakukan secara interaktif dan berlangsung secara terus menerus sampai tuntas, sehingga datanya sudah jenuh.</w:t>
      </w:r>
      <w:r>
        <w:rPr>
          <w:rStyle w:val="FootnoteReference"/>
        </w:rPr>
        <w:footnoteReference w:id="127"/>
      </w:r>
      <w:r>
        <w:t xml:space="preserve"> Menurut Miles dan Huberman (1984) ada tiga langkah dalam menganalisis data, yaitu:</w:t>
      </w:r>
    </w:p>
    <w:p w:rsidR="00815AF5" w:rsidRDefault="00815AF5" w:rsidP="00815AF5">
      <w:pPr>
        <w:pStyle w:val="ListParagraph"/>
        <w:numPr>
          <w:ilvl w:val="0"/>
          <w:numId w:val="22"/>
        </w:numPr>
        <w:spacing w:line="480" w:lineRule="exact"/>
        <w:ind w:left="709" w:hanging="283"/>
        <w:jc w:val="both"/>
      </w:pPr>
      <w:r>
        <w:t>Reduksi Data</w:t>
      </w:r>
      <w:r>
        <w:rPr>
          <w:lang w:val="id-ID"/>
        </w:rPr>
        <w:t xml:space="preserve"> </w:t>
      </w:r>
      <w:r>
        <w:rPr>
          <w:i/>
        </w:rPr>
        <w:t>(</w:t>
      </w:r>
      <w:r w:rsidRPr="0078698A">
        <w:rPr>
          <w:i/>
        </w:rPr>
        <w:t>Data Reduction</w:t>
      </w:r>
      <w:r>
        <w:t>)</w:t>
      </w:r>
    </w:p>
    <w:p w:rsidR="00815AF5" w:rsidRDefault="00815AF5" w:rsidP="00815AF5">
      <w:pPr>
        <w:pStyle w:val="ListParagraph"/>
        <w:spacing w:line="480" w:lineRule="exact"/>
        <w:ind w:left="0" w:firstLine="709"/>
        <w:jc w:val="both"/>
      </w:pPr>
      <w:r>
        <w:t>Reduksi data berarti merangkum, memilih hal-hal yang pokok, memfokuskan pada hal-hal yang penting, dicari tema dan polanya. Data yang telah direduksi akan memberikan gambaran yang jelas dan mempermudah peneliti untuk melakukan pengumpulan data selanjutnya, dan mencarinya bila diperlukan.</w:t>
      </w:r>
      <w:r>
        <w:rPr>
          <w:rStyle w:val="FootnoteReference"/>
        </w:rPr>
        <w:footnoteReference w:id="128"/>
      </w:r>
      <w:r>
        <w:rPr>
          <w:lang w:val="id-ID"/>
        </w:rPr>
        <w:t xml:space="preserve"> </w:t>
      </w:r>
      <w:r>
        <w:t xml:space="preserve">Menurut Miles </w:t>
      </w:r>
      <w:r>
        <w:lastRenderedPageBreak/>
        <w:t>dan Huberman, reduksi data bisa berupa kegiatan pembuatan ringkasan, pembuatan kode, penelusuran tema, dan penulisan memo yang bisa berlangsung ter</w:t>
      </w:r>
      <w:r>
        <w:rPr>
          <w:lang w:val="id-ID"/>
        </w:rPr>
        <w:t>us</w:t>
      </w:r>
      <w:r>
        <w:t xml:space="preserve"> sesudah penelitian lapangan sampai laporan akhir tersusun lengkap.</w:t>
      </w:r>
      <w:r>
        <w:rPr>
          <w:rStyle w:val="FootnoteReference"/>
        </w:rPr>
        <w:footnoteReference w:id="129"/>
      </w:r>
    </w:p>
    <w:p w:rsidR="00815AF5" w:rsidRPr="00FA0698" w:rsidRDefault="00815AF5" w:rsidP="00815AF5">
      <w:pPr>
        <w:pStyle w:val="ListParagraph"/>
        <w:spacing w:line="480" w:lineRule="exact"/>
        <w:ind w:left="0" w:firstLine="709"/>
        <w:jc w:val="both"/>
      </w:pPr>
      <w:r>
        <w:t>Dalam hal ini peneliti melakukan pengklasifikasian seluruh data dengan cara memilih data yang relevan dengan tema penelitian dan menyisihkan data yang tidak ada kaitannya dengan garis besar penelitian ini. Dengan hal tersebut, peneliti dapat mengetahui data yang kurang agar bisa dijadikan upaya penyempurnaan proses analisis data. Pengklasifikasian data bertujuan agar penulisan ini terfokus pada satu tema saja dan memudahkan penulis untuk mendapatkan kesimpulan.</w:t>
      </w:r>
    </w:p>
    <w:p w:rsidR="00815AF5" w:rsidRPr="00876AF0" w:rsidRDefault="00815AF5" w:rsidP="00815AF5">
      <w:pPr>
        <w:pStyle w:val="ListParagraph"/>
        <w:numPr>
          <w:ilvl w:val="0"/>
          <w:numId w:val="22"/>
        </w:numPr>
        <w:spacing w:line="480" w:lineRule="exact"/>
        <w:ind w:left="709" w:hanging="425"/>
        <w:jc w:val="both"/>
      </w:pPr>
      <w:r w:rsidRPr="00E80CCD">
        <w:t>Penyajian Data (</w:t>
      </w:r>
      <w:r w:rsidRPr="00E80CCD">
        <w:rPr>
          <w:i/>
        </w:rPr>
        <w:t>Display Data</w:t>
      </w:r>
      <w:r w:rsidRPr="00E80CCD">
        <w:t xml:space="preserve">) </w:t>
      </w:r>
    </w:p>
    <w:p w:rsidR="00815AF5" w:rsidRDefault="00815AF5" w:rsidP="00815AF5">
      <w:pPr>
        <w:pStyle w:val="ListParagraph"/>
        <w:spacing w:line="480" w:lineRule="exact"/>
        <w:ind w:left="0" w:firstLine="709"/>
        <w:jc w:val="both"/>
        <w:rPr>
          <w:lang w:val="id-ID"/>
        </w:rPr>
      </w:pPr>
      <w:r>
        <w:rPr>
          <w:lang w:val="id-ID"/>
        </w:rPr>
        <w:t xml:space="preserve">Penyajian data dalam penelitian disebut dengan </w:t>
      </w:r>
      <w:r w:rsidRPr="005C2297">
        <w:rPr>
          <w:i/>
          <w:lang w:val="id-ID"/>
        </w:rPr>
        <w:t>display</w:t>
      </w:r>
      <w:r>
        <w:rPr>
          <w:lang w:val="id-ID"/>
        </w:rPr>
        <w:t xml:space="preserve"> data. Penyajian data ini dilakukan setelah data direduksi. Dalam penelitian kualitatif, penyajian data yang digunakan ialah dengan teks yang bersifat naratif. Cara penyajian data penelitian kualitatif dilakukan dalam bentuk uraian singkat, bagan, hubungan antar kategori,</w:t>
      </w:r>
      <w:r w:rsidRPr="009445FB">
        <w:rPr>
          <w:i/>
          <w:lang w:val="id-ID"/>
        </w:rPr>
        <w:t xml:space="preserve"> flowchart</w:t>
      </w:r>
      <w:r>
        <w:rPr>
          <w:lang w:val="id-ID"/>
        </w:rPr>
        <w:t xml:space="preserve"> dan sejenisnya.</w:t>
      </w:r>
      <w:r>
        <w:rPr>
          <w:rStyle w:val="FootnoteReference"/>
          <w:lang w:val="id-ID"/>
        </w:rPr>
        <w:footnoteReference w:id="130"/>
      </w:r>
    </w:p>
    <w:p w:rsidR="00815AF5" w:rsidRDefault="00815AF5" w:rsidP="00815AF5">
      <w:pPr>
        <w:pStyle w:val="ListParagraph"/>
        <w:spacing w:line="480" w:lineRule="exact"/>
        <w:ind w:left="0" w:firstLine="709"/>
        <w:jc w:val="both"/>
        <w:rPr>
          <w:lang w:val="id-ID"/>
        </w:rPr>
      </w:pPr>
      <w:r>
        <w:rPr>
          <w:lang w:val="id-ID"/>
        </w:rPr>
        <w:t>Data yang diperoleh dalam penelitian ini berupa kalimat ataupun kata-kata yang terkait dengan fokus penelitian, sehingga penyajian datanya berupa sekumpulan informasi yang tersusun secara sistematis yang memberikan kemungkinan untuk ditarik kesimpulan.</w:t>
      </w:r>
    </w:p>
    <w:p w:rsidR="00815AF5" w:rsidRDefault="00815AF5" w:rsidP="00815AF5">
      <w:pPr>
        <w:pStyle w:val="ListParagraph"/>
        <w:numPr>
          <w:ilvl w:val="0"/>
          <w:numId w:val="22"/>
        </w:numPr>
        <w:spacing w:line="480" w:lineRule="exact"/>
        <w:ind w:left="709" w:hanging="425"/>
        <w:jc w:val="both"/>
        <w:rPr>
          <w:i/>
        </w:rPr>
      </w:pPr>
      <w:r>
        <w:t xml:space="preserve">Penarikan kesimpulan dan Verifikasi </w:t>
      </w:r>
      <w:r w:rsidRPr="00466D5E">
        <w:rPr>
          <w:i/>
        </w:rPr>
        <w:t>(Cloncusion Drawing/ Verification)</w:t>
      </w:r>
    </w:p>
    <w:p w:rsidR="00815AF5" w:rsidRPr="00F35442" w:rsidRDefault="00815AF5" w:rsidP="00815AF5">
      <w:pPr>
        <w:pStyle w:val="ListParagraph"/>
        <w:spacing w:line="480" w:lineRule="exact"/>
        <w:ind w:left="0" w:firstLine="709"/>
        <w:jc w:val="both"/>
        <w:rPr>
          <w:lang w:val="id-ID"/>
        </w:rPr>
      </w:pPr>
      <w:r>
        <w:t xml:space="preserve">Kesimpulan dalam penelitian kualitiatif merupakan temuan baru yang sebelumnya belum pernah ada. Temuan dapat berupa deskripsi atau gambaran suatu </w:t>
      </w:r>
      <w:r>
        <w:lastRenderedPageBreak/>
        <w:t>obyek yang sebelumnya masih remang-remang atau gelap sehingga setelah diteliti menjadi jelas, dapat berupa hubungan kausal atau interaktif, hipotesis dan teori.</w:t>
      </w:r>
      <w:r>
        <w:rPr>
          <w:rStyle w:val="FootnoteReference"/>
        </w:rPr>
        <w:footnoteReference w:id="131"/>
      </w:r>
      <w:r>
        <w:rPr>
          <w:lang w:val="id-ID"/>
        </w:rPr>
        <w:t xml:space="preserve"> Penarikan kesimpulan dilakukan dari awal pengumpulan data yaitu dengan cara mencatat dan memaknai kailmat ataupun kata-kata yang diucapkan oleh para informan yang secara teratur dan berulang-ulang.</w:t>
      </w:r>
      <w:r>
        <w:rPr>
          <w:rStyle w:val="FootnoteReference"/>
          <w:lang w:val="id-ID"/>
        </w:rPr>
        <w:footnoteReference w:id="132"/>
      </w:r>
    </w:p>
    <w:p w:rsidR="00815AF5" w:rsidRDefault="00815AF5" w:rsidP="00815AF5">
      <w:pPr>
        <w:pStyle w:val="ListParagraph"/>
        <w:spacing w:line="480" w:lineRule="exact"/>
        <w:ind w:left="0" w:firstLine="709"/>
        <w:jc w:val="both"/>
      </w:pPr>
      <w:r>
        <w:rPr>
          <w:lang w:val="id-ID"/>
        </w:rPr>
        <w:t xml:space="preserve">Penelitian ini akan mengungkap makna dari kalimat atau kata-kata yang terkumpul sebagai data, kemudian akan ditarik kesimpulannya. Kesimpulan yang ditarik dari data tersebut masih bersifat kabur dan meragukan, sehingga langkah selanjutnya dalam penelitian kualitatif ialah verifikasi data.Verifikasi data dilakukan dengan melihat kembali reduksi data maupun </w:t>
      </w:r>
      <w:r w:rsidRPr="00F35442">
        <w:rPr>
          <w:i/>
          <w:lang w:val="id-ID"/>
        </w:rPr>
        <w:t>display</w:t>
      </w:r>
      <w:r>
        <w:rPr>
          <w:lang w:val="id-ID"/>
        </w:rPr>
        <w:t xml:space="preserve"> data, sehingga kesimpulan yang diambil tidak menyimpang dari data dan dapat diyakini kebenarannya.</w:t>
      </w:r>
    </w:p>
    <w:p w:rsidR="00815AF5" w:rsidRPr="0040533B" w:rsidRDefault="00815AF5" w:rsidP="00815AF5">
      <w:pPr>
        <w:pStyle w:val="ListParagraph"/>
        <w:ind w:left="0" w:firstLine="709"/>
        <w:jc w:val="both"/>
      </w:pPr>
    </w:p>
    <w:p w:rsidR="00815AF5" w:rsidRDefault="00815AF5" w:rsidP="00815AF5">
      <w:pPr>
        <w:pStyle w:val="ListParagraph"/>
        <w:numPr>
          <w:ilvl w:val="0"/>
          <w:numId w:val="17"/>
        </w:numPr>
        <w:spacing w:line="480" w:lineRule="exact"/>
        <w:ind w:left="426" w:hanging="426"/>
        <w:jc w:val="both"/>
        <w:rPr>
          <w:b/>
          <w:i/>
          <w:lang w:val="id-ID"/>
        </w:rPr>
      </w:pPr>
      <w:r w:rsidRPr="00EF76C9">
        <w:rPr>
          <w:b/>
          <w:i/>
          <w:lang w:val="id-ID"/>
        </w:rPr>
        <w:t>Pengujian Keabsahan Data</w:t>
      </w:r>
    </w:p>
    <w:p w:rsidR="00815AF5" w:rsidRDefault="00815AF5" w:rsidP="00815AF5">
      <w:pPr>
        <w:spacing w:line="480" w:lineRule="exact"/>
        <w:ind w:firstLine="709"/>
        <w:jc w:val="both"/>
        <w:rPr>
          <w:lang w:val="id-ID"/>
        </w:rPr>
      </w:pPr>
      <w:r>
        <w:rPr>
          <w:lang w:val="id-ID"/>
        </w:rPr>
        <w:t>Dalam penelitian kualitatif pengujian keabsahan data meliputi beberapa elemen yaitu kredibilitas, trasferabilitas, dependabilitas dan konfirmabilitas.</w:t>
      </w:r>
      <w:r>
        <w:rPr>
          <w:rStyle w:val="FootnoteReference"/>
          <w:lang w:val="id-ID"/>
        </w:rPr>
        <w:footnoteReference w:id="133"/>
      </w:r>
      <w:r>
        <w:rPr>
          <w:lang w:val="id-ID"/>
        </w:rPr>
        <w:t xml:space="preserve"> Hal tersebut senada dengan pendapat Sugiyono, uji keabsahan data dalam penelitian kualitatif meliputi uji </w:t>
      </w:r>
      <w:r w:rsidRPr="00CC434F">
        <w:rPr>
          <w:i/>
          <w:lang w:val="id-ID"/>
        </w:rPr>
        <w:t>credibility</w:t>
      </w:r>
      <w:r>
        <w:rPr>
          <w:i/>
          <w:lang w:val="id-ID"/>
        </w:rPr>
        <w:t xml:space="preserve"> </w:t>
      </w:r>
      <w:r>
        <w:rPr>
          <w:lang w:val="id-ID"/>
        </w:rPr>
        <w:t xml:space="preserve">(validitas internal), </w:t>
      </w:r>
      <w:r w:rsidRPr="00CC434F">
        <w:rPr>
          <w:i/>
          <w:lang w:val="id-ID"/>
        </w:rPr>
        <w:t>transferability</w:t>
      </w:r>
      <w:r>
        <w:rPr>
          <w:i/>
          <w:lang w:val="id-ID"/>
        </w:rPr>
        <w:t xml:space="preserve"> </w:t>
      </w:r>
      <w:r>
        <w:rPr>
          <w:lang w:val="id-ID"/>
        </w:rPr>
        <w:t>(validitas eksternal),</w:t>
      </w:r>
      <w:r w:rsidRPr="00CC434F">
        <w:rPr>
          <w:i/>
          <w:lang w:val="id-ID"/>
        </w:rPr>
        <w:t xml:space="preserve"> dependability</w:t>
      </w:r>
      <w:r>
        <w:rPr>
          <w:lang w:val="id-ID"/>
        </w:rPr>
        <w:t xml:space="preserve"> (reliabilitas) dan </w:t>
      </w:r>
      <w:r w:rsidRPr="00CC434F">
        <w:rPr>
          <w:i/>
          <w:lang w:val="id-ID"/>
        </w:rPr>
        <w:t>Confirmability</w:t>
      </w:r>
      <w:r>
        <w:rPr>
          <w:i/>
          <w:lang w:val="id-ID"/>
        </w:rPr>
        <w:t xml:space="preserve"> </w:t>
      </w:r>
      <w:r>
        <w:rPr>
          <w:lang w:val="id-ID"/>
        </w:rPr>
        <w:t>(Obyektifitas).</w:t>
      </w:r>
      <w:r>
        <w:rPr>
          <w:rStyle w:val="FootnoteReference"/>
          <w:lang w:val="id-ID"/>
        </w:rPr>
        <w:footnoteReference w:id="134"/>
      </w:r>
    </w:p>
    <w:p w:rsidR="00815AF5" w:rsidRDefault="00815AF5" w:rsidP="00815AF5">
      <w:pPr>
        <w:spacing w:line="480" w:lineRule="exact"/>
        <w:ind w:firstLine="709"/>
        <w:jc w:val="both"/>
      </w:pPr>
      <w:r>
        <w:t>Dalam penelitian ini menggunakan uj</w:t>
      </w:r>
      <w:r w:rsidRPr="00691F69">
        <w:rPr>
          <w:lang w:val="id-ID"/>
        </w:rPr>
        <w:t>i kredibil</w:t>
      </w:r>
      <w:r>
        <w:t>i</w:t>
      </w:r>
      <w:r w:rsidRPr="00691F69">
        <w:rPr>
          <w:lang w:val="id-ID"/>
        </w:rPr>
        <w:t xml:space="preserve">tas data </w:t>
      </w:r>
      <w:r>
        <w:t xml:space="preserve">sebagai </w:t>
      </w:r>
      <w:r>
        <w:rPr>
          <w:lang w:val="id-ID"/>
        </w:rPr>
        <w:t>penguji</w:t>
      </w:r>
      <w:r>
        <w:t xml:space="preserve">an keabsahan </w:t>
      </w:r>
      <w:r>
        <w:rPr>
          <w:lang w:val="id-ID"/>
        </w:rPr>
        <w:t>data</w:t>
      </w:r>
      <w:r>
        <w:t xml:space="preserve">, hal tersebut dikarenakan uji kredibilitas menggunakan aspek nilai kebenaran pada setiap data yang terkumpul. Beberapa cara pengujian kredibilitas </w:t>
      </w:r>
      <w:r>
        <w:lastRenderedPageBreak/>
        <w:t xml:space="preserve">terhadap data antara lain </w:t>
      </w:r>
      <w:r w:rsidRPr="00691F69">
        <w:rPr>
          <w:lang w:val="id-ID"/>
        </w:rPr>
        <w:t>dengan melakukan perpanjangan pengamatan, meningkatkan ketekunan</w:t>
      </w:r>
      <w:r>
        <w:t xml:space="preserve"> dalam penelitian</w:t>
      </w:r>
      <w:r w:rsidRPr="00691F69">
        <w:rPr>
          <w:lang w:val="id-ID"/>
        </w:rPr>
        <w:t>, triangulasi,</w:t>
      </w:r>
      <w:r>
        <w:t xml:space="preserve"> diskusi dengan teman sejawat, analisis kasus negatif </w:t>
      </w:r>
      <w:r>
        <w:rPr>
          <w:lang w:val="id-ID"/>
        </w:rPr>
        <w:t xml:space="preserve">dan </w:t>
      </w:r>
      <w:r w:rsidRPr="003F762D">
        <w:rPr>
          <w:i/>
          <w:lang w:val="id-ID"/>
        </w:rPr>
        <w:t>member check</w:t>
      </w:r>
      <w:r>
        <w:t>.</w:t>
      </w:r>
      <w:r>
        <w:rPr>
          <w:rStyle w:val="FootnoteReference"/>
        </w:rPr>
        <w:footnoteReference w:id="135"/>
      </w:r>
      <w:r>
        <w:rPr>
          <w:lang w:val="id-ID"/>
        </w:rPr>
        <w:t xml:space="preserve"> </w:t>
      </w:r>
      <w:r>
        <w:t>Triangulasi diartikan sebagai pengecekan data dari berbagai sumber dengan berbagai cara dan berbagai waktu.</w:t>
      </w:r>
      <w:r>
        <w:rPr>
          <w:rStyle w:val="FootnoteReference"/>
        </w:rPr>
        <w:footnoteReference w:id="136"/>
      </w:r>
    </w:p>
    <w:p w:rsidR="00815AF5" w:rsidRPr="003F762D" w:rsidRDefault="00815AF5" w:rsidP="00815AF5">
      <w:pPr>
        <w:spacing w:line="480" w:lineRule="exact"/>
        <w:ind w:firstLine="709"/>
        <w:jc w:val="both"/>
      </w:pPr>
      <w:r>
        <w:t>Peneliti melakukan pengamatan lapangan yang dilakukan dengan cara memusatkan perhatian secara bertahap dan berkesinambungan sesuai dengan fokus penelitian yaitu dampak rentenir terhadap kesejahteraan pedagang eceran dalam perspektif ekonomi Islam. Selanjutnya mendiskusikanya dengan orang-orang yang dianggap memahami fokus penelitian ini.</w:t>
      </w:r>
    </w:p>
    <w:p w:rsidR="00B70FB0" w:rsidRDefault="00B70FB0" w:rsidP="001660A4">
      <w:pPr>
        <w:jc w:val="both"/>
        <w:rPr>
          <w:sz w:val="28"/>
          <w:szCs w:val="28"/>
          <w:lang w:val="id-ID"/>
        </w:rPr>
      </w:pPr>
    </w:p>
    <w:p w:rsidR="00803890" w:rsidRDefault="00803890" w:rsidP="001660A4">
      <w:pPr>
        <w:jc w:val="both"/>
        <w:rPr>
          <w:sz w:val="28"/>
          <w:szCs w:val="28"/>
          <w:lang w:val="id-ID"/>
        </w:rPr>
      </w:pPr>
    </w:p>
    <w:p w:rsidR="00803890" w:rsidRDefault="00803890" w:rsidP="001660A4">
      <w:pPr>
        <w:jc w:val="both"/>
        <w:rPr>
          <w:sz w:val="28"/>
          <w:szCs w:val="28"/>
          <w:lang w:val="id-ID"/>
        </w:rPr>
      </w:pPr>
    </w:p>
    <w:p w:rsidR="00803890" w:rsidRDefault="00803890" w:rsidP="001660A4">
      <w:pPr>
        <w:jc w:val="both"/>
        <w:rPr>
          <w:sz w:val="28"/>
          <w:szCs w:val="28"/>
          <w:lang w:val="id-ID"/>
        </w:rPr>
      </w:pPr>
    </w:p>
    <w:p w:rsidR="00803890" w:rsidRDefault="00803890" w:rsidP="001660A4">
      <w:pPr>
        <w:jc w:val="both"/>
        <w:rPr>
          <w:sz w:val="28"/>
          <w:szCs w:val="28"/>
          <w:lang w:val="id-ID"/>
        </w:rPr>
      </w:pPr>
    </w:p>
    <w:p w:rsidR="00803890" w:rsidRDefault="00803890" w:rsidP="001660A4">
      <w:pPr>
        <w:jc w:val="both"/>
        <w:rPr>
          <w:sz w:val="28"/>
          <w:szCs w:val="28"/>
          <w:lang w:val="id-ID"/>
        </w:rPr>
      </w:pPr>
    </w:p>
    <w:p w:rsidR="00803890" w:rsidRDefault="00803890" w:rsidP="001660A4">
      <w:pPr>
        <w:jc w:val="both"/>
        <w:rPr>
          <w:sz w:val="28"/>
          <w:szCs w:val="28"/>
          <w:lang w:val="id-ID"/>
        </w:rPr>
      </w:pPr>
    </w:p>
    <w:p w:rsidR="00803890" w:rsidRDefault="00803890" w:rsidP="001660A4">
      <w:pPr>
        <w:jc w:val="both"/>
        <w:rPr>
          <w:sz w:val="28"/>
          <w:szCs w:val="28"/>
          <w:lang w:val="id-ID"/>
        </w:rPr>
      </w:pPr>
    </w:p>
    <w:p w:rsidR="00803890" w:rsidRDefault="00803890" w:rsidP="001660A4">
      <w:pPr>
        <w:jc w:val="both"/>
        <w:rPr>
          <w:sz w:val="28"/>
          <w:szCs w:val="28"/>
          <w:lang w:val="id-ID"/>
        </w:rPr>
      </w:pPr>
    </w:p>
    <w:p w:rsidR="00803890" w:rsidRDefault="00803890" w:rsidP="001660A4">
      <w:pPr>
        <w:jc w:val="both"/>
        <w:rPr>
          <w:sz w:val="28"/>
          <w:szCs w:val="28"/>
          <w:lang w:val="id-ID"/>
        </w:rPr>
      </w:pPr>
    </w:p>
    <w:p w:rsidR="00803890" w:rsidRDefault="00803890" w:rsidP="001660A4">
      <w:pPr>
        <w:jc w:val="both"/>
        <w:rPr>
          <w:sz w:val="28"/>
          <w:szCs w:val="28"/>
          <w:lang w:val="id-ID"/>
        </w:rPr>
      </w:pPr>
    </w:p>
    <w:p w:rsidR="00803890" w:rsidRDefault="00803890" w:rsidP="001660A4">
      <w:pPr>
        <w:jc w:val="both"/>
        <w:rPr>
          <w:sz w:val="28"/>
          <w:szCs w:val="28"/>
          <w:lang w:val="id-ID"/>
        </w:rPr>
      </w:pPr>
    </w:p>
    <w:p w:rsidR="00803890" w:rsidRDefault="00803890" w:rsidP="001660A4">
      <w:pPr>
        <w:jc w:val="both"/>
        <w:rPr>
          <w:sz w:val="28"/>
          <w:szCs w:val="28"/>
          <w:lang w:val="id-ID"/>
        </w:rPr>
      </w:pPr>
    </w:p>
    <w:p w:rsidR="00803890" w:rsidRDefault="00803890" w:rsidP="001660A4">
      <w:pPr>
        <w:jc w:val="both"/>
        <w:rPr>
          <w:sz w:val="28"/>
          <w:szCs w:val="28"/>
          <w:lang w:val="id-ID"/>
        </w:rPr>
      </w:pPr>
    </w:p>
    <w:p w:rsidR="00803890" w:rsidRDefault="00803890" w:rsidP="001660A4">
      <w:pPr>
        <w:jc w:val="both"/>
        <w:rPr>
          <w:sz w:val="28"/>
          <w:szCs w:val="28"/>
          <w:lang w:val="id-ID"/>
        </w:rPr>
      </w:pPr>
    </w:p>
    <w:p w:rsidR="00803890" w:rsidRDefault="00803890" w:rsidP="001660A4">
      <w:pPr>
        <w:jc w:val="both"/>
        <w:rPr>
          <w:sz w:val="28"/>
          <w:szCs w:val="28"/>
          <w:lang w:val="id-ID"/>
        </w:rPr>
      </w:pPr>
    </w:p>
    <w:p w:rsidR="00803890" w:rsidRDefault="00803890" w:rsidP="001660A4">
      <w:pPr>
        <w:jc w:val="both"/>
        <w:rPr>
          <w:sz w:val="28"/>
          <w:szCs w:val="28"/>
          <w:lang w:val="id-ID"/>
        </w:rPr>
      </w:pPr>
    </w:p>
    <w:p w:rsidR="00803890" w:rsidRDefault="00803890" w:rsidP="001660A4">
      <w:pPr>
        <w:jc w:val="both"/>
        <w:rPr>
          <w:sz w:val="28"/>
          <w:szCs w:val="28"/>
          <w:lang w:val="id-ID"/>
        </w:rPr>
      </w:pPr>
    </w:p>
    <w:p w:rsidR="00803890" w:rsidRDefault="00803890" w:rsidP="001660A4">
      <w:pPr>
        <w:jc w:val="both"/>
        <w:rPr>
          <w:sz w:val="28"/>
          <w:szCs w:val="28"/>
          <w:lang w:val="id-ID"/>
        </w:rPr>
      </w:pPr>
    </w:p>
    <w:p w:rsidR="00803890" w:rsidRDefault="00803890" w:rsidP="001660A4">
      <w:pPr>
        <w:jc w:val="both"/>
        <w:rPr>
          <w:sz w:val="28"/>
          <w:szCs w:val="28"/>
          <w:lang w:val="id-ID"/>
        </w:rPr>
      </w:pPr>
    </w:p>
    <w:p w:rsidR="00803890" w:rsidRDefault="00803890" w:rsidP="001660A4">
      <w:pPr>
        <w:jc w:val="both"/>
        <w:rPr>
          <w:sz w:val="28"/>
          <w:szCs w:val="28"/>
          <w:lang w:val="id-ID"/>
        </w:rPr>
      </w:pPr>
    </w:p>
    <w:p w:rsidR="00870FB5" w:rsidRPr="00967259" w:rsidRDefault="00870FB5" w:rsidP="00870FB5">
      <w:pPr>
        <w:spacing w:line="480" w:lineRule="exact"/>
        <w:jc w:val="center"/>
        <w:rPr>
          <w:b/>
        </w:rPr>
      </w:pPr>
      <w:r w:rsidRPr="00967259">
        <w:rPr>
          <w:b/>
        </w:rPr>
        <w:lastRenderedPageBreak/>
        <w:t>BAB  IV</w:t>
      </w:r>
    </w:p>
    <w:p w:rsidR="00870FB5" w:rsidRPr="00B66B7D" w:rsidRDefault="00870FB5" w:rsidP="00870FB5">
      <w:pPr>
        <w:spacing w:after="120" w:line="480" w:lineRule="exact"/>
        <w:jc w:val="center"/>
        <w:rPr>
          <w:b/>
        </w:rPr>
      </w:pPr>
      <w:r>
        <w:rPr>
          <w:b/>
        </w:rPr>
        <w:t>HASIL PENELITIAN DAN PEMBAHASAN</w:t>
      </w:r>
    </w:p>
    <w:p w:rsidR="00870FB5" w:rsidRDefault="00870FB5" w:rsidP="00870FB5">
      <w:pPr>
        <w:pStyle w:val="ListParagraph"/>
        <w:numPr>
          <w:ilvl w:val="0"/>
          <w:numId w:val="23"/>
        </w:numPr>
        <w:spacing w:before="240" w:after="120" w:line="480" w:lineRule="exact"/>
        <w:ind w:left="284" w:hanging="284"/>
        <w:jc w:val="both"/>
        <w:rPr>
          <w:b/>
          <w:i/>
        </w:rPr>
      </w:pPr>
      <w:r w:rsidRPr="00967259">
        <w:rPr>
          <w:b/>
          <w:i/>
        </w:rPr>
        <w:t xml:space="preserve">Gambaran Umum </w:t>
      </w:r>
      <w:r>
        <w:rPr>
          <w:b/>
          <w:i/>
        </w:rPr>
        <w:t>Lokasi Penelitian</w:t>
      </w:r>
    </w:p>
    <w:p w:rsidR="00870FB5" w:rsidRPr="00B66B7D" w:rsidRDefault="00870FB5" w:rsidP="00870FB5">
      <w:pPr>
        <w:pStyle w:val="ListParagraph"/>
        <w:numPr>
          <w:ilvl w:val="0"/>
          <w:numId w:val="24"/>
        </w:numPr>
        <w:spacing w:line="480" w:lineRule="exact"/>
        <w:jc w:val="both"/>
      </w:pPr>
      <w:r w:rsidRPr="00B66B7D">
        <w:t xml:space="preserve">Lokasi </w:t>
      </w:r>
      <w:r>
        <w:t>Kelurahan Barrang Caddi Kecamatan Kepulauan Sangkarrang Kota Makassar</w:t>
      </w:r>
    </w:p>
    <w:p w:rsidR="00870FB5" w:rsidRDefault="00870FB5" w:rsidP="00870FB5">
      <w:pPr>
        <w:spacing w:line="480" w:lineRule="exact"/>
        <w:ind w:firstLine="709"/>
        <w:jc w:val="both"/>
        <w:rPr>
          <w:lang w:val="id-ID"/>
        </w:rPr>
      </w:pPr>
      <w:r>
        <w:t xml:space="preserve">Kelurahan Barrang Caddi merupakan salah satu kelurahan yang berada di Kecamatan Kepulauan Sangkarrang yang terdiri dari lima pulau yang menjadi wilayah administrasinya yaitu Pulau Lumu-Lumu, Pulau Lanjukang, Pulau Langkai, Pulau Bone Tambu dan Pulau Barrang Caddi dengan total wilayah secara keseluruhan mencapai 21 ha. Kelurahan Barrang Caddi Kecamatan Kepulauan Sangkarrang Kota Makassar memiliki 5 RW dan 20 RT, dengan pusat pemerintahannya berada di Pulau Barrang Caddi. Untuk menuju ke Pulau Barrang Caddi membutuhkan </w:t>
      </w:r>
      <w:r w:rsidRPr="003F5750">
        <w:t xml:space="preserve">waktu ± </w:t>
      </w:r>
      <w:r>
        <w:t>1 jam perjalanan menggunakan kapal reguler Makassar- Pulau Barrang Caddi.</w:t>
      </w:r>
      <w:r>
        <w:rPr>
          <w:color w:val="000000"/>
        </w:rPr>
        <w:t xml:space="preserve"> </w:t>
      </w:r>
    </w:p>
    <w:p w:rsidR="00870FB5" w:rsidRPr="00870FB5" w:rsidRDefault="00870FB5" w:rsidP="00870FB5">
      <w:pPr>
        <w:spacing w:line="480" w:lineRule="exact"/>
        <w:ind w:firstLine="709"/>
        <w:jc w:val="both"/>
      </w:pPr>
      <w:r>
        <w:rPr>
          <w:color w:val="000000"/>
        </w:rPr>
        <w:t xml:space="preserve">Secara administratif batas-batas wilayah Kelurahan Barrang Caddi Kecamatan Kepulauan Sangkarrang Kota Makassar sebagai berikut: </w:t>
      </w:r>
    </w:p>
    <w:p w:rsidR="00870FB5" w:rsidRPr="00B43806" w:rsidRDefault="00870FB5" w:rsidP="00870FB5">
      <w:pPr>
        <w:pStyle w:val="ListParagraph"/>
        <w:numPr>
          <w:ilvl w:val="0"/>
          <w:numId w:val="25"/>
        </w:numPr>
        <w:spacing w:line="480" w:lineRule="exact"/>
        <w:ind w:left="284" w:hanging="284"/>
        <w:jc w:val="both"/>
      </w:pPr>
      <w:r>
        <w:t>Sebelah Utara berbatasan dengan Kelurahan Barrang Lompo</w:t>
      </w:r>
    </w:p>
    <w:p w:rsidR="00870FB5" w:rsidRDefault="00870FB5" w:rsidP="00870FB5">
      <w:pPr>
        <w:pStyle w:val="ListParagraph"/>
        <w:numPr>
          <w:ilvl w:val="0"/>
          <w:numId w:val="25"/>
        </w:numPr>
        <w:spacing w:line="480" w:lineRule="exact"/>
        <w:ind w:left="284" w:hanging="284"/>
        <w:jc w:val="both"/>
      </w:pPr>
      <w:r>
        <w:t>Sebelah Selatan berbatasan dengan Kelurahan Kodingareng</w:t>
      </w:r>
    </w:p>
    <w:p w:rsidR="00870FB5" w:rsidRDefault="00870FB5" w:rsidP="00870FB5">
      <w:pPr>
        <w:pStyle w:val="ListParagraph"/>
        <w:numPr>
          <w:ilvl w:val="0"/>
          <w:numId w:val="25"/>
        </w:numPr>
        <w:spacing w:line="480" w:lineRule="exact"/>
        <w:ind w:left="284" w:hanging="284"/>
        <w:jc w:val="both"/>
      </w:pPr>
      <w:r>
        <w:t>Sebelah Timur berbatasan dengan Kota Makassar</w:t>
      </w:r>
    </w:p>
    <w:p w:rsidR="00870FB5" w:rsidRPr="00A32783" w:rsidRDefault="00870FB5" w:rsidP="00870FB5">
      <w:pPr>
        <w:pStyle w:val="ListParagraph"/>
        <w:numPr>
          <w:ilvl w:val="0"/>
          <w:numId w:val="25"/>
        </w:numPr>
        <w:spacing w:before="120" w:line="480" w:lineRule="exact"/>
        <w:ind w:left="284" w:hanging="284"/>
        <w:jc w:val="both"/>
      </w:pPr>
      <w:r>
        <w:t>Sebelah Barat berbatasan dengan Selat Makassar</w:t>
      </w:r>
    </w:p>
    <w:p w:rsidR="00870FB5" w:rsidRDefault="00870FB5" w:rsidP="00870FB5">
      <w:pPr>
        <w:pStyle w:val="ListParagraph"/>
        <w:numPr>
          <w:ilvl w:val="0"/>
          <w:numId w:val="24"/>
        </w:numPr>
        <w:spacing w:line="480" w:lineRule="exact"/>
        <w:ind w:left="709" w:hanging="425"/>
        <w:jc w:val="both"/>
      </w:pPr>
      <w:r>
        <w:t xml:space="preserve">Keadaan Demografi </w:t>
      </w:r>
    </w:p>
    <w:p w:rsidR="00870FB5" w:rsidRDefault="00870FB5" w:rsidP="00870FB5">
      <w:pPr>
        <w:spacing w:line="480" w:lineRule="exact"/>
        <w:ind w:firstLine="709"/>
        <w:jc w:val="both"/>
      </w:pPr>
      <w:r>
        <w:t>Keadaan demografi menggambarkan dinamika kependudukan dalam suatu daerah yang meliputi jumlah penduduk, penduduk miskin, mata pencaharian dan tingkat pendidikan.</w:t>
      </w:r>
    </w:p>
    <w:p w:rsidR="00870FB5" w:rsidRDefault="00870FB5" w:rsidP="00870FB5">
      <w:pPr>
        <w:spacing w:line="480" w:lineRule="exact"/>
        <w:jc w:val="both"/>
      </w:pPr>
    </w:p>
    <w:p w:rsidR="00870FB5" w:rsidRDefault="00870FB5" w:rsidP="00870FB5">
      <w:pPr>
        <w:pStyle w:val="ListParagraph"/>
        <w:numPr>
          <w:ilvl w:val="0"/>
          <w:numId w:val="26"/>
        </w:numPr>
        <w:spacing w:line="480" w:lineRule="exact"/>
        <w:ind w:left="284" w:hanging="284"/>
        <w:jc w:val="both"/>
      </w:pPr>
      <w:r>
        <w:lastRenderedPageBreak/>
        <w:t xml:space="preserve">Jumlah Penduduk </w:t>
      </w:r>
    </w:p>
    <w:p w:rsidR="00870FB5" w:rsidRDefault="00870FB5" w:rsidP="00870FB5">
      <w:pPr>
        <w:spacing w:line="480" w:lineRule="exact"/>
        <w:ind w:firstLine="709"/>
        <w:jc w:val="both"/>
      </w:pPr>
      <w:r>
        <w:t>Berdasarkan data yang dihimpun dari kantor Kelurahan Barrang Caddi Kecamatan Kepulauan Sangkarrang Kota Makassar pada tahun 2017, jumlah penduduk di Kelurahan Barrang Caddi Kecamatan Kepulauan Sangkarrang Kota Makassar sebanyak 4.425 Jiwa. Dari data tersebut digolongkan berdasarkan jenis kelaminnya laki-laki berjumlah 2.113 jiwa dan perempuan berjumlah 2.312 jiwa, sedangkan penduduk yang digolongkan wajib KTP sebanyak 2.925 dan Jumlah KK 1.079.</w:t>
      </w:r>
    </w:p>
    <w:p w:rsidR="00870FB5" w:rsidRDefault="00870FB5" w:rsidP="00870FB5">
      <w:pPr>
        <w:spacing w:line="480" w:lineRule="exact"/>
        <w:jc w:val="center"/>
        <w:rPr>
          <w:b/>
        </w:rPr>
      </w:pPr>
      <w:r w:rsidRPr="007159F7">
        <w:rPr>
          <w:b/>
        </w:rPr>
        <w:t>Tabel. 4.1 Jumlah Penduduk Berdasarkan Jenis Kelamin</w:t>
      </w:r>
    </w:p>
    <w:tbl>
      <w:tblPr>
        <w:tblW w:w="8426" w:type="dxa"/>
        <w:jc w:val="center"/>
        <w:tblInd w:w="108" w:type="dxa"/>
        <w:tblLook w:val="04A0"/>
      </w:tblPr>
      <w:tblGrid>
        <w:gridCol w:w="570"/>
        <w:gridCol w:w="2691"/>
        <w:gridCol w:w="2835"/>
        <w:gridCol w:w="2330"/>
      </w:tblGrid>
      <w:tr w:rsidR="00870FB5" w:rsidRPr="002E7BA6" w:rsidTr="00FA15F2">
        <w:trPr>
          <w:trHeight w:val="465"/>
          <w:jc w:val="center"/>
        </w:trPr>
        <w:tc>
          <w:tcPr>
            <w:tcW w:w="570" w:type="dxa"/>
            <w:vAlign w:val="center"/>
          </w:tcPr>
          <w:p w:rsidR="00870FB5" w:rsidRPr="00A1037E" w:rsidRDefault="00870FB5" w:rsidP="009A1971">
            <w:pPr>
              <w:spacing w:line="360" w:lineRule="auto"/>
              <w:ind w:left="-6"/>
              <w:jc w:val="center"/>
              <w:rPr>
                <w:b/>
              </w:rPr>
            </w:pPr>
            <w:r w:rsidRPr="00A1037E">
              <w:rPr>
                <w:b/>
              </w:rPr>
              <w:t>No.</w:t>
            </w:r>
          </w:p>
        </w:tc>
        <w:tc>
          <w:tcPr>
            <w:tcW w:w="2691" w:type="dxa"/>
            <w:vAlign w:val="center"/>
          </w:tcPr>
          <w:p w:rsidR="00870FB5" w:rsidRPr="00A1037E" w:rsidRDefault="00870FB5" w:rsidP="00870FB5">
            <w:pPr>
              <w:spacing w:line="360" w:lineRule="auto"/>
              <w:jc w:val="center"/>
              <w:rPr>
                <w:b/>
              </w:rPr>
            </w:pPr>
            <w:r>
              <w:rPr>
                <w:b/>
              </w:rPr>
              <w:t>Jenis Kelamin</w:t>
            </w:r>
          </w:p>
        </w:tc>
        <w:tc>
          <w:tcPr>
            <w:tcW w:w="2835" w:type="dxa"/>
            <w:vAlign w:val="center"/>
          </w:tcPr>
          <w:p w:rsidR="00870FB5" w:rsidRPr="00A1037E" w:rsidRDefault="00870FB5" w:rsidP="00870FB5">
            <w:pPr>
              <w:spacing w:line="360" w:lineRule="auto"/>
              <w:jc w:val="center"/>
              <w:rPr>
                <w:b/>
              </w:rPr>
            </w:pPr>
            <w:r>
              <w:rPr>
                <w:b/>
              </w:rPr>
              <w:t>Jumlah Jiwa</w:t>
            </w:r>
          </w:p>
        </w:tc>
        <w:tc>
          <w:tcPr>
            <w:tcW w:w="2330" w:type="dxa"/>
            <w:vAlign w:val="center"/>
          </w:tcPr>
          <w:p w:rsidR="00870FB5" w:rsidRPr="00A1037E" w:rsidRDefault="00870FB5" w:rsidP="00FA15F2">
            <w:pPr>
              <w:spacing w:line="360" w:lineRule="auto"/>
              <w:ind w:left="26"/>
              <w:jc w:val="center"/>
              <w:rPr>
                <w:b/>
              </w:rPr>
            </w:pPr>
            <w:r w:rsidRPr="00A1037E">
              <w:rPr>
                <w:b/>
              </w:rPr>
              <w:t>Persentase (%)</w:t>
            </w:r>
          </w:p>
        </w:tc>
      </w:tr>
      <w:tr w:rsidR="00870FB5" w:rsidRPr="002E7BA6" w:rsidTr="00FA15F2">
        <w:trPr>
          <w:trHeight w:val="572"/>
          <w:jc w:val="center"/>
        </w:trPr>
        <w:tc>
          <w:tcPr>
            <w:tcW w:w="570" w:type="dxa"/>
            <w:vAlign w:val="center"/>
          </w:tcPr>
          <w:p w:rsidR="00870FB5" w:rsidRDefault="00870FB5" w:rsidP="009A1971">
            <w:pPr>
              <w:spacing w:line="360" w:lineRule="auto"/>
              <w:ind w:left="-6"/>
              <w:jc w:val="center"/>
              <w:rPr>
                <w:b/>
              </w:rPr>
            </w:pPr>
            <w:r w:rsidRPr="00A07C64">
              <w:rPr>
                <w:b/>
              </w:rPr>
              <w:t>1.</w:t>
            </w:r>
          </w:p>
          <w:p w:rsidR="00870FB5" w:rsidRPr="0010252B" w:rsidRDefault="00870FB5" w:rsidP="009A1971">
            <w:pPr>
              <w:spacing w:line="360" w:lineRule="auto"/>
              <w:ind w:left="-6"/>
              <w:jc w:val="center"/>
              <w:rPr>
                <w:b/>
                <w:lang w:val="id-ID"/>
              </w:rPr>
            </w:pPr>
            <w:r w:rsidRPr="00A07C64">
              <w:rPr>
                <w:b/>
              </w:rPr>
              <w:t>2</w:t>
            </w:r>
            <w:r>
              <w:rPr>
                <w:b/>
                <w:lang w:val="id-ID"/>
              </w:rPr>
              <w:t>.</w:t>
            </w:r>
          </w:p>
        </w:tc>
        <w:tc>
          <w:tcPr>
            <w:tcW w:w="2691" w:type="dxa"/>
            <w:vAlign w:val="center"/>
          </w:tcPr>
          <w:p w:rsidR="00870FB5" w:rsidRDefault="00870FB5" w:rsidP="00870FB5">
            <w:pPr>
              <w:spacing w:line="360" w:lineRule="auto"/>
              <w:jc w:val="center"/>
              <w:rPr>
                <w:b/>
              </w:rPr>
            </w:pPr>
            <w:r>
              <w:rPr>
                <w:b/>
              </w:rPr>
              <w:t>Laki-laki</w:t>
            </w:r>
          </w:p>
          <w:p w:rsidR="00870FB5" w:rsidRPr="00385E66" w:rsidRDefault="00870FB5" w:rsidP="00870FB5">
            <w:pPr>
              <w:spacing w:line="360" w:lineRule="auto"/>
              <w:jc w:val="center"/>
              <w:rPr>
                <w:b/>
              </w:rPr>
            </w:pPr>
            <w:r>
              <w:rPr>
                <w:b/>
              </w:rPr>
              <w:t>Perempuan</w:t>
            </w:r>
          </w:p>
        </w:tc>
        <w:tc>
          <w:tcPr>
            <w:tcW w:w="2835" w:type="dxa"/>
            <w:vAlign w:val="center"/>
          </w:tcPr>
          <w:p w:rsidR="00870FB5" w:rsidRPr="004C74B1" w:rsidRDefault="00870FB5" w:rsidP="00870FB5">
            <w:pPr>
              <w:spacing w:line="360" w:lineRule="auto"/>
              <w:jc w:val="center"/>
              <w:rPr>
                <w:b/>
                <w:lang w:val="id-ID"/>
              </w:rPr>
            </w:pPr>
            <w:r>
              <w:rPr>
                <w:b/>
                <w:lang w:val="id-ID"/>
              </w:rPr>
              <w:t>2.113</w:t>
            </w:r>
          </w:p>
          <w:p w:rsidR="00870FB5" w:rsidRPr="004C74B1" w:rsidRDefault="00870FB5" w:rsidP="00870FB5">
            <w:pPr>
              <w:spacing w:line="360" w:lineRule="auto"/>
              <w:jc w:val="center"/>
              <w:rPr>
                <w:b/>
                <w:lang w:val="id-ID"/>
              </w:rPr>
            </w:pPr>
            <w:r>
              <w:rPr>
                <w:b/>
                <w:lang w:val="id-ID"/>
              </w:rPr>
              <w:t>2.312</w:t>
            </w:r>
          </w:p>
        </w:tc>
        <w:tc>
          <w:tcPr>
            <w:tcW w:w="2330" w:type="dxa"/>
            <w:vAlign w:val="center"/>
          </w:tcPr>
          <w:p w:rsidR="00870FB5" w:rsidRPr="004C74B1" w:rsidRDefault="00870FB5" w:rsidP="00FA15F2">
            <w:pPr>
              <w:spacing w:line="360" w:lineRule="auto"/>
              <w:jc w:val="center"/>
              <w:rPr>
                <w:b/>
                <w:lang w:val="id-ID"/>
              </w:rPr>
            </w:pPr>
            <w:r>
              <w:rPr>
                <w:b/>
                <w:lang w:val="id-ID"/>
              </w:rPr>
              <w:t>47,75 %</w:t>
            </w:r>
          </w:p>
          <w:p w:rsidR="00870FB5" w:rsidRPr="00736012" w:rsidRDefault="00870FB5" w:rsidP="00FA15F2">
            <w:pPr>
              <w:spacing w:line="360" w:lineRule="auto"/>
              <w:jc w:val="center"/>
              <w:rPr>
                <w:b/>
                <w:lang w:val="id-ID"/>
              </w:rPr>
            </w:pPr>
            <w:r>
              <w:rPr>
                <w:b/>
                <w:lang w:val="id-ID"/>
              </w:rPr>
              <w:t>52,25 %</w:t>
            </w:r>
          </w:p>
        </w:tc>
      </w:tr>
      <w:tr w:rsidR="00870FB5" w:rsidRPr="002E7BA6" w:rsidTr="00FA15F2">
        <w:trPr>
          <w:trHeight w:val="428"/>
          <w:jc w:val="center"/>
        </w:trPr>
        <w:tc>
          <w:tcPr>
            <w:tcW w:w="3261" w:type="dxa"/>
            <w:gridSpan w:val="2"/>
            <w:vAlign w:val="center"/>
          </w:tcPr>
          <w:p w:rsidR="00870FB5" w:rsidRPr="00CC519E" w:rsidRDefault="00FA15F2" w:rsidP="00FA15F2">
            <w:pPr>
              <w:spacing w:line="280" w:lineRule="exact"/>
              <w:ind w:left="-6" w:right="-79"/>
              <w:rPr>
                <w:b/>
              </w:rPr>
            </w:pPr>
            <w:r>
              <w:rPr>
                <w:b/>
                <w:lang w:val="id-ID"/>
              </w:rPr>
              <w:t xml:space="preserve">                           </w:t>
            </w:r>
            <w:r w:rsidR="00870FB5" w:rsidRPr="00CC519E">
              <w:rPr>
                <w:b/>
              </w:rPr>
              <w:t>Jumlah</w:t>
            </w:r>
          </w:p>
        </w:tc>
        <w:tc>
          <w:tcPr>
            <w:tcW w:w="2835" w:type="dxa"/>
            <w:vAlign w:val="center"/>
          </w:tcPr>
          <w:p w:rsidR="00870FB5" w:rsidRPr="004C74B1" w:rsidRDefault="00870FB5" w:rsidP="00870FB5">
            <w:pPr>
              <w:spacing w:line="280" w:lineRule="exact"/>
              <w:jc w:val="center"/>
              <w:rPr>
                <w:b/>
                <w:lang w:val="id-ID"/>
              </w:rPr>
            </w:pPr>
            <w:r>
              <w:rPr>
                <w:b/>
                <w:lang w:val="id-ID"/>
              </w:rPr>
              <w:t>4.425</w:t>
            </w:r>
          </w:p>
        </w:tc>
        <w:tc>
          <w:tcPr>
            <w:tcW w:w="2330" w:type="dxa"/>
            <w:vAlign w:val="center"/>
          </w:tcPr>
          <w:p w:rsidR="00870FB5" w:rsidRPr="00821D3D" w:rsidRDefault="00870FB5" w:rsidP="00FA15F2">
            <w:pPr>
              <w:spacing w:line="280" w:lineRule="exact"/>
              <w:jc w:val="center"/>
              <w:rPr>
                <w:b/>
              </w:rPr>
            </w:pPr>
            <w:r>
              <w:rPr>
                <w:b/>
              </w:rPr>
              <w:t>100%</w:t>
            </w:r>
          </w:p>
        </w:tc>
      </w:tr>
    </w:tbl>
    <w:p w:rsidR="00870FB5" w:rsidRDefault="00870FB5" w:rsidP="00FA15F2">
      <w:pPr>
        <w:spacing w:after="120" w:line="280" w:lineRule="exact"/>
      </w:pPr>
      <w:r w:rsidRPr="006D0E91">
        <w:t xml:space="preserve">Sumber: Kantor </w:t>
      </w:r>
      <w:r>
        <w:t>Kelurahan Barrang Caddi Kecamatan Kepulauan Sangkarrang Kota Makassar</w:t>
      </w:r>
      <w:r w:rsidRPr="006D0E91">
        <w:t xml:space="preserve"> </w:t>
      </w:r>
      <w:r>
        <w:t>tahun 2017</w:t>
      </w:r>
    </w:p>
    <w:p w:rsidR="00870FB5" w:rsidRDefault="00870FB5" w:rsidP="00870FB5">
      <w:pPr>
        <w:pStyle w:val="ListParagraph"/>
        <w:numPr>
          <w:ilvl w:val="0"/>
          <w:numId w:val="26"/>
        </w:numPr>
        <w:spacing w:line="480" w:lineRule="exact"/>
        <w:ind w:left="284" w:hanging="284"/>
        <w:jc w:val="both"/>
      </w:pPr>
      <w:r>
        <w:t>Jumlah Penduduk Miskin</w:t>
      </w:r>
      <w:r>
        <w:tab/>
      </w:r>
    </w:p>
    <w:p w:rsidR="00870FB5" w:rsidRDefault="00870FB5" w:rsidP="00FA15F2">
      <w:pPr>
        <w:spacing w:line="480" w:lineRule="exact"/>
        <w:ind w:firstLine="720"/>
        <w:jc w:val="both"/>
      </w:pPr>
      <w:r>
        <w:t xml:space="preserve">Berdasarkan data yang dihimpun bahwa jumlah keluarga miskin pada Tahun 2017 sebesar 512 Keluarga Prasejahtera, dan 331 Keluarga Sejahtera. </w:t>
      </w:r>
    </w:p>
    <w:p w:rsidR="00870FB5" w:rsidRDefault="00870FB5" w:rsidP="00FA15F2">
      <w:pPr>
        <w:pStyle w:val="ListParagraph"/>
        <w:numPr>
          <w:ilvl w:val="0"/>
          <w:numId w:val="26"/>
        </w:numPr>
        <w:spacing w:line="480" w:lineRule="exact"/>
        <w:jc w:val="both"/>
      </w:pPr>
      <w:r>
        <w:t xml:space="preserve">Mata Pencaharian </w:t>
      </w:r>
    </w:p>
    <w:p w:rsidR="00870FB5" w:rsidRDefault="00870FB5" w:rsidP="00FA15F2">
      <w:pPr>
        <w:spacing w:line="480" w:lineRule="exact"/>
        <w:ind w:firstLine="709"/>
        <w:jc w:val="both"/>
        <w:rPr>
          <w:lang w:val="id-ID"/>
        </w:rPr>
      </w:pPr>
      <w:r>
        <w:t>Mata pencaharian masyarakat Kelurahan Barrang Caddi Kecamatan Kepulauan Sangkarrang Kota Makassar 75% berprofesi sebagai nelayan, sedangkan 25% terbagi pada bidang pembuat fiber/ perahu, pedagang ecaran, pegawai swasta, pegawai pemerintahan, trasnportasi dan pertukangan.</w:t>
      </w:r>
    </w:p>
    <w:p w:rsidR="00FA15F2" w:rsidRDefault="00FA15F2" w:rsidP="00FA15F2">
      <w:pPr>
        <w:spacing w:line="480" w:lineRule="exact"/>
        <w:ind w:firstLine="709"/>
        <w:jc w:val="both"/>
        <w:rPr>
          <w:lang w:val="id-ID"/>
        </w:rPr>
      </w:pPr>
    </w:p>
    <w:p w:rsidR="00FA15F2" w:rsidRDefault="00FA15F2" w:rsidP="00FA15F2">
      <w:pPr>
        <w:spacing w:line="480" w:lineRule="exact"/>
        <w:ind w:firstLine="709"/>
        <w:jc w:val="both"/>
        <w:rPr>
          <w:lang w:val="id-ID"/>
        </w:rPr>
      </w:pPr>
    </w:p>
    <w:p w:rsidR="00FA15F2" w:rsidRPr="00FA15F2" w:rsidRDefault="00FA15F2" w:rsidP="00FA15F2">
      <w:pPr>
        <w:spacing w:line="480" w:lineRule="exact"/>
        <w:ind w:firstLine="709"/>
        <w:jc w:val="both"/>
        <w:rPr>
          <w:lang w:val="id-ID"/>
        </w:rPr>
      </w:pPr>
    </w:p>
    <w:p w:rsidR="00870FB5" w:rsidRDefault="00870FB5" w:rsidP="00962821">
      <w:pPr>
        <w:pStyle w:val="ListParagraph"/>
        <w:numPr>
          <w:ilvl w:val="0"/>
          <w:numId w:val="23"/>
        </w:numPr>
        <w:spacing w:line="480" w:lineRule="exact"/>
        <w:ind w:left="284" w:hanging="284"/>
        <w:jc w:val="both"/>
        <w:rPr>
          <w:b/>
          <w:i/>
        </w:rPr>
      </w:pPr>
      <w:r w:rsidRPr="002D1014">
        <w:rPr>
          <w:b/>
          <w:i/>
        </w:rPr>
        <w:lastRenderedPageBreak/>
        <w:t xml:space="preserve">Gambaran Umum </w:t>
      </w:r>
      <w:r>
        <w:rPr>
          <w:b/>
          <w:i/>
        </w:rPr>
        <w:t>Informan</w:t>
      </w:r>
    </w:p>
    <w:p w:rsidR="00870FB5" w:rsidRDefault="00870FB5" w:rsidP="00BA5B73">
      <w:pPr>
        <w:pStyle w:val="ListParagraph"/>
        <w:spacing w:line="480" w:lineRule="exact"/>
        <w:ind w:left="0" w:firstLine="709"/>
        <w:jc w:val="both"/>
      </w:pPr>
      <w:r>
        <w:t xml:space="preserve">Informan dalam penelitian ini adalah masyarakat di Kelurahan Barrang Caddi Kecamatan Kepulauan Sangkarrang Kota Makassar. Jumlah informan dalam penelitian ini sebanyak 6 orang, 1 orang informan merupakan rentenir dan 5 orang informan merupakan pedagang eceran yang menjadi nasabah rentenir. </w:t>
      </w:r>
    </w:p>
    <w:p w:rsidR="00870FB5" w:rsidRDefault="00870FB5" w:rsidP="00962821">
      <w:pPr>
        <w:pStyle w:val="ListParagraph"/>
        <w:numPr>
          <w:ilvl w:val="0"/>
          <w:numId w:val="28"/>
        </w:numPr>
        <w:spacing w:line="480" w:lineRule="exact"/>
        <w:ind w:left="709" w:hanging="425"/>
        <w:jc w:val="both"/>
      </w:pPr>
      <w:r>
        <w:t>Profil Rentenir</w:t>
      </w:r>
    </w:p>
    <w:p w:rsidR="00870FB5" w:rsidRDefault="00870FB5" w:rsidP="00BA5B73">
      <w:pPr>
        <w:spacing w:line="480" w:lineRule="exact"/>
        <w:ind w:firstLine="709"/>
        <w:jc w:val="both"/>
      </w:pPr>
      <w:r>
        <w:t>Rentenir yang menjadi informan dalam penelitian ini berjumlah 1 orang yang merupakan rentenir terlama dalam menggeluti bisnis rente di Kelurahan Barrang Caddi Kecamatan Kepulauan Sangkarrang Kota Makassar serta memiliki nasabah yang sesuai dengan yang dibutuhkan penliti. Dari hasil penelitian yang dilakukan terhadap informan tersebut diperoleh data bahwa usia rentenir ialah 45 tahun, dari sudut pandang demografi usia tersebut masih tergolong usia produktif. Dalam usia produktif individu cenderung lebih giat dan cekatan dalam menjalankan usahanya. Begitu pula halnya dengan rentenir baik dalam memperoleh nasabah maupun bersaing dengan rentenir lainnya.</w:t>
      </w:r>
    </w:p>
    <w:p w:rsidR="00870FB5" w:rsidRDefault="00870FB5" w:rsidP="00BA5B73">
      <w:pPr>
        <w:spacing w:line="480" w:lineRule="exact"/>
        <w:ind w:firstLine="709"/>
        <w:jc w:val="both"/>
      </w:pPr>
      <w:r>
        <w:t xml:space="preserve">Informan dalam penelitian ini berjenis kelamin perempuan, hal ini berkaitan dengan pranata sosial dimana perempuan bekerja untuk membantu pendapatan keluarga. Di samping itu, perempuan dalam rumah tangga memiliki tugas mengolah keuangan keluarga, sedangkan laki-laki sebagai pencari nafkah utama yang harus memberikan penghasilannya kepada istri. Oleh karena itu perempuan lebih berpengalaman dan mampu mengolah uang. Selain itu wanita juga lebih cakap dan memiliki waktu yang luang untuk berinteraksi dengan masyarakat. Pengalaman dan keahlian perempuan tersebut diaplikasikannya dalam bisnis utang piutang. </w:t>
      </w:r>
    </w:p>
    <w:p w:rsidR="00870FB5" w:rsidRDefault="00870FB5" w:rsidP="00BA5B73">
      <w:pPr>
        <w:spacing w:line="480" w:lineRule="exact"/>
        <w:ind w:firstLine="709"/>
        <w:jc w:val="both"/>
      </w:pPr>
      <w:r>
        <w:t xml:space="preserve">Pendidikan informan berada pada tingkat pendidikan SD. Hal itu disebabkan minimnya fasilitas pendidikan pada masa informan mengenyam pendidikan </w:t>
      </w:r>
      <w:r>
        <w:lastRenderedPageBreak/>
        <w:t xml:space="preserve">dikarenakan lokasi Kelurahan Barrang Caddi Kecamatan Kepulauan Sangkarrang Kota Makassar yang masih berada di daerah terpenecil belum tersentuh pembangunan serta masih kurangnya kesadaran keluarga akan pentingnya pendidikan. Dalam hal ini tidak ada kaitannya antara tingkat pendidikan dengan kesuksesan informan dalam membangun bisnis rentenir ini. Bisnis rentenir yang dijalankan informan berdasarkan pada pengalaman yang dipraktikkannya sehari-hari bukan berdasarkan pengetahuan pendidikan formal. Dengan pengalamannya menjadi seorang istri yang bergelut dengan keuangan keluarga, sehingga rentenir mampu memutar uang yang dijadikan modal untuk menghasilkan keuntungan melalui bunga pinjaman yang diberikan kepada para pedagang eceran yang menjadi nasabahnya. Dari praktik pinjam meminjam secara berbunga tersebut secara tidak langsung informan telah menerapkan teori ekonomi pada pendidikan formal dengan mendapatkan keuntungan sebanyak-banyaknya dari modal yang digunakan dengan memanfaatkan peluang yang ada. </w:t>
      </w:r>
    </w:p>
    <w:p w:rsidR="00870FB5" w:rsidRDefault="00870FB5" w:rsidP="00BA5B73">
      <w:pPr>
        <w:spacing w:line="480" w:lineRule="exact"/>
        <w:ind w:firstLine="709"/>
        <w:jc w:val="both"/>
      </w:pPr>
      <w:r>
        <w:t xml:space="preserve">Pada umumnya masyarakat Kelurahan Barrang Caddi Kecamatan Kepulauan Sangkarrang Kota Makassar memiliki perkerjaan utama dan pekerjaan sampingan. Hal itu dikarenakan mayoritas masyarakat berprofesi sebagia nelayan yang tidak memiliki penghasilan tetap setiap harinya. Pekerjaan utama informan ialah seorang pedagang bahan campuran sedangkan rentenir ialah pekerjaan sampingannya. Bisnis rentenir dianggap memiliki resiko yang rendah karena sudah dapat dipastikan keuntungan yang dapat diperoleh dari setiap transaksi utang piutang. Informan memberikan kisaran pendapatan yang diperoleh dari bisnis rentenir sebesar             Rp. 2.000.000 s/d Rp. 4.000.000 per bulan, jumlah tersebut bisa dikatakan besar untuk sebuah bisnis sampingan yang tentu dengan keuntungan yang diperoleh dari bisnis rentenir tersebut dapat membantu meningkatkan pendapatan keluarga. </w:t>
      </w:r>
    </w:p>
    <w:p w:rsidR="00870FB5" w:rsidRDefault="00870FB5" w:rsidP="00962821">
      <w:pPr>
        <w:pStyle w:val="ListParagraph"/>
        <w:numPr>
          <w:ilvl w:val="0"/>
          <w:numId w:val="28"/>
        </w:numPr>
        <w:spacing w:line="480" w:lineRule="exact"/>
        <w:ind w:left="709"/>
        <w:jc w:val="both"/>
      </w:pPr>
      <w:r>
        <w:lastRenderedPageBreak/>
        <w:t>Profil Nasabah</w:t>
      </w:r>
    </w:p>
    <w:p w:rsidR="00870FB5" w:rsidRDefault="00870FB5" w:rsidP="00962821">
      <w:pPr>
        <w:pStyle w:val="ListParagraph"/>
        <w:numPr>
          <w:ilvl w:val="0"/>
          <w:numId w:val="29"/>
        </w:numPr>
        <w:spacing w:line="480" w:lineRule="exact"/>
        <w:ind w:left="284" w:hanging="284"/>
        <w:jc w:val="both"/>
      </w:pPr>
      <w:r>
        <w:t>Usia Nasabah</w:t>
      </w:r>
    </w:p>
    <w:p w:rsidR="00870FB5" w:rsidRDefault="00870FB5" w:rsidP="00BA5B73">
      <w:pPr>
        <w:spacing w:line="480" w:lineRule="exact"/>
        <w:ind w:firstLine="720"/>
        <w:jc w:val="both"/>
      </w:pPr>
      <w:r>
        <w:t>Menurut BPS ada 3 klasifikasi umur yaitu kelompok usia remaja berkisar antara 15 s/d 24 tahun, kelompok usia produktif berkisar antara 25 s/d 54 tahun dan kelompok usia dewasa yaitu 55 tahun ke atas.</w:t>
      </w:r>
      <w:r>
        <w:rPr>
          <w:rStyle w:val="FootnoteReference"/>
        </w:rPr>
        <w:footnoteReference w:id="137"/>
      </w:r>
      <w:r>
        <w:t xml:space="preserve"> Pedagang eceran yang menjadi nasabah rentenir sebanyak 5 orang rata-rata, dengan rincian berdasarkan usia sebagai berikut:</w:t>
      </w:r>
    </w:p>
    <w:p w:rsidR="00870FB5" w:rsidRPr="00594AFE" w:rsidRDefault="00CC574E" w:rsidP="00BA5B73">
      <w:pPr>
        <w:spacing w:line="480" w:lineRule="exact"/>
        <w:jc w:val="center"/>
        <w:rPr>
          <w:b/>
        </w:rPr>
      </w:pPr>
      <w:r>
        <w:rPr>
          <w:b/>
          <w:lang w:val="id-ID"/>
        </w:rPr>
        <w:t>Tabel</w:t>
      </w:r>
      <w:r w:rsidR="00667438">
        <w:rPr>
          <w:b/>
        </w:rPr>
        <w:t>. 4.</w:t>
      </w:r>
      <w:r w:rsidR="00667438">
        <w:rPr>
          <w:b/>
          <w:lang w:val="id-ID"/>
        </w:rPr>
        <w:t>2</w:t>
      </w:r>
      <w:r w:rsidR="00870FB5" w:rsidRPr="00594AFE">
        <w:rPr>
          <w:b/>
        </w:rPr>
        <w:t xml:space="preserve"> Distribusi Pedagang Eceran Berdasarkan Usia</w:t>
      </w:r>
    </w:p>
    <w:tbl>
      <w:tblPr>
        <w:tblW w:w="6096" w:type="dxa"/>
        <w:tblInd w:w="1242" w:type="dxa"/>
        <w:tblLook w:val="04A0"/>
      </w:tblPr>
      <w:tblGrid>
        <w:gridCol w:w="640"/>
        <w:gridCol w:w="2762"/>
        <w:gridCol w:w="2694"/>
      </w:tblGrid>
      <w:tr w:rsidR="00870FB5" w:rsidRPr="009D6E54" w:rsidTr="00870FB5">
        <w:trPr>
          <w:trHeight w:val="450"/>
        </w:trPr>
        <w:tc>
          <w:tcPr>
            <w:tcW w:w="64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870FB5" w:rsidRPr="009D6E54" w:rsidRDefault="00870FB5" w:rsidP="00962821">
            <w:pPr>
              <w:rPr>
                <w:b/>
                <w:bCs/>
                <w:color w:val="000000"/>
                <w:lang w:eastAsia="id-ID"/>
              </w:rPr>
            </w:pPr>
            <w:r w:rsidRPr="009D6E54">
              <w:rPr>
                <w:b/>
                <w:bCs/>
                <w:color w:val="000000"/>
                <w:lang w:eastAsia="id-ID"/>
              </w:rPr>
              <w:t>No</w:t>
            </w:r>
          </w:p>
        </w:tc>
        <w:tc>
          <w:tcPr>
            <w:tcW w:w="276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70FB5" w:rsidRPr="009D6E54" w:rsidRDefault="00870FB5" w:rsidP="00962821">
            <w:pPr>
              <w:rPr>
                <w:b/>
                <w:bCs/>
                <w:color w:val="000000"/>
                <w:lang w:eastAsia="id-ID"/>
              </w:rPr>
            </w:pPr>
            <w:r>
              <w:rPr>
                <w:b/>
                <w:bCs/>
                <w:color w:val="000000"/>
                <w:lang w:eastAsia="id-ID"/>
              </w:rPr>
              <w:t>Informan</w:t>
            </w:r>
          </w:p>
        </w:tc>
        <w:tc>
          <w:tcPr>
            <w:tcW w:w="269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70FB5" w:rsidRPr="009D6E54" w:rsidRDefault="00870FB5" w:rsidP="00962821">
            <w:pPr>
              <w:ind w:left="176" w:hanging="176"/>
              <w:rPr>
                <w:b/>
                <w:bCs/>
                <w:color w:val="000000"/>
                <w:lang w:eastAsia="id-ID"/>
              </w:rPr>
            </w:pPr>
            <w:r w:rsidRPr="009D6E54">
              <w:rPr>
                <w:b/>
                <w:bCs/>
                <w:color w:val="000000"/>
                <w:lang w:eastAsia="id-ID"/>
              </w:rPr>
              <w:t xml:space="preserve">Usia </w:t>
            </w:r>
            <w:r>
              <w:rPr>
                <w:b/>
                <w:bCs/>
                <w:color w:val="000000"/>
                <w:lang w:eastAsia="id-ID"/>
              </w:rPr>
              <w:t>(Tahun)</w:t>
            </w:r>
          </w:p>
        </w:tc>
      </w:tr>
      <w:tr w:rsidR="00870FB5" w:rsidRPr="009D6E54" w:rsidTr="00870FB5">
        <w:trPr>
          <w:trHeight w:val="285"/>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870FB5" w:rsidRPr="009D6E54" w:rsidRDefault="00870FB5" w:rsidP="00962821">
            <w:pPr>
              <w:rPr>
                <w:b/>
                <w:bCs/>
                <w:color w:val="000000"/>
                <w:lang w:eastAsia="id-ID"/>
              </w:rPr>
            </w:pPr>
          </w:p>
        </w:tc>
        <w:tc>
          <w:tcPr>
            <w:tcW w:w="2762" w:type="dxa"/>
            <w:vMerge/>
            <w:tcBorders>
              <w:top w:val="single" w:sz="4" w:space="0" w:color="auto"/>
              <w:left w:val="single" w:sz="4" w:space="0" w:color="auto"/>
              <w:bottom w:val="single" w:sz="4" w:space="0" w:color="000000"/>
              <w:right w:val="single" w:sz="4" w:space="0" w:color="auto"/>
            </w:tcBorders>
            <w:vAlign w:val="center"/>
            <w:hideMark/>
          </w:tcPr>
          <w:p w:rsidR="00870FB5" w:rsidRPr="009D6E54" w:rsidRDefault="00870FB5" w:rsidP="00962821">
            <w:pPr>
              <w:rPr>
                <w:b/>
                <w:bCs/>
                <w:color w:val="000000"/>
                <w:lang w:eastAsia="id-ID"/>
              </w:rPr>
            </w:pPr>
          </w:p>
        </w:tc>
        <w:tc>
          <w:tcPr>
            <w:tcW w:w="2694" w:type="dxa"/>
            <w:vMerge/>
            <w:tcBorders>
              <w:top w:val="single" w:sz="4" w:space="0" w:color="auto"/>
              <w:left w:val="single" w:sz="4" w:space="0" w:color="auto"/>
              <w:bottom w:val="single" w:sz="4" w:space="0" w:color="000000"/>
              <w:right w:val="single" w:sz="4" w:space="0" w:color="auto"/>
            </w:tcBorders>
            <w:vAlign w:val="center"/>
            <w:hideMark/>
          </w:tcPr>
          <w:p w:rsidR="00870FB5" w:rsidRPr="009D6E54" w:rsidRDefault="00870FB5" w:rsidP="00962821">
            <w:pPr>
              <w:rPr>
                <w:b/>
                <w:bCs/>
                <w:color w:val="000000"/>
                <w:lang w:eastAsia="id-ID"/>
              </w:rPr>
            </w:pPr>
          </w:p>
        </w:tc>
      </w:tr>
      <w:tr w:rsidR="00870FB5" w:rsidRPr="009D6E54" w:rsidTr="00870FB5">
        <w:trPr>
          <w:trHeight w:val="5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70FB5" w:rsidRPr="009D6E54" w:rsidRDefault="00870FB5" w:rsidP="00962821">
            <w:pPr>
              <w:rPr>
                <w:color w:val="000000"/>
                <w:lang w:eastAsia="id-ID"/>
              </w:rPr>
            </w:pPr>
            <w:r w:rsidRPr="009D6E54">
              <w:rPr>
                <w:color w:val="000000"/>
                <w:lang w:eastAsia="id-ID"/>
              </w:rPr>
              <w:t>1</w:t>
            </w:r>
          </w:p>
        </w:tc>
        <w:tc>
          <w:tcPr>
            <w:tcW w:w="2762" w:type="dxa"/>
            <w:tcBorders>
              <w:top w:val="nil"/>
              <w:left w:val="nil"/>
              <w:bottom w:val="single" w:sz="4" w:space="0" w:color="auto"/>
              <w:right w:val="single" w:sz="4" w:space="0" w:color="auto"/>
            </w:tcBorders>
            <w:shd w:val="clear" w:color="auto" w:fill="auto"/>
            <w:noWrap/>
            <w:vAlign w:val="center"/>
            <w:hideMark/>
          </w:tcPr>
          <w:p w:rsidR="00870FB5" w:rsidRPr="009D6E54" w:rsidRDefault="00870FB5" w:rsidP="00962821">
            <w:pPr>
              <w:rPr>
                <w:color w:val="000000"/>
                <w:lang w:eastAsia="id-ID"/>
              </w:rPr>
            </w:pPr>
            <w:r w:rsidRPr="009D6E54">
              <w:rPr>
                <w:color w:val="000000"/>
                <w:lang w:eastAsia="id-ID"/>
              </w:rPr>
              <w:t xml:space="preserve">Bapak B </w:t>
            </w:r>
          </w:p>
        </w:tc>
        <w:tc>
          <w:tcPr>
            <w:tcW w:w="2694" w:type="dxa"/>
            <w:tcBorders>
              <w:top w:val="nil"/>
              <w:left w:val="nil"/>
              <w:bottom w:val="single" w:sz="4" w:space="0" w:color="auto"/>
              <w:right w:val="single" w:sz="4" w:space="0" w:color="auto"/>
            </w:tcBorders>
            <w:shd w:val="clear" w:color="auto" w:fill="auto"/>
            <w:noWrap/>
            <w:vAlign w:val="center"/>
            <w:hideMark/>
          </w:tcPr>
          <w:p w:rsidR="00870FB5" w:rsidRPr="009D6E54" w:rsidRDefault="00870FB5" w:rsidP="00962821">
            <w:pPr>
              <w:rPr>
                <w:color w:val="000000"/>
                <w:lang w:eastAsia="id-ID"/>
              </w:rPr>
            </w:pPr>
            <w:r w:rsidRPr="009D6E54">
              <w:rPr>
                <w:color w:val="000000"/>
                <w:lang w:eastAsia="id-ID"/>
              </w:rPr>
              <w:t>28</w:t>
            </w:r>
          </w:p>
        </w:tc>
      </w:tr>
      <w:tr w:rsidR="00870FB5" w:rsidRPr="009D6E54" w:rsidTr="00870FB5">
        <w:trPr>
          <w:trHeight w:val="5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70FB5" w:rsidRPr="009D6E54" w:rsidRDefault="00870FB5" w:rsidP="00962821">
            <w:pPr>
              <w:rPr>
                <w:color w:val="000000"/>
                <w:lang w:eastAsia="id-ID"/>
              </w:rPr>
            </w:pPr>
            <w:r w:rsidRPr="009D6E54">
              <w:rPr>
                <w:color w:val="000000"/>
                <w:lang w:eastAsia="id-ID"/>
              </w:rPr>
              <w:t>2</w:t>
            </w:r>
          </w:p>
        </w:tc>
        <w:tc>
          <w:tcPr>
            <w:tcW w:w="2762" w:type="dxa"/>
            <w:tcBorders>
              <w:top w:val="nil"/>
              <w:left w:val="nil"/>
              <w:bottom w:val="single" w:sz="4" w:space="0" w:color="auto"/>
              <w:right w:val="single" w:sz="4" w:space="0" w:color="auto"/>
            </w:tcBorders>
            <w:shd w:val="clear" w:color="auto" w:fill="auto"/>
            <w:noWrap/>
            <w:vAlign w:val="center"/>
            <w:hideMark/>
          </w:tcPr>
          <w:p w:rsidR="00870FB5" w:rsidRPr="009D6E54" w:rsidRDefault="00870FB5" w:rsidP="00962821">
            <w:pPr>
              <w:rPr>
                <w:color w:val="000000"/>
                <w:lang w:eastAsia="id-ID"/>
              </w:rPr>
            </w:pPr>
            <w:r w:rsidRPr="009D6E54">
              <w:rPr>
                <w:color w:val="000000"/>
                <w:lang w:eastAsia="id-ID"/>
              </w:rPr>
              <w:t>Ibu H</w:t>
            </w:r>
            <w:r>
              <w:rPr>
                <w:color w:val="000000"/>
                <w:lang w:eastAsia="id-ID"/>
              </w:rPr>
              <w:t>S</w:t>
            </w:r>
          </w:p>
        </w:tc>
        <w:tc>
          <w:tcPr>
            <w:tcW w:w="2694" w:type="dxa"/>
            <w:tcBorders>
              <w:top w:val="nil"/>
              <w:left w:val="nil"/>
              <w:bottom w:val="single" w:sz="4" w:space="0" w:color="auto"/>
              <w:right w:val="single" w:sz="4" w:space="0" w:color="auto"/>
            </w:tcBorders>
            <w:shd w:val="clear" w:color="auto" w:fill="auto"/>
            <w:noWrap/>
            <w:vAlign w:val="center"/>
            <w:hideMark/>
          </w:tcPr>
          <w:p w:rsidR="00870FB5" w:rsidRPr="009D6E54" w:rsidRDefault="00870FB5" w:rsidP="00962821">
            <w:pPr>
              <w:rPr>
                <w:color w:val="000000"/>
                <w:lang w:eastAsia="id-ID"/>
              </w:rPr>
            </w:pPr>
            <w:r w:rsidRPr="009D6E54">
              <w:rPr>
                <w:color w:val="000000"/>
                <w:lang w:eastAsia="id-ID"/>
              </w:rPr>
              <w:t>34</w:t>
            </w:r>
          </w:p>
        </w:tc>
      </w:tr>
      <w:tr w:rsidR="00870FB5" w:rsidRPr="009D6E54" w:rsidTr="00870FB5">
        <w:trPr>
          <w:trHeight w:val="5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70FB5" w:rsidRPr="009D6E54" w:rsidRDefault="00870FB5" w:rsidP="00962821">
            <w:pPr>
              <w:rPr>
                <w:color w:val="000000"/>
                <w:lang w:eastAsia="id-ID"/>
              </w:rPr>
            </w:pPr>
            <w:r w:rsidRPr="009D6E54">
              <w:rPr>
                <w:color w:val="000000"/>
                <w:lang w:eastAsia="id-ID"/>
              </w:rPr>
              <w:t>3</w:t>
            </w:r>
          </w:p>
        </w:tc>
        <w:tc>
          <w:tcPr>
            <w:tcW w:w="2762" w:type="dxa"/>
            <w:tcBorders>
              <w:top w:val="nil"/>
              <w:left w:val="nil"/>
              <w:bottom w:val="single" w:sz="4" w:space="0" w:color="auto"/>
              <w:right w:val="single" w:sz="4" w:space="0" w:color="auto"/>
            </w:tcBorders>
            <w:shd w:val="clear" w:color="auto" w:fill="auto"/>
            <w:noWrap/>
            <w:vAlign w:val="center"/>
            <w:hideMark/>
          </w:tcPr>
          <w:p w:rsidR="00870FB5" w:rsidRPr="009D6E54" w:rsidRDefault="00870FB5" w:rsidP="00962821">
            <w:pPr>
              <w:rPr>
                <w:color w:val="000000"/>
                <w:lang w:eastAsia="id-ID"/>
              </w:rPr>
            </w:pPr>
            <w:r w:rsidRPr="009D6E54">
              <w:rPr>
                <w:color w:val="000000"/>
                <w:lang w:eastAsia="id-ID"/>
              </w:rPr>
              <w:t>Ibu H</w:t>
            </w:r>
            <w:r>
              <w:rPr>
                <w:color w:val="000000"/>
                <w:lang w:eastAsia="id-ID"/>
              </w:rPr>
              <w:t>R</w:t>
            </w:r>
          </w:p>
        </w:tc>
        <w:tc>
          <w:tcPr>
            <w:tcW w:w="2694" w:type="dxa"/>
            <w:tcBorders>
              <w:top w:val="nil"/>
              <w:left w:val="nil"/>
              <w:bottom w:val="single" w:sz="4" w:space="0" w:color="auto"/>
              <w:right w:val="single" w:sz="4" w:space="0" w:color="auto"/>
            </w:tcBorders>
            <w:shd w:val="clear" w:color="auto" w:fill="auto"/>
            <w:noWrap/>
            <w:vAlign w:val="center"/>
            <w:hideMark/>
          </w:tcPr>
          <w:p w:rsidR="00870FB5" w:rsidRPr="009D6E54" w:rsidRDefault="00870FB5" w:rsidP="00962821">
            <w:pPr>
              <w:rPr>
                <w:color w:val="000000"/>
                <w:lang w:eastAsia="id-ID"/>
              </w:rPr>
            </w:pPr>
            <w:r w:rsidRPr="009D6E54">
              <w:rPr>
                <w:color w:val="000000"/>
                <w:lang w:eastAsia="id-ID"/>
              </w:rPr>
              <w:t>31</w:t>
            </w:r>
          </w:p>
        </w:tc>
      </w:tr>
      <w:tr w:rsidR="00870FB5" w:rsidRPr="009D6E54" w:rsidTr="00870FB5">
        <w:trPr>
          <w:trHeight w:val="5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70FB5" w:rsidRPr="009D6E54" w:rsidRDefault="00870FB5" w:rsidP="00962821">
            <w:pPr>
              <w:rPr>
                <w:color w:val="000000"/>
                <w:lang w:eastAsia="id-ID"/>
              </w:rPr>
            </w:pPr>
            <w:r w:rsidRPr="009D6E54">
              <w:rPr>
                <w:color w:val="000000"/>
                <w:lang w:eastAsia="id-ID"/>
              </w:rPr>
              <w:t>4</w:t>
            </w:r>
          </w:p>
        </w:tc>
        <w:tc>
          <w:tcPr>
            <w:tcW w:w="2762" w:type="dxa"/>
            <w:tcBorders>
              <w:top w:val="nil"/>
              <w:left w:val="nil"/>
              <w:bottom w:val="single" w:sz="4" w:space="0" w:color="auto"/>
              <w:right w:val="single" w:sz="4" w:space="0" w:color="auto"/>
            </w:tcBorders>
            <w:shd w:val="clear" w:color="auto" w:fill="auto"/>
            <w:noWrap/>
            <w:vAlign w:val="center"/>
            <w:hideMark/>
          </w:tcPr>
          <w:p w:rsidR="00870FB5" w:rsidRPr="009D6E54" w:rsidRDefault="00870FB5" w:rsidP="00962821">
            <w:pPr>
              <w:rPr>
                <w:color w:val="000000"/>
                <w:lang w:eastAsia="id-ID"/>
              </w:rPr>
            </w:pPr>
            <w:r w:rsidRPr="009D6E54">
              <w:rPr>
                <w:color w:val="000000"/>
                <w:lang w:eastAsia="id-ID"/>
              </w:rPr>
              <w:t>Ibu N</w:t>
            </w:r>
            <w:r>
              <w:rPr>
                <w:color w:val="000000"/>
                <w:lang w:eastAsia="id-ID"/>
              </w:rPr>
              <w:t>E</w:t>
            </w:r>
          </w:p>
        </w:tc>
        <w:tc>
          <w:tcPr>
            <w:tcW w:w="2694" w:type="dxa"/>
            <w:tcBorders>
              <w:top w:val="nil"/>
              <w:left w:val="nil"/>
              <w:bottom w:val="single" w:sz="4" w:space="0" w:color="auto"/>
              <w:right w:val="single" w:sz="4" w:space="0" w:color="auto"/>
            </w:tcBorders>
            <w:shd w:val="clear" w:color="auto" w:fill="auto"/>
            <w:noWrap/>
            <w:vAlign w:val="center"/>
            <w:hideMark/>
          </w:tcPr>
          <w:p w:rsidR="00870FB5" w:rsidRPr="009D6E54" w:rsidRDefault="00870FB5" w:rsidP="00962821">
            <w:pPr>
              <w:rPr>
                <w:color w:val="000000"/>
                <w:lang w:eastAsia="id-ID"/>
              </w:rPr>
            </w:pPr>
            <w:r w:rsidRPr="009D6E54">
              <w:rPr>
                <w:color w:val="000000"/>
                <w:lang w:eastAsia="id-ID"/>
              </w:rPr>
              <w:t>48</w:t>
            </w:r>
          </w:p>
        </w:tc>
      </w:tr>
      <w:tr w:rsidR="00870FB5" w:rsidRPr="009D6E54" w:rsidTr="00870FB5">
        <w:trPr>
          <w:trHeight w:val="5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70FB5" w:rsidRPr="009D6E54" w:rsidRDefault="00870FB5" w:rsidP="00962821">
            <w:pPr>
              <w:rPr>
                <w:color w:val="000000"/>
                <w:lang w:eastAsia="id-ID"/>
              </w:rPr>
            </w:pPr>
            <w:r w:rsidRPr="009D6E54">
              <w:rPr>
                <w:color w:val="000000"/>
                <w:lang w:eastAsia="id-ID"/>
              </w:rPr>
              <w:t>5</w:t>
            </w:r>
          </w:p>
        </w:tc>
        <w:tc>
          <w:tcPr>
            <w:tcW w:w="2762" w:type="dxa"/>
            <w:tcBorders>
              <w:top w:val="nil"/>
              <w:left w:val="nil"/>
              <w:bottom w:val="single" w:sz="4" w:space="0" w:color="auto"/>
              <w:right w:val="single" w:sz="4" w:space="0" w:color="auto"/>
            </w:tcBorders>
            <w:shd w:val="clear" w:color="auto" w:fill="auto"/>
            <w:noWrap/>
            <w:vAlign w:val="center"/>
            <w:hideMark/>
          </w:tcPr>
          <w:p w:rsidR="00870FB5" w:rsidRPr="009D6E54" w:rsidRDefault="00870FB5" w:rsidP="00962821">
            <w:pPr>
              <w:rPr>
                <w:color w:val="000000"/>
                <w:lang w:eastAsia="id-ID"/>
              </w:rPr>
            </w:pPr>
            <w:r w:rsidRPr="009D6E54">
              <w:rPr>
                <w:color w:val="000000"/>
                <w:lang w:eastAsia="id-ID"/>
              </w:rPr>
              <w:t>Ibu R</w:t>
            </w:r>
            <w:r>
              <w:rPr>
                <w:color w:val="000000"/>
                <w:lang w:eastAsia="id-ID"/>
              </w:rPr>
              <w:t>N</w:t>
            </w:r>
          </w:p>
        </w:tc>
        <w:tc>
          <w:tcPr>
            <w:tcW w:w="2694" w:type="dxa"/>
            <w:tcBorders>
              <w:top w:val="nil"/>
              <w:left w:val="nil"/>
              <w:bottom w:val="single" w:sz="4" w:space="0" w:color="auto"/>
              <w:right w:val="single" w:sz="4" w:space="0" w:color="auto"/>
            </w:tcBorders>
            <w:shd w:val="clear" w:color="auto" w:fill="auto"/>
            <w:noWrap/>
            <w:vAlign w:val="center"/>
            <w:hideMark/>
          </w:tcPr>
          <w:p w:rsidR="00870FB5" w:rsidRPr="009D6E54" w:rsidRDefault="00870FB5" w:rsidP="00962821">
            <w:pPr>
              <w:rPr>
                <w:color w:val="000000"/>
                <w:lang w:eastAsia="id-ID"/>
              </w:rPr>
            </w:pPr>
            <w:r w:rsidRPr="009D6E54">
              <w:rPr>
                <w:color w:val="000000"/>
                <w:lang w:eastAsia="id-ID"/>
              </w:rPr>
              <w:t>54</w:t>
            </w:r>
          </w:p>
        </w:tc>
      </w:tr>
    </w:tbl>
    <w:p w:rsidR="00870FB5" w:rsidRPr="00945CDA" w:rsidRDefault="00870FB5" w:rsidP="00962821">
      <w:pPr>
        <w:tabs>
          <w:tab w:val="left" w:pos="709"/>
        </w:tabs>
        <w:jc w:val="both"/>
      </w:pPr>
      <w:r>
        <w:tab/>
        <w:t xml:space="preserve">     </w:t>
      </w:r>
      <w:r w:rsidRPr="00945CDA">
        <w:t>Sumber: Data Primer</w:t>
      </w:r>
    </w:p>
    <w:p w:rsidR="00870FB5" w:rsidRDefault="00870FB5" w:rsidP="00962821">
      <w:pPr>
        <w:tabs>
          <w:tab w:val="left" w:pos="709"/>
        </w:tabs>
        <w:spacing w:line="480" w:lineRule="exact"/>
        <w:jc w:val="both"/>
        <w:rPr>
          <w:lang w:val="id-ID"/>
        </w:rPr>
      </w:pPr>
      <w:r>
        <w:tab/>
        <w:t>Dari sumber data di atas dapat disimpulkan bahwa keseluruhan informan tergolong dalam kategori usia produktif. Pada usia produktif seseorang masih aktif dan cekatan dalam membangun dan mengembangkan usahanya. Hal tersebut dapat terlihat bahwa informan menggunakan pinjaman untuk kegiatan produktif yang menghasilkan yaitu berdagang.</w:t>
      </w:r>
    </w:p>
    <w:p w:rsidR="00667438" w:rsidRDefault="00667438" w:rsidP="00962821">
      <w:pPr>
        <w:tabs>
          <w:tab w:val="left" w:pos="709"/>
        </w:tabs>
        <w:spacing w:line="480" w:lineRule="exact"/>
        <w:jc w:val="both"/>
        <w:rPr>
          <w:lang w:val="id-ID"/>
        </w:rPr>
      </w:pPr>
    </w:p>
    <w:p w:rsidR="00667438" w:rsidRDefault="00667438" w:rsidP="00962821">
      <w:pPr>
        <w:tabs>
          <w:tab w:val="left" w:pos="709"/>
        </w:tabs>
        <w:spacing w:line="480" w:lineRule="exact"/>
        <w:jc w:val="both"/>
        <w:rPr>
          <w:lang w:val="id-ID"/>
        </w:rPr>
      </w:pPr>
    </w:p>
    <w:p w:rsidR="00667438" w:rsidRPr="00667438" w:rsidRDefault="00667438" w:rsidP="00962821">
      <w:pPr>
        <w:tabs>
          <w:tab w:val="left" w:pos="709"/>
        </w:tabs>
        <w:spacing w:line="480" w:lineRule="exact"/>
        <w:jc w:val="both"/>
        <w:rPr>
          <w:lang w:val="id-ID"/>
        </w:rPr>
      </w:pPr>
    </w:p>
    <w:p w:rsidR="00870FB5" w:rsidRDefault="00870FB5" w:rsidP="00962821">
      <w:pPr>
        <w:pStyle w:val="ListParagraph"/>
        <w:numPr>
          <w:ilvl w:val="0"/>
          <w:numId w:val="29"/>
        </w:numPr>
        <w:tabs>
          <w:tab w:val="left" w:pos="567"/>
        </w:tabs>
        <w:spacing w:line="480" w:lineRule="exact"/>
        <w:ind w:left="284" w:hanging="284"/>
        <w:jc w:val="both"/>
      </w:pPr>
      <w:r>
        <w:lastRenderedPageBreak/>
        <w:t>Jenis Kelamin Nasabah</w:t>
      </w:r>
    </w:p>
    <w:p w:rsidR="00870FB5" w:rsidRPr="00594AFE" w:rsidRDefault="00870FB5" w:rsidP="00BA5B73">
      <w:pPr>
        <w:pStyle w:val="ListParagraph"/>
        <w:tabs>
          <w:tab w:val="left" w:pos="567"/>
        </w:tabs>
        <w:spacing w:line="480" w:lineRule="exact"/>
        <w:ind w:left="0"/>
        <w:jc w:val="center"/>
        <w:rPr>
          <w:b/>
        </w:rPr>
      </w:pPr>
      <w:r>
        <w:rPr>
          <w:b/>
        </w:rPr>
        <w:t>Tabel 4.3</w:t>
      </w:r>
      <w:r w:rsidRPr="00594AFE">
        <w:rPr>
          <w:b/>
        </w:rPr>
        <w:t xml:space="preserve"> Distribusi Pedagang Eceran Berdasarkan Jenis Kelamin</w:t>
      </w:r>
    </w:p>
    <w:tbl>
      <w:tblPr>
        <w:tblW w:w="7611" w:type="dxa"/>
        <w:jc w:val="center"/>
        <w:tblInd w:w="2145" w:type="dxa"/>
        <w:tblLook w:val="04A0"/>
      </w:tblPr>
      <w:tblGrid>
        <w:gridCol w:w="733"/>
        <w:gridCol w:w="3051"/>
        <w:gridCol w:w="3827"/>
      </w:tblGrid>
      <w:tr w:rsidR="00870FB5" w:rsidRPr="00CD78B5" w:rsidTr="00667438">
        <w:trPr>
          <w:trHeight w:val="540"/>
          <w:jc w:val="center"/>
        </w:trPr>
        <w:tc>
          <w:tcPr>
            <w:tcW w:w="733" w:type="dxa"/>
            <w:shd w:val="clear" w:color="auto" w:fill="auto"/>
            <w:noWrap/>
            <w:vAlign w:val="center"/>
            <w:hideMark/>
          </w:tcPr>
          <w:p w:rsidR="00870FB5" w:rsidRPr="00CD78B5" w:rsidRDefault="00870FB5" w:rsidP="00962821">
            <w:pPr>
              <w:rPr>
                <w:b/>
                <w:color w:val="000000"/>
                <w:lang w:eastAsia="id-ID"/>
              </w:rPr>
            </w:pPr>
            <w:r w:rsidRPr="00CD78B5">
              <w:rPr>
                <w:b/>
                <w:color w:val="000000"/>
                <w:lang w:eastAsia="id-ID"/>
              </w:rPr>
              <w:t>No</w:t>
            </w:r>
          </w:p>
        </w:tc>
        <w:tc>
          <w:tcPr>
            <w:tcW w:w="3051" w:type="dxa"/>
            <w:shd w:val="clear" w:color="auto" w:fill="auto"/>
            <w:noWrap/>
            <w:vAlign w:val="center"/>
            <w:hideMark/>
          </w:tcPr>
          <w:p w:rsidR="00870FB5" w:rsidRPr="00CD78B5" w:rsidRDefault="00870FB5" w:rsidP="00962821">
            <w:pPr>
              <w:rPr>
                <w:b/>
                <w:color w:val="000000"/>
                <w:lang w:eastAsia="id-ID"/>
              </w:rPr>
            </w:pPr>
            <w:r w:rsidRPr="00CD78B5">
              <w:rPr>
                <w:b/>
                <w:color w:val="000000"/>
                <w:lang w:eastAsia="id-ID"/>
              </w:rPr>
              <w:t>Informan</w:t>
            </w:r>
          </w:p>
        </w:tc>
        <w:tc>
          <w:tcPr>
            <w:tcW w:w="3827" w:type="dxa"/>
            <w:shd w:val="clear" w:color="auto" w:fill="auto"/>
            <w:noWrap/>
            <w:vAlign w:val="center"/>
            <w:hideMark/>
          </w:tcPr>
          <w:p w:rsidR="00870FB5" w:rsidRPr="00CD78B5" w:rsidRDefault="00870FB5" w:rsidP="00962821">
            <w:pPr>
              <w:rPr>
                <w:b/>
                <w:color w:val="000000"/>
                <w:lang w:eastAsia="id-ID"/>
              </w:rPr>
            </w:pPr>
            <w:r w:rsidRPr="00CD78B5">
              <w:rPr>
                <w:b/>
                <w:color w:val="000000"/>
                <w:lang w:eastAsia="id-ID"/>
              </w:rPr>
              <w:t>Jenis Kelamin</w:t>
            </w:r>
          </w:p>
        </w:tc>
      </w:tr>
      <w:tr w:rsidR="00870FB5" w:rsidRPr="00CD78B5" w:rsidTr="00667438">
        <w:trPr>
          <w:trHeight w:val="540"/>
          <w:jc w:val="center"/>
        </w:trPr>
        <w:tc>
          <w:tcPr>
            <w:tcW w:w="733" w:type="dxa"/>
            <w:shd w:val="clear" w:color="auto" w:fill="auto"/>
            <w:noWrap/>
            <w:vAlign w:val="center"/>
            <w:hideMark/>
          </w:tcPr>
          <w:p w:rsidR="00870FB5" w:rsidRPr="00CD78B5" w:rsidRDefault="00870FB5" w:rsidP="00962821">
            <w:pPr>
              <w:rPr>
                <w:color w:val="000000"/>
                <w:lang w:eastAsia="id-ID"/>
              </w:rPr>
            </w:pPr>
            <w:r w:rsidRPr="00CD78B5">
              <w:rPr>
                <w:color w:val="000000"/>
                <w:lang w:eastAsia="id-ID"/>
              </w:rPr>
              <w:t>1</w:t>
            </w:r>
          </w:p>
        </w:tc>
        <w:tc>
          <w:tcPr>
            <w:tcW w:w="3051" w:type="dxa"/>
            <w:shd w:val="clear" w:color="auto" w:fill="auto"/>
            <w:noWrap/>
            <w:vAlign w:val="center"/>
            <w:hideMark/>
          </w:tcPr>
          <w:p w:rsidR="00870FB5" w:rsidRPr="00923066" w:rsidRDefault="00870FB5" w:rsidP="00962821">
            <w:pPr>
              <w:rPr>
                <w:color w:val="000000"/>
                <w:lang w:eastAsia="id-ID"/>
              </w:rPr>
            </w:pPr>
            <w:r w:rsidRPr="00CD78B5">
              <w:rPr>
                <w:color w:val="000000"/>
                <w:lang w:eastAsia="id-ID"/>
              </w:rPr>
              <w:t>Bapak B</w:t>
            </w:r>
          </w:p>
        </w:tc>
        <w:tc>
          <w:tcPr>
            <w:tcW w:w="3827" w:type="dxa"/>
            <w:shd w:val="clear" w:color="auto" w:fill="auto"/>
            <w:noWrap/>
            <w:vAlign w:val="center"/>
            <w:hideMark/>
          </w:tcPr>
          <w:p w:rsidR="00870FB5" w:rsidRPr="00CD78B5" w:rsidRDefault="00870FB5" w:rsidP="00962821">
            <w:pPr>
              <w:rPr>
                <w:color w:val="000000"/>
                <w:lang w:eastAsia="id-ID"/>
              </w:rPr>
            </w:pPr>
            <w:r w:rsidRPr="00CD78B5">
              <w:rPr>
                <w:color w:val="000000"/>
                <w:lang w:eastAsia="id-ID"/>
              </w:rPr>
              <w:t>Laki-Laki</w:t>
            </w:r>
          </w:p>
        </w:tc>
      </w:tr>
      <w:tr w:rsidR="00870FB5" w:rsidRPr="00CD78B5" w:rsidTr="00667438">
        <w:trPr>
          <w:trHeight w:val="540"/>
          <w:jc w:val="center"/>
        </w:trPr>
        <w:tc>
          <w:tcPr>
            <w:tcW w:w="733" w:type="dxa"/>
            <w:shd w:val="clear" w:color="auto" w:fill="auto"/>
            <w:noWrap/>
            <w:vAlign w:val="center"/>
            <w:hideMark/>
          </w:tcPr>
          <w:p w:rsidR="00870FB5" w:rsidRPr="00CD78B5" w:rsidRDefault="00870FB5" w:rsidP="00962821">
            <w:pPr>
              <w:rPr>
                <w:color w:val="000000"/>
                <w:lang w:eastAsia="id-ID"/>
              </w:rPr>
            </w:pPr>
            <w:r w:rsidRPr="00CD78B5">
              <w:rPr>
                <w:color w:val="000000"/>
                <w:lang w:eastAsia="id-ID"/>
              </w:rPr>
              <w:t>2</w:t>
            </w:r>
          </w:p>
        </w:tc>
        <w:tc>
          <w:tcPr>
            <w:tcW w:w="3051" w:type="dxa"/>
            <w:shd w:val="clear" w:color="auto" w:fill="auto"/>
            <w:noWrap/>
            <w:vAlign w:val="center"/>
            <w:hideMark/>
          </w:tcPr>
          <w:p w:rsidR="00870FB5" w:rsidRPr="00032C6E" w:rsidRDefault="00870FB5" w:rsidP="00962821">
            <w:pPr>
              <w:rPr>
                <w:color w:val="000000"/>
                <w:lang w:eastAsia="id-ID"/>
              </w:rPr>
            </w:pPr>
            <w:r w:rsidRPr="00CD78B5">
              <w:rPr>
                <w:color w:val="000000"/>
                <w:lang w:eastAsia="id-ID"/>
              </w:rPr>
              <w:t>Ibu H</w:t>
            </w:r>
            <w:r>
              <w:rPr>
                <w:color w:val="000000"/>
                <w:lang w:eastAsia="id-ID"/>
              </w:rPr>
              <w:t>S</w:t>
            </w:r>
          </w:p>
        </w:tc>
        <w:tc>
          <w:tcPr>
            <w:tcW w:w="3827" w:type="dxa"/>
            <w:shd w:val="clear" w:color="auto" w:fill="auto"/>
            <w:noWrap/>
            <w:vAlign w:val="center"/>
            <w:hideMark/>
          </w:tcPr>
          <w:p w:rsidR="00870FB5" w:rsidRPr="00CD78B5" w:rsidRDefault="00870FB5" w:rsidP="00962821">
            <w:pPr>
              <w:rPr>
                <w:color w:val="000000"/>
                <w:lang w:eastAsia="id-ID"/>
              </w:rPr>
            </w:pPr>
            <w:r w:rsidRPr="00CD78B5">
              <w:rPr>
                <w:color w:val="000000"/>
                <w:lang w:eastAsia="id-ID"/>
              </w:rPr>
              <w:t>Perempuan</w:t>
            </w:r>
          </w:p>
        </w:tc>
      </w:tr>
      <w:tr w:rsidR="00870FB5" w:rsidRPr="00CD78B5" w:rsidTr="00667438">
        <w:trPr>
          <w:trHeight w:val="540"/>
          <w:jc w:val="center"/>
        </w:trPr>
        <w:tc>
          <w:tcPr>
            <w:tcW w:w="733" w:type="dxa"/>
            <w:shd w:val="clear" w:color="auto" w:fill="auto"/>
            <w:noWrap/>
            <w:vAlign w:val="center"/>
            <w:hideMark/>
          </w:tcPr>
          <w:p w:rsidR="00870FB5" w:rsidRPr="00CD78B5" w:rsidRDefault="00870FB5" w:rsidP="00962821">
            <w:pPr>
              <w:rPr>
                <w:color w:val="000000"/>
                <w:lang w:eastAsia="id-ID"/>
              </w:rPr>
            </w:pPr>
            <w:r w:rsidRPr="00CD78B5">
              <w:rPr>
                <w:color w:val="000000"/>
                <w:lang w:eastAsia="id-ID"/>
              </w:rPr>
              <w:t>3</w:t>
            </w:r>
          </w:p>
        </w:tc>
        <w:tc>
          <w:tcPr>
            <w:tcW w:w="3051" w:type="dxa"/>
            <w:shd w:val="clear" w:color="auto" w:fill="auto"/>
            <w:noWrap/>
            <w:vAlign w:val="center"/>
            <w:hideMark/>
          </w:tcPr>
          <w:p w:rsidR="00870FB5" w:rsidRPr="00032C6E" w:rsidRDefault="00870FB5" w:rsidP="00962821">
            <w:pPr>
              <w:rPr>
                <w:color w:val="000000"/>
                <w:lang w:eastAsia="id-ID"/>
              </w:rPr>
            </w:pPr>
            <w:r w:rsidRPr="00CD78B5">
              <w:rPr>
                <w:color w:val="000000"/>
                <w:lang w:eastAsia="id-ID"/>
              </w:rPr>
              <w:t>Ibu H</w:t>
            </w:r>
            <w:r>
              <w:rPr>
                <w:color w:val="000000"/>
                <w:lang w:eastAsia="id-ID"/>
              </w:rPr>
              <w:t>R</w:t>
            </w:r>
          </w:p>
        </w:tc>
        <w:tc>
          <w:tcPr>
            <w:tcW w:w="3827" w:type="dxa"/>
            <w:shd w:val="clear" w:color="auto" w:fill="auto"/>
            <w:noWrap/>
            <w:vAlign w:val="center"/>
            <w:hideMark/>
          </w:tcPr>
          <w:p w:rsidR="00870FB5" w:rsidRPr="00CD78B5" w:rsidRDefault="00870FB5" w:rsidP="00962821">
            <w:pPr>
              <w:rPr>
                <w:color w:val="000000"/>
                <w:lang w:eastAsia="id-ID"/>
              </w:rPr>
            </w:pPr>
            <w:r w:rsidRPr="00CD78B5">
              <w:rPr>
                <w:color w:val="000000"/>
                <w:lang w:eastAsia="id-ID"/>
              </w:rPr>
              <w:t>Perempuan</w:t>
            </w:r>
          </w:p>
        </w:tc>
      </w:tr>
      <w:tr w:rsidR="00870FB5" w:rsidRPr="00CD78B5" w:rsidTr="00667438">
        <w:trPr>
          <w:trHeight w:val="540"/>
          <w:jc w:val="center"/>
        </w:trPr>
        <w:tc>
          <w:tcPr>
            <w:tcW w:w="733" w:type="dxa"/>
            <w:shd w:val="clear" w:color="auto" w:fill="auto"/>
            <w:noWrap/>
            <w:vAlign w:val="center"/>
            <w:hideMark/>
          </w:tcPr>
          <w:p w:rsidR="00870FB5" w:rsidRPr="00CD78B5" w:rsidRDefault="00870FB5" w:rsidP="00962821">
            <w:pPr>
              <w:rPr>
                <w:color w:val="000000"/>
                <w:lang w:eastAsia="id-ID"/>
              </w:rPr>
            </w:pPr>
            <w:r w:rsidRPr="00CD78B5">
              <w:rPr>
                <w:color w:val="000000"/>
                <w:lang w:eastAsia="id-ID"/>
              </w:rPr>
              <w:t>4</w:t>
            </w:r>
          </w:p>
        </w:tc>
        <w:tc>
          <w:tcPr>
            <w:tcW w:w="3051" w:type="dxa"/>
            <w:shd w:val="clear" w:color="auto" w:fill="auto"/>
            <w:noWrap/>
            <w:vAlign w:val="center"/>
            <w:hideMark/>
          </w:tcPr>
          <w:p w:rsidR="00870FB5" w:rsidRPr="00032C6E" w:rsidRDefault="00870FB5" w:rsidP="00962821">
            <w:pPr>
              <w:rPr>
                <w:color w:val="000000"/>
                <w:lang w:eastAsia="id-ID"/>
              </w:rPr>
            </w:pPr>
            <w:r w:rsidRPr="00CD78B5">
              <w:rPr>
                <w:color w:val="000000"/>
                <w:lang w:eastAsia="id-ID"/>
              </w:rPr>
              <w:t xml:space="preserve">Ibu </w:t>
            </w:r>
            <w:r>
              <w:rPr>
                <w:color w:val="000000"/>
                <w:lang w:eastAsia="id-ID"/>
              </w:rPr>
              <w:t>NE</w:t>
            </w:r>
          </w:p>
        </w:tc>
        <w:tc>
          <w:tcPr>
            <w:tcW w:w="3827" w:type="dxa"/>
            <w:shd w:val="clear" w:color="auto" w:fill="auto"/>
            <w:noWrap/>
            <w:vAlign w:val="center"/>
            <w:hideMark/>
          </w:tcPr>
          <w:p w:rsidR="00870FB5" w:rsidRPr="00CD78B5" w:rsidRDefault="00870FB5" w:rsidP="00962821">
            <w:pPr>
              <w:rPr>
                <w:color w:val="000000"/>
                <w:lang w:eastAsia="id-ID"/>
              </w:rPr>
            </w:pPr>
            <w:r w:rsidRPr="00CD78B5">
              <w:rPr>
                <w:color w:val="000000"/>
                <w:lang w:eastAsia="id-ID"/>
              </w:rPr>
              <w:t>Perempuan</w:t>
            </w:r>
          </w:p>
        </w:tc>
      </w:tr>
      <w:tr w:rsidR="00870FB5" w:rsidRPr="00CD78B5" w:rsidTr="00667438">
        <w:trPr>
          <w:trHeight w:val="540"/>
          <w:jc w:val="center"/>
        </w:trPr>
        <w:tc>
          <w:tcPr>
            <w:tcW w:w="733" w:type="dxa"/>
            <w:shd w:val="clear" w:color="auto" w:fill="auto"/>
            <w:noWrap/>
            <w:vAlign w:val="center"/>
            <w:hideMark/>
          </w:tcPr>
          <w:p w:rsidR="00870FB5" w:rsidRPr="00CD78B5" w:rsidRDefault="00870FB5" w:rsidP="00962821">
            <w:pPr>
              <w:rPr>
                <w:color w:val="000000"/>
                <w:lang w:eastAsia="id-ID"/>
              </w:rPr>
            </w:pPr>
            <w:r w:rsidRPr="00CD78B5">
              <w:rPr>
                <w:color w:val="000000"/>
                <w:lang w:eastAsia="id-ID"/>
              </w:rPr>
              <w:t>5</w:t>
            </w:r>
          </w:p>
        </w:tc>
        <w:tc>
          <w:tcPr>
            <w:tcW w:w="3051" w:type="dxa"/>
            <w:shd w:val="clear" w:color="auto" w:fill="auto"/>
            <w:noWrap/>
            <w:vAlign w:val="center"/>
            <w:hideMark/>
          </w:tcPr>
          <w:p w:rsidR="00870FB5" w:rsidRPr="00032C6E" w:rsidRDefault="00870FB5" w:rsidP="00962821">
            <w:pPr>
              <w:rPr>
                <w:color w:val="000000"/>
                <w:lang w:eastAsia="id-ID"/>
              </w:rPr>
            </w:pPr>
            <w:r w:rsidRPr="00CD78B5">
              <w:rPr>
                <w:color w:val="000000"/>
                <w:lang w:eastAsia="id-ID"/>
              </w:rPr>
              <w:t xml:space="preserve">Ibu </w:t>
            </w:r>
            <w:r>
              <w:rPr>
                <w:color w:val="000000"/>
                <w:lang w:eastAsia="id-ID"/>
              </w:rPr>
              <w:t>RN</w:t>
            </w:r>
          </w:p>
        </w:tc>
        <w:tc>
          <w:tcPr>
            <w:tcW w:w="3827" w:type="dxa"/>
            <w:shd w:val="clear" w:color="auto" w:fill="auto"/>
            <w:noWrap/>
            <w:vAlign w:val="center"/>
            <w:hideMark/>
          </w:tcPr>
          <w:p w:rsidR="00870FB5" w:rsidRPr="00CD78B5" w:rsidRDefault="00870FB5" w:rsidP="00962821">
            <w:pPr>
              <w:rPr>
                <w:color w:val="000000"/>
                <w:lang w:eastAsia="id-ID"/>
              </w:rPr>
            </w:pPr>
            <w:r w:rsidRPr="00CD78B5">
              <w:rPr>
                <w:color w:val="000000"/>
                <w:lang w:eastAsia="id-ID"/>
              </w:rPr>
              <w:t>Perempuan</w:t>
            </w:r>
          </w:p>
        </w:tc>
      </w:tr>
    </w:tbl>
    <w:p w:rsidR="00870FB5" w:rsidRPr="00013E76" w:rsidRDefault="00870FB5" w:rsidP="00962821">
      <w:pPr>
        <w:pStyle w:val="ListParagraph"/>
        <w:tabs>
          <w:tab w:val="left" w:pos="567"/>
        </w:tabs>
        <w:spacing w:line="480" w:lineRule="exact"/>
        <w:ind w:left="0"/>
        <w:jc w:val="both"/>
      </w:pPr>
      <w:r w:rsidRPr="00013E76">
        <w:t>Sumber: Data Primer</w:t>
      </w:r>
    </w:p>
    <w:p w:rsidR="00870FB5" w:rsidRDefault="00870FB5" w:rsidP="00667438">
      <w:pPr>
        <w:pStyle w:val="ListParagraph"/>
        <w:tabs>
          <w:tab w:val="left" w:pos="567"/>
        </w:tabs>
        <w:spacing w:line="480" w:lineRule="exact"/>
        <w:ind w:left="0" w:firstLine="709"/>
        <w:jc w:val="both"/>
      </w:pPr>
      <w:r>
        <w:t xml:space="preserve">Dari data tersebut dapat disimpulkan bahwasanya mayoritas nasabah rentenir ialah berjenis kelamin perempuan. Mereka ialah ibu rumah tangga yang berusaha untuk meringankan beban suami dalam memenuhi kebutuhan rumah tangga dengan menjadi pedagang eceran. Adanya persamaan jenis kelamin menyebabkan kedekatakan emosilan antara rentenir dan nasabah sehingga memudahkan bagi keduanya dalam melakukan transaksi. </w:t>
      </w:r>
    </w:p>
    <w:p w:rsidR="00870FB5" w:rsidRDefault="00870FB5" w:rsidP="00962821">
      <w:pPr>
        <w:pStyle w:val="ListParagraph"/>
        <w:numPr>
          <w:ilvl w:val="0"/>
          <w:numId w:val="29"/>
        </w:numPr>
        <w:tabs>
          <w:tab w:val="left" w:pos="567"/>
        </w:tabs>
        <w:spacing w:line="480" w:lineRule="exact"/>
        <w:ind w:left="284" w:hanging="284"/>
        <w:jc w:val="both"/>
      </w:pPr>
      <w:r>
        <w:t>Nasabah Berdasarkan Jenis Dagangan</w:t>
      </w:r>
    </w:p>
    <w:p w:rsidR="00870FB5" w:rsidRDefault="00667438" w:rsidP="00962821">
      <w:pPr>
        <w:tabs>
          <w:tab w:val="left" w:pos="567"/>
        </w:tabs>
        <w:spacing w:line="480" w:lineRule="exact"/>
        <w:jc w:val="both"/>
      </w:pPr>
      <w:r>
        <w:rPr>
          <w:lang w:val="id-ID"/>
        </w:rPr>
        <w:tab/>
      </w:r>
      <w:r>
        <w:rPr>
          <w:lang w:val="id-ID"/>
        </w:rPr>
        <w:tab/>
      </w:r>
      <w:r w:rsidR="00870FB5">
        <w:t>Berdasarkan data penelitian dapat dilihat bahwa seluruh informan berprofesi sebagai pedagang eceran. Hal ini dapat dilihat melalui tabel dibawah ini.</w:t>
      </w:r>
    </w:p>
    <w:p w:rsidR="00870FB5" w:rsidRPr="00594AFE" w:rsidRDefault="00870FB5" w:rsidP="00BA5B73">
      <w:pPr>
        <w:tabs>
          <w:tab w:val="left" w:pos="567"/>
        </w:tabs>
        <w:spacing w:line="480" w:lineRule="exact"/>
        <w:jc w:val="center"/>
        <w:rPr>
          <w:b/>
        </w:rPr>
      </w:pPr>
      <w:r w:rsidRPr="00594AFE">
        <w:rPr>
          <w:b/>
        </w:rPr>
        <w:t>Tabel 4.</w:t>
      </w:r>
      <w:r>
        <w:rPr>
          <w:b/>
        </w:rPr>
        <w:t>4</w:t>
      </w:r>
      <w:r w:rsidRPr="00594AFE">
        <w:rPr>
          <w:b/>
        </w:rPr>
        <w:t xml:space="preserve"> Distribusi Pedagang Eceran Berdasarkan Jenis Dagangan</w:t>
      </w:r>
    </w:p>
    <w:tbl>
      <w:tblPr>
        <w:tblW w:w="7611" w:type="dxa"/>
        <w:jc w:val="center"/>
        <w:tblInd w:w="911" w:type="dxa"/>
        <w:tblLook w:val="04A0"/>
      </w:tblPr>
      <w:tblGrid>
        <w:gridCol w:w="733"/>
        <w:gridCol w:w="3051"/>
        <w:gridCol w:w="3827"/>
      </w:tblGrid>
      <w:tr w:rsidR="00870FB5" w:rsidRPr="00CD78B5" w:rsidTr="00870FB5">
        <w:trPr>
          <w:trHeight w:val="540"/>
          <w:jc w:val="center"/>
        </w:trPr>
        <w:tc>
          <w:tcPr>
            <w:tcW w:w="733" w:type="dxa"/>
            <w:shd w:val="clear" w:color="auto" w:fill="auto"/>
            <w:noWrap/>
            <w:vAlign w:val="center"/>
            <w:hideMark/>
          </w:tcPr>
          <w:p w:rsidR="00870FB5" w:rsidRPr="00CD78B5" w:rsidRDefault="00870FB5" w:rsidP="00962821">
            <w:pPr>
              <w:rPr>
                <w:b/>
                <w:color w:val="000000"/>
                <w:lang w:eastAsia="id-ID"/>
              </w:rPr>
            </w:pPr>
            <w:r w:rsidRPr="00CD78B5">
              <w:rPr>
                <w:b/>
                <w:color w:val="000000"/>
                <w:lang w:eastAsia="id-ID"/>
              </w:rPr>
              <w:t>No</w:t>
            </w:r>
          </w:p>
        </w:tc>
        <w:tc>
          <w:tcPr>
            <w:tcW w:w="3051" w:type="dxa"/>
            <w:shd w:val="clear" w:color="auto" w:fill="auto"/>
            <w:noWrap/>
            <w:vAlign w:val="center"/>
            <w:hideMark/>
          </w:tcPr>
          <w:p w:rsidR="00870FB5" w:rsidRPr="00CD78B5" w:rsidRDefault="00870FB5" w:rsidP="00962821">
            <w:pPr>
              <w:rPr>
                <w:b/>
                <w:color w:val="000000"/>
                <w:lang w:eastAsia="id-ID"/>
              </w:rPr>
            </w:pPr>
            <w:r w:rsidRPr="00CD78B5">
              <w:rPr>
                <w:b/>
                <w:color w:val="000000"/>
                <w:lang w:eastAsia="id-ID"/>
              </w:rPr>
              <w:t>Informan</w:t>
            </w:r>
          </w:p>
        </w:tc>
        <w:tc>
          <w:tcPr>
            <w:tcW w:w="3827" w:type="dxa"/>
            <w:shd w:val="clear" w:color="auto" w:fill="auto"/>
            <w:noWrap/>
            <w:vAlign w:val="center"/>
            <w:hideMark/>
          </w:tcPr>
          <w:p w:rsidR="00870FB5" w:rsidRPr="00CD78B5" w:rsidRDefault="00870FB5" w:rsidP="00962821">
            <w:pPr>
              <w:rPr>
                <w:b/>
                <w:color w:val="000000"/>
                <w:lang w:eastAsia="id-ID"/>
              </w:rPr>
            </w:pPr>
            <w:r w:rsidRPr="00CD78B5">
              <w:rPr>
                <w:b/>
                <w:color w:val="000000"/>
                <w:lang w:eastAsia="id-ID"/>
              </w:rPr>
              <w:t xml:space="preserve">Jenis </w:t>
            </w:r>
            <w:r>
              <w:rPr>
                <w:b/>
                <w:color w:val="000000"/>
                <w:lang w:eastAsia="id-ID"/>
              </w:rPr>
              <w:t>Dagangan</w:t>
            </w:r>
          </w:p>
        </w:tc>
      </w:tr>
      <w:tr w:rsidR="00870FB5" w:rsidRPr="00CD78B5" w:rsidTr="00870FB5">
        <w:trPr>
          <w:trHeight w:val="540"/>
          <w:jc w:val="center"/>
        </w:trPr>
        <w:tc>
          <w:tcPr>
            <w:tcW w:w="733" w:type="dxa"/>
            <w:shd w:val="clear" w:color="auto" w:fill="auto"/>
            <w:noWrap/>
            <w:vAlign w:val="center"/>
            <w:hideMark/>
          </w:tcPr>
          <w:p w:rsidR="00870FB5" w:rsidRPr="00CD78B5" w:rsidRDefault="00870FB5" w:rsidP="00962821">
            <w:pPr>
              <w:rPr>
                <w:color w:val="000000"/>
                <w:lang w:eastAsia="id-ID"/>
              </w:rPr>
            </w:pPr>
            <w:r w:rsidRPr="00CD78B5">
              <w:rPr>
                <w:color w:val="000000"/>
                <w:lang w:eastAsia="id-ID"/>
              </w:rPr>
              <w:t>1</w:t>
            </w:r>
          </w:p>
        </w:tc>
        <w:tc>
          <w:tcPr>
            <w:tcW w:w="3051" w:type="dxa"/>
            <w:shd w:val="clear" w:color="auto" w:fill="auto"/>
            <w:noWrap/>
            <w:vAlign w:val="center"/>
            <w:hideMark/>
          </w:tcPr>
          <w:p w:rsidR="00870FB5" w:rsidRPr="00F715A5" w:rsidRDefault="00870FB5" w:rsidP="00962821">
            <w:pPr>
              <w:rPr>
                <w:color w:val="000000"/>
                <w:lang w:eastAsia="id-ID"/>
              </w:rPr>
            </w:pPr>
            <w:r w:rsidRPr="00CD78B5">
              <w:rPr>
                <w:color w:val="000000"/>
                <w:lang w:eastAsia="id-ID"/>
              </w:rPr>
              <w:t>Bapak B</w:t>
            </w:r>
          </w:p>
        </w:tc>
        <w:tc>
          <w:tcPr>
            <w:tcW w:w="3827" w:type="dxa"/>
            <w:shd w:val="clear" w:color="auto" w:fill="auto"/>
            <w:noWrap/>
            <w:vAlign w:val="center"/>
            <w:hideMark/>
          </w:tcPr>
          <w:p w:rsidR="00870FB5" w:rsidRPr="00B66B7D" w:rsidRDefault="00870FB5" w:rsidP="00962821">
            <w:pPr>
              <w:rPr>
                <w:color w:val="000000"/>
                <w:lang w:eastAsia="id-ID"/>
              </w:rPr>
            </w:pPr>
            <w:r>
              <w:rPr>
                <w:color w:val="000000"/>
                <w:lang w:eastAsia="id-ID"/>
              </w:rPr>
              <w:t>Ikan Segar</w:t>
            </w:r>
          </w:p>
        </w:tc>
      </w:tr>
      <w:tr w:rsidR="00870FB5" w:rsidRPr="00CD78B5" w:rsidTr="00870FB5">
        <w:trPr>
          <w:trHeight w:val="540"/>
          <w:jc w:val="center"/>
        </w:trPr>
        <w:tc>
          <w:tcPr>
            <w:tcW w:w="733" w:type="dxa"/>
            <w:shd w:val="clear" w:color="auto" w:fill="auto"/>
            <w:noWrap/>
            <w:vAlign w:val="center"/>
            <w:hideMark/>
          </w:tcPr>
          <w:p w:rsidR="00870FB5" w:rsidRPr="00CD78B5" w:rsidRDefault="00870FB5" w:rsidP="00962821">
            <w:pPr>
              <w:rPr>
                <w:color w:val="000000"/>
                <w:lang w:eastAsia="id-ID"/>
              </w:rPr>
            </w:pPr>
            <w:r w:rsidRPr="00CD78B5">
              <w:rPr>
                <w:color w:val="000000"/>
                <w:lang w:eastAsia="id-ID"/>
              </w:rPr>
              <w:t>2</w:t>
            </w:r>
          </w:p>
        </w:tc>
        <w:tc>
          <w:tcPr>
            <w:tcW w:w="3051" w:type="dxa"/>
            <w:shd w:val="clear" w:color="auto" w:fill="auto"/>
            <w:noWrap/>
            <w:vAlign w:val="center"/>
            <w:hideMark/>
          </w:tcPr>
          <w:p w:rsidR="00870FB5" w:rsidRPr="00032C6E" w:rsidRDefault="00870FB5" w:rsidP="00962821">
            <w:pPr>
              <w:rPr>
                <w:color w:val="000000"/>
                <w:lang w:eastAsia="id-ID"/>
              </w:rPr>
            </w:pPr>
            <w:r w:rsidRPr="00CD78B5">
              <w:rPr>
                <w:color w:val="000000"/>
                <w:lang w:eastAsia="id-ID"/>
              </w:rPr>
              <w:t>Ibu H</w:t>
            </w:r>
            <w:r>
              <w:rPr>
                <w:color w:val="000000"/>
                <w:lang w:eastAsia="id-ID"/>
              </w:rPr>
              <w:t>S</w:t>
            </w:r>
          </w:p>
        </w:tc>
        <w:tc>
          <w:tcPr>
            <w:tcW w:w="3827" w:type="dxa"/>
            <w:shd w:val="clear" w:color="auto" w:fill="auto"/>
            <w:noWrap/>
            <w:vAlign w:val="center"/>
            <w:hideMark/>
          </w:tcPr>
          <w:p w:rsidR="00870FB5" w:rsidRPr="00CD78B5" w:rsidRDefault="00870FB5" w:rsidP="00962821">
            <w:pPr>
              <w:rPr>
                <w:color w:val="000000"/>
                <w:lang w:eastAsia="id-ID"/>
              </w:rPr>
            </w:pPr>
            <w:r>
              <w:rPr>
                <w:color w:val="000000"/>
                <w:lang w:eastAsia="id-ID"/>
              </w:rPr>
              <w:t>Campuran (Warung Kelontong)</w:t>
            </w:r>
          </w:p>
        </w:tc>
      </w:tr>
      <w:tr w:rsidR="00870FB5" w:rsidRPr="00CD78B5" w:rsidTr="00870FB5">
        <w:trPr>
          <w:trHeight w:val="540"/>
          <w:jc w:val="center"/>
        </w:trPr>
        <w:tc>
          <w:tcPr>
            <w:tcW w:w="733" w:type="dxa"/>
            <w:shd w:val="clear" w:color="auto" w:fill="auto"/>
            <w:noWrap/>
            <w:vAlign w:val="center"/>
            <w:hideMark/>
          </w:tcPr>
          <w:p w:rsidR="00870FB5" w:rsidRPr="00CD78B5" w:rsidRDefault="00870FB5" w:rsidP="00962821">
            <w:pPr>
              <w:rPr>
                <w:color w:val="000000"/>
                <w:lang w:eastAsia="id-ID"/>
              </w:rPr>
            </w:pPr>
            <w:r w:rsidRPr="00CD78B5">
              <w:rPr>
                <w:color w:val="000000"/>
                <w:lang w:eastAsia="id-ID"/>
              </w:rPr>
              <w:t>3</w:t>
            </w:r>
          </w:p>
        </w:tc>
        <w:tc>
          <w:tcPr>
            <w:tcW w:w="3051" w:type="dxa"/>
            <w:shd w:val="clear" w:color="auto" w:fill="auto"/>
            <w:noWrap/>
            <w:vAlign w:val="center"/>
            <w:hideMark/>
          </w:tcPr>
          <w:p w:rsidR="00870FB5" w:rsidRPr="00032C6E" w:rsidRDefault="00870FB5" w:rsidP="00962821">
            <w:pPr>
              <w:rPr>
                <w:color w:val="000000"/>
                <w:lang w:eastAsia="id-ID"/>
              </w:rPr>
            </w:pPr>
            <w:r w:rsidRPr="00CD78B5">
              <w:rPr>
                <w:color w:val="000000"/>
                <w:lang w:eastAsia="id-ID"/>
              </w:rPr>
              <w:t>Ibu H</w:t>
            </w:r>
            <w:r>
              <w:rPr>
                <w:color w:val="000000"/>
                <w:lang w:eastAsia="id-ID"/>
              </w:rPr>
              <w:t>R</w:t>
            </w:r>
          </w:p>
        </w:tc>
        <w:tc>
          <w:tcPr>
            <w:tcW w:w="3827" w:type="dxa"/>
            <w:shd w:val="clear" w:color="auto" w:fill="auto"/>
            <w:noWrap/>
            <w:vAlign w:val="center"/>
            <w:hideMark/>
          </w:tcPr>
          <w:p w:rsidR="00870FB5" w:rsidRPr="00CD78B5" w:rsidRDefault="00870FB5" w:rsidP="00962821">
            <w:pPr>
              <w:rPr>
                <w:color w:val="000000"/>
                <w:lang w:eastAsia="id-ID"/>
              </w:rPr>
            </w:pPr>
            <w:r>
              <w:rPr>
                <w:color w:val="000000"/>
                <w:lang w:eastAsia="id-ID"/>
              </w:rPr>
              <w:t>Campuran (Warung Kelontong)</w:t>
            </w:r>
          </w:p>
        </w:tc>
      </w:tr>
      <w:tr w:rsidR="00870FB5" w:rsidRPr="00CD78B5" w:rsidTr="00870FB5">
        <w:trPr>
          <w:trHeight w:val="540"/>
          <w:jc w:val="center"/>
        </w:trPr>
        <w:tc>
          <w:tcPr>
            <w:tcW w:w="733" w:type="dxa"/>
            <w:shd w:val="clear" w:color="auto" w:fill="auto"/>
            <w:noWrap/>
            <w:vAlign w:val="center"/>
            <w:hideMark/>
          </w:tcPr>
          <w:p w:rsidR="00870FB5" w:rsidRPr="00CD78B5" w:rsidRDefault="00870FB5" w:rsidP="00962821">
            <w:pPr>
              <w:rPr>
                <w:color w:val="000000"/>
                <w:lang w:eastAsia="id-ID"/>
              </w:rPr>
            </w:pPr>
            <w:r w:rsidRPr="00CD78B5">
              <w:rPr>
                <w:color w:val="000000"/>
                <w:lang w:eastAsia="id-ID"/>
              </w:rPr>
              <w:t>4</w:t>
            </w:r>
          </w:p>
        </w:tc>
        <w:tc>
          <w:tcPr>
            <w:tcW w:w="3051" w:type="dxa"/>
            <w:shd w:val="clear" w:color="auto" w:fill="auto"/>
            <w:noWrap/>
            <w:vAlign w:val="center"/>
            <w:hideMark/>
          </w:tcPr>
          <w:p w:rsidR="00870FB5" w:rsidRPr="00F715A5" w:rsidRDefault="00870FB5" w:rsidP="00962821">
            <w:pPr>
              <w:rPr>
                <w:color w:val="000000"/>
                <w:lang w:eastAsia="id-ID"/>
              </w:rPr>
            </w:pPr>
            <w:r w:rsidRPr="00CD78B5">
              <w:rPr>
                <w:color w:val="000000"/>
                <w:lang w:eastAsia="id-ID"/>
              </w:rPr>
              <w:t xml:space="preserve">Ibu </w:t>
            </w:r>
            <w:r>
              <w:rPr>
                <w:color w:val="000000"/>
                <w:lang w:eastAsia="id-ID"/>
              </w:rPr>
              <w:t>NE</w:t>
            </w:r>
          </w:p>
        </w:tc>
        <w:tc>
          <w:tcPr>
            <w:tcW w:w="3827" w:type="dxa"/>
            <w:shd w:val="clear" w:color="auto" w:fill="auto"/>
            <w:noWrap/>
            <w:vAlign w:val="center"/>
            <w:hideMark/>
          </w:tcPr>
          <w:p w:rsidR="00870FB5" w:rsidRPr="00CD78B5" w:rsidRDefault="00870FB5" w:rsidP="00962821">
            <w:pPr>
              <w:rPr>
                <w:color w:val="000000"/>
                <w:lang w:eastAsia="id-ID"/>
              </w:rPr>
            </w:pPr>
            <w:r>
              <w:rPr>
                <w:color w:val="000000"/>
                <w:lang w:eastAsia="id-ID"/>
              </w:rPr>
              <w:t xml:space="preserve">Makanan Jadi (Bakso) </w:t>
            </w:r>
          </w:p>
        </w:tc>
      </w:tr>
      <w:tr w:rsidR="00870FB5" w:rsidRPr="00CD78B5" w:rsidTr="00870FB5">
        <w:trPr>
          <w:trHeight w:val="540"/>
          <w:jc w:val="center"/>
        </w:trPr>
        <w:tc>
          <w:tcPr>
            <w:tcW w:w="733" w:type="dxa"/>
            <w:shd w:val="clear" w:color="auto" w:fill="auto"/>
            <w:noWrap/>
            <w:vAlign w:val="center"/>
            <w:hideMark/>
          </w:tcPr>
          <w:p w:rsidR="00870FB5" w:rsidRPr="00CD78B5" w:rsidRDefault="00870FB5" w:rsidP="00962821">
            <w:pPr>
              <w:spacing w:line="240" w:lineRule="exact"/>
              <w:rPr>
                <w:color w:val="000000"/>
                <w:lang w:eastAsia="id-ID"/>
              </w:rPr>
            </w:pPr>
            <w:r w:rsidRPr="00CD78B5">
              <w:rPr>
                <w:color w:val="000000"/>
                <w:lang w:eastAsia="id-ID"/>
              </w:rPr>
              <w:lastRenderedPageBreak/>
              <w:t>5</w:t>
            </w:r>
          </w:p>
        </w:tc>
        <w:tc>
          <w:tcPr>
            <w:tcW w:w="3051" w:type="dxa"/>
            <w:shd w:val="clear" w:color="auto" w:fill="auto"/>
            <w:noWrap/>
            <w:vAlign w:val="center"/>
            <w:hideMark/>
          </w:tcPr>
          <w:p w:rsidR="00870FB5" w:rsidRPr="00032C6E" w:rsidRDefault="00870FB5" w:rsidP="00962821">
            <w:pPr>
              <w:spacing w:line="240" w:lineRule="exact"/>
              <w:rPr>
                <w:color w:val="000000"/>
                <w:lang w:eastAsia="id-ID"/>
              </w:rPr>
            </w:pPr>
            <w:r w:rsidRPr="00CD78B5">
              <w:rPr>
                <w:color w:val="000000"/>
                <w:lang w:eastAsia="id-ID"/>
              </w:rPr>
              <w:t>Ibu R</w:t>
            </w:r>
            <w:r>
              <w:rPr>
                <w:color w:val="000000"/>
                <w:lang w:eastAsia="id-ID"/>
              </w:rPr>
              <w:t>N</w:t>
            </w:r>
          </w:p>
        </w:tc>
        <w:tc>
          <w:tcPr>
            <w:tcW w:w="3827" w:type="dxa"/>
            <w:shd w:val="clear" w:color="auto" w:fill="auto"/>
            <w:noWrap/>
            <w:vAlign w:val="center"/>
            <w:hideMark/>
          </w:tcPr>
          <w:p w:rsidR="00870FB5" w:rsidRPr="00CD78B5" w:rsidRDefault="00870FB5" w:rsidP="00962821">
            <w:pPr>
              <w:spacing w:line="240" w:lineRule="exact"/>
              <w:rPr>
                <w:color w:val="000000"/>
                <w:lang w:eastAsia="id-ID"/>
              </w:rPr>
            </w:pPr>
            <w:r>
              <w:rPr>
                <w:color w:val="000000"/>
                <w:lang w:eastAsia="id-ID"/>
              </w:rPr>
              <w:t>Pakaian Jadi</w:t>
            </w:r>
          </w:p>
        </w:tc>
      </w:tr>
    </w:tbl>
    <w:p w:rsidR="00870FB5" w:rsidRPr="00C17CCA" w:rsidRDefault="00667438" w:rsidP="00962821">
      <w:pPr>
        <w:pStyle w:val="ListParagraph"/>
        <w:tabs>
          <w:tab w:val="left" w:pos="567"/>
        </w:tabs>
        <w:spacing w:after="120" w:line="240" w:lineRule="exact"/>
        <w:ind w:left="0"/>
        <w:jc w:val="both"/>
      </w:pPr>
      <w:r>
        <w:rPr>
          <w:lang w:val="id-ID"/>
        </w:rPr>
        <w:t xml:space="preserve">      </w:t>
      </w:r>
      <w:r w:rsidR="00870FB5" w:rsidRPr="00594AFE">
        <w:t>Sumber: Data Primer</w:t>
      </w:r>
    </w:p>
    <w:p w:rsidR="00870FB5" w:rsidRDefault="00BA5B73" w:rsidP="00962821">
      <w:pPr>
        <w:pStyle w:val="ListParagraph"/>
        <w:tabs>
          <w:tab w:val="left" w:pos="567"/>
        </w:tabs>
        <w:spacing w:line="480" w:lineRule="exact"/>
        <w:ind w:left="0"/>
        <w:jc w:val="both"/>
      </w:pPr>
      <w:r>
        <w:rPr>
          <w:lang w:val="id-ID"/>
        </w:rPr>
        <w:tab/>
      </w:r>
      <w:r>
        <w:rPr>
          <w:lang w:val="id-ID"/>
        </w:rPr>
        <w:tab/>
      </w:r>
      <w:r w:rsidR="00870FB5">
        <w:t>Berprofesi sebagai pedagang eceran dipilih oleh seluruh informan karena dianggap mampu memberikan pendapat setiap hari meskipun dalam jumlah yang tidak banyak, barang dagangan yang merupakan kebutuhan pokok masyakat memudahkan mereka untuk menjualnya. Sehingga diharapkan keuntungan yang didapatkan mampu memenuhi kebutuhan keluarga setiap hari.</w:t>
      </w:r>
    </w:p>
    <w:p w:rsidR="00870FB5" w:rsidRPr="00C15B9A" w:rsidRDefault="00870FB5" w:rsidP="00962821">
      <w:pPr>
        <w:pStyle w:val="ListParagraph"/>
        <w:tabs>
          <w:tab w:val="left" w:pos="567"/>
        </w:tabs>
        <w:ind w:left="0"/>
        <w:jc w:val="both"/>
      </w:pPr>
    </w:p>
    <w:p w:rsidR="00870FB5" w:rsidRDefault="00870FB5" w:rsidP="00962821">
      <w:pPr>
        <w:pStyle w:val="ListParagraph"/>
        <w:numPr>
          <w:ilvl w:val="0"/>
          <w:numId w:val="23"/>
        </w:numPr>
        <w:tabs>
          <w:tab w:val="left" w:pos="567"/>
        </w:tabs>
        <w:spacing w:line="480" w:lineRule="exact"/>
        <w:ind w:left="284" w:hanging="284"/>
        <w:jc w:val="both"/>
        <w:rPr>
          <w:b/>
          <w:i/>
        </w:rPr>
      </w:pPr>
      <w:r w:rsidRPr="0086078F">
        <w:rPr>
          <w:b/>
          <w:i/>
        </w:rPr>
        <w:t xml:space="preserve">Eksistensi </w:t>
      </w:r>
      <w:r>
        <w:rPr>
          <w:b/>
          <w:i/>
        </w:rPr>
        <w:t xml:space="preserve">Praktik </w:t>
      </w:r>
      <w:r w:rsidRPr="0086078F">
        <w:rPr>
          <w:b/>
          <w:i/>
        </w:rPr>
        <w:t>Rentenir dalam Kehidupan Masyarakat</w:t>
      </w:r>
    </w:p>
    <w:p w:rsidR="00870FB5" w:rsidRDefault="00870FB5" w:rsidP="00962821">
      <w:pPr>
        <w:pStyle w:val="ListParagraph"/>
        <w:numPr>
          <w:ilvl w:val="0"/>
          <w:numId w:val="30"/>
        </w:numPr>
        <w:tabs>
          <w:tab w:val="left" w:pos="567"/>
        </w:tabs>
        <w:spacing w:line="480" w:lineRule="exact"/>
        <w:ind w:left="709"/>
        <w:jc w:val="both"/>
      </w:pPr>
      <w:r>
        <w:t xml:space="preserve"> Awal Mula Keberadaan Praktik Rentenir</w:t>
      </w:r>
    </w:p>
    <w:p w:rsidR="00870FB5" w:rsidRDefault="00870FB5" w:rsidP="00BA5B73">
      <w:pPr>
        <w:tabs>
          <w:tab w:val="left" w:pos="567"/>
        </w:tabs>
        <w:spacing w:line="480" w:lineRule="exact"/>
        <w:ind w:firstLine="709"/>
        <w:jc w:val="both"/>
      </w:pPr>
      <w:r>
        <w:t xml:space="preserve">Eksistensi praktik riba/ rent dengan pelaku utamanya yang disebut dengan rentenir telah ada di Indonesia sejak lama. Keberadaannya sangat mudah dijumpai dalam kelompok masyarakat, baik masyarakat perkotaan maupun pedesaaan. Keberadaanya diakui memberikan dampak signifikan bagi kehidupan masyarakatnya, hal tersebut dapat dilihat dengan mudahnya kita mendapatkan pemberitaan mengenai sosoknya di berbagai daerah. Sosok yang dibutuhkan oleh masyarakat meskipun terkadang membuat keresahan dengan sikapnya yang sewenang-wenang terhadap nasabahnya. </w:t>
      </w:r>
    </w:p>
    <w:p w:rsidR="00870FB5" w:rsidRDefault="00870FB5" w:rsidP="00BA5B73">
      <w:pPr>
        <w:tabs>
          <w:tab w:val="left" w:pos="567"/>
        </w:tabs>
        <w:spacing w:after="240" w:line="480" w:lineRule="exact"/>
        <w:ind w:firstLine="709"/>
        <w:jc w:val="both"/>
      </w:pPr>
      <w:r>
        <w:t>Salah satu daerah dengan praktik rentenir yang masih eksis yaitu di Kelurahan Barrang Caddi, Kepulauan Sangkarrang Kota Makassar. Berdasarkan hasil penelitian praktik rentenir telah ada sejak 5 tahun yang lalu, tepatnya pada tahun 2013. Nasabah pada umunya memanggil Rentenir dengan sebutan nama asli dari rentenir tersebut, tidak ada istilah khusus yang diberikan.</w:t>
      </w:r>
      <w:r w:rsidRPr="009F04D7">
        <w:t xml:space="preserve"> </w:t>
      </w:r>
      <w:r>
        <w:t xml:space="preserve">Sedangkan para nasabahnya disebut dengan “anggota”.  </w:t>
      </w:r>
    </w:p>
    <w:p w:rsidR="00870FB5" w:rsidRDefault="00870FB5" w:rsidP="00962821">
      <w:pPr>
        <w:tabs>
          <w:tab w:val="left" w:pos="567"/>
        </w:tabs>
        <w:spacing w:line="280" w:lineRule="exact"/>
        <w:ind w:left="709"/>
        <w:jc w:val="both"/>
      </w:pPr>
      <w:r>
        <w:t>Bapak TB selaku tokoh masyarakat mengungkapkan:</w:t>
      </w:r>
    </w:p>
    <w:p w:rsidR="00870FB5" w:rsidRDefault="00870FB5" w:rsidP="00962821">
      <w:pPr>
        <w:tabs>
          <w:tab w:val="left" w:pos="567"/>
        </w:tabs>
        <w:spacing w:line="280" w:lineRule="exact"/>
        <w:ind w:left="709"/>
        <w:jc w:val="both"/>
      </w:pPr>
      <w:r>
        <w:t xml:space="preserve">“Kami tidak berani menyebutnya sebagai rentenir. Kami memanggilnya seperti biasa, hanya namanya saja. Kata rentenir dianggap memiliki konotasi </w:t>
      </w:r>
      <w:r>
        <w:lastRenderedPageBreak/>
        <w:t>yang buruk, sedangkan masyarakat masih menjunjung tinggi rasa persaudaraan dan saling menghargai antar tetangga. Tidak mungkin kami memanggilnya dengan sebutan yang buruk.”</w:t>
      </w:r>
      <w:r>
        <w:rPr>
          <w:rStyle w:val="FootnoteReference"/>
        </w:rPr>
        <w:footnoteReference w:id="138"/>
      </w:r>
    </w:p>
    <w:p w:rsidR="00870FB5" w:rsidRDefault="00BA5B73" w:rsidP="00962821">
      <w:pPr>
        <w:tabs>
          <w:tab w:val="left" w:pos="567"/>
        </w:tabs>
        <w:spacing w:line="480" w:lineRule="exact"/>
        <w:jc w:val="both"/>
      </w:pPr>
      <w:r>
        <w:rPr>
          <w:lang w:val="id-ID"/>
        </w:rPr>
        <w:tab/>
      </w:r>
      <w:r>
        <w:rPr>
          <w:lang w:val="id-ID"/>
        </w:rPr>
        <w:tab/>
      </w:r>
      <w:r w:rsidR="00870FB5">
        <w:t xml:space="preserve">Dari hasil wawancara tersebut, dapat dilihat bahwasanya masyarakat di Kelurahan Barrang Caddi Kecamatan Kepulauan Sangkarrang Kota Makassar sangat menjunjung tinggi hubungan saling menghargai antara sesama dalam lingkungannya. Hal tersebut pulalah yang menjadikan hubungan antara rentenir dan nasabah selalu dapat terjalin dengan baik. Dengan adanya hubungan yang baik, maka akan memudahkan bagi rentenir untuk terus eksis ditengah masyarakat. Bahkan awal keberadaan rentenir bermula dari kedekatan yang terjalin antara masyarakat. </w:t>
      </w:r>
    </w:p>
    <w:p w:rsidR="00870FB5" w:rsidRDefault="00BA5B73" w:rsidP="00962821">
      <w:pPr>
        <w:tabs>
          <w:tab w:val="left" w:pos="567"/>
        </w:tabs>
        <w:spacing w:before="240" w:line="280" w:lineRule="exact"/>
        <w:jc w:val="both"/>
      </w:pPr>
      <w:r>
        <w:rPr>
          <w:lang w:val="id-ID"/>
        </w:rPr>
        <w:tab/>
        <w:t xml:space="preserve">  </w:t>
      </w:r>
      <w:r w:rsidR="00870FB5">
        <w:t>Ibu MN selaku rentenir mengungkapkan awal mula bisnisnya,</w:t>
      </w:r>
    </w:p>
    <w:p w:rsidR="00870FB5" w:rsidRDefault="00870FB5" w:rsidP="00962821">
      <w:pPr>
        <w:tabs>
          <w:tab w:val="left" w:pos="567"/>
        </w:tabs>
        <w:spacing w:after="120" w:line="280" w:lineRule="exact"/>
        <w:ind w:left="709"/>
        <w:jc w:val="both"/>
      </w:pPr>
      <w:r>
        <w:t>“Awalnya dulu dari sekumpulan ibu rumah tangga yang saling menceritakan kesulitan perekonomian keluarganya. Penghasilan suami yang tidak menentu setiap harinya, sedangkan kebutuhan hidup harus terpenuhi. Kesulitan perekonomian tersebut melahirkan ide untuk membantu suami dalam mencari nafkah dengan cara berjual kecil-kecilan. Namun ide tersebut terkendala dengan tidak adanya modal. Hal tersebutlah yang mendorong saya untuk menjalankan usaha ini.</w:t>
      </w:r>
      <w:r>
        <w:rPr>
          <w:rStyle w:val="FootnoteReference"/>
        </w:rPr>
        <w:footnoteReference w:id="139"/>
      </w:r>
    </w:p>
    <w:p w:rsidR="00870FB5" w:rsidRDefault="00BA5B73" w:rsidP="00BA5B73">
      <w:pPr>
        <w:tabs>
          <w:tab w:val="left" w:pos="709"/>
        </w:tabs>
        <w:spacing w:line="480" w:lineRule="exact"/>
        <w:jc w:val="both"/>
      </w:pPr>
      <w:r>
        <w:rPr>
          <w:lang w:val="id-ID"/>
        </w:rPr>
        <w:tab/>
      </w:r>
      <w:r>
        <w:rPr>
          <w:lang w:val="id-ID"/>
        </w:rPr>
        <w:tab/>
      </w:r>
      <w:r w:rsidR="00870FB5">
        <w:t xml:space="preserve">Dari wawancara di atas, dapat diketahui bahwa kehadiran rentenir bermula adanya ide dari istri yang hendak membantu suaminya dalam memperoleh penghasilan dengan menjadi pedagang eceran. Suami yang berprofesi sebagai nelayan tidak memiliki penghasilan yang tidak tetap bahkan nihil dikarenakan cuaca yang tidak mendukung untuk melaut. Faktor utama yang dibutuhkan untuk menjalankan usaha tersebut ialah modal, sedangkan mereka tidak memilikinya. Hal tersebut menjadi peluang bagi rentenir untuk mendirikan bisnisnya. Dengan dalih </w:t>
      </w:r>
      <w:r w:rsidR="00870FB5">
        <w:lastRenderedPageBreak/>
        <w:t xml:space="preserve">membantu para istri yang hendak mendapatkan penghasilan tambahan, dengan cara memberikan modal yang dibutuhkan. </w:t>
      </w:r>
    </w:p>
    <w:p w:rsidR="00870FB5" w:rsidRDefault="00BA5B73" w:rsidP="00962821">
      <w:pPr>
        <w:tabs>
          <w:tab w:val="left" w:pos="567"/>
        </w:tabs>
        <w:spacing w:line="480" w:lineRule="exact"/>
        <w:jc w:val="both"/>
      </w:pPr>
      <w:r>
        <w:rPr>
          <w:lang w:val="id-ID"/>
        </w:rPr>
        <w:tab/>
      </w:r>
      <w:r>
        <w:rPr>
          <w:lang w:val="id-ID"/>
        </w:rPr>
        <w:tab/>
      </w:r>
      <w:r w:rsidR="00870FB5">
        <w:t xml:space="preserve">Berdasarkan penelitian, modal awal yang digunakan rentenir untuk mendirikan usahanya ialah sebesar Rp. 3.000.000,-. Hingga pada akhirnya melalui promosi dari mulut ke mulut yang dilakukan oleh nasabahnya membuat bisnis rentenir semakin berkembang. Sampai pada saat ini modal yang digunakan rentenir ialah sebesar Rp. 30.000.000,-. Modal yang digunakan rentenir tersebut tergolong tidak besar, hal itu dikarenakan mayoritas yang menggunakan jasanya ialah pedagang eceran, sedangkan nasabah yang menggunakan pinjaman untuk kebutuhan konsumtif hanya sedikit. Usaha berdagang eceran tidak membutuhkan modal yang besar dikarenakan komoditas utamanya merupakan kebutuhan pokok masyarakat dengan harga terjangkau. </w:t>
      </w:r>
    </w:p>
    <w:p w:rsidR="00870FB5" w:rsidRDefault="00BA5B73" w:rsidP="00962821">
      <w:pPr>
        <w:tabs>
          <w:tab w:val="left" w:pos="567"/>
        </w:tabs>
        <w:spacing w:after="120" w:line="480" w:lineRule="exact"/>
        <w:jc w:val="both"/>
      </w:pPr>
      <w:r>
        <w:rPr>
          <w:lang w:val="id-ID"/>
        </w:rPr>
        <w:tab/>
      </w:r>
      <w:r>
        <w:rPr>
          <w:lang w:val="id-ID"/>
        </w:rPr>
        <w:tab/>
      </w:r>
      <w:r w:rsidR="00870FB5">
        <w:t>Modal yang digunakan oleh rentenir mengalami siklus naik turun disesuaikan dengan kebutuhan nasabah serta banyaknya nasabah yang menggunakan jasanya. Modal dan jumlah nasabah berbanding lurus, semakin banyak nasabah maka semakin banyak pula modal yang digunakan rentenir pun sebaliknya. Rentenir menggunakan dana pribadi tanpa meminjam pada Bank maupun lembaga lainnya sebagai modalnya selama ini. Hal tersebut sesuai dengan pernyataan rentenir bahwa:</w:t>
      </w:r>
    </w:p>
    <w:p w:rsidR="00870FB5" w:rsidRDefault="00870FB5" w:rsidP="00962821">
      <w:pPr>
        <w:tabs>
          <w:tab w:val="left" w:pos="567"/>
        </w:tabs>
        <w:spacing w:line="280" w:lineRule="exact"/>
        <w:ind w:left="709"/>
        <w:jc w:val="both"/>
      </w:pPr>
      <w:r>
        <w:t>“Modal yang dijalankan selama ini dari modal awal sampai sekarang menggunakan dana pribadi. Uang dari keuntungan saya berjualan dan terkadang suami memberikan tambahan modal, bila ada anggota yang butuh uang yang lumayan banyak.”</w:t>
      </w:r>
      <w:r>
        <w:rPr>
          <w:rStyle w:val="FootnoteReference"/>
        </w:rPr>
        <w:footnoteReference w:id="140"/>
      </w:r>
    </w:p>
    <w:p w:rsidR="00667438" w:rsidRDefault="00870FB5" w:rsidP="00667438">
      <w:pPr>
        <w:tabs>
          <w:tab w:val="left" w:pos="567"/>
        </w:tabs>
        <w:spacing w:line="480" w:lineRule="exact"/>
        <w:jc w:val="both"/>
        <w:rPr>
          <w:lang w:val="id-ID"/>
        </w:rPr>
      </w:pPr>
      <w:r>
        <w:tab/>
      </w:r>
      <w:r>
        <w:tab/>
        <w:t xml:space="preserve">Dari wawancara tersebut dapat diketahui bahwa bisnis yang dijalankan oleh rentenir sepenuhnya diketahui oleh suaminya yang memudahkan rentenir untuk mendapatkan suntikan modal tanpa harus menggunakan jasa perbankan untuk </w:t>
      </w:r>
      <w:r>
        <w:lastRenderedPageBreak/>
        <w:t xml:space="preserve">menutupi masalah permodalannya. Sehingga tidak perlu waktu lama bagi rentenir untuk memenuhi permintaan pinjaman dari nasabah. </w:t>
      </w:r>
    </w:p>
    <w:p w:rsidR="00870FB5" w:rsidRDefault="00870FB5" w:rsidP="00667438">
      <w:pPr>
        <w:tabs>
          <w:tab w:val="left" w:pos="567"/>
        </w:tabs>
        <w:spacing w:after="120" w:line="480" w:lineRule="exact"/>
        <w:ind w:firstLine="709"/>
        <w:jc w:val="both"/>
      </w:pPr>
      <w:r>
        <w:t>Nasabah rentenir selama ini mengalami fluktuasi, terkadang nasabahnya mengalami kenaikan bahkan mengalami penurunan dikarena mulai adanya rentenir lainnya di Kelurahan Barrang Caddi Kecamatan Kepulauan Sangkarrang Kota Makassar. Tingginya daya saing dengan rentenir lainnya membuat sebagian dari nasabah informan tidak menggunakan jasanya lagi.</w:t>
      </w:r>
    </w:p>
    <w:p w:rsidR="00870FB5" w:rsidRDefault="00BA5B73" w:rsidP="00962821">
      <w:pPr>
        <w:tabs>
          <w:tab w:val="left" w:pos="567"/>
        </w:tabs>
        <w:spacing w:line="280" w:lineRule="exact"/>
        <w:jc w:val="both"/>
      </w:pPr>
      <w:r>
        <w:rPr>
          <w:lang w:val="id-ID"/>
        </w:rPr>
        <w:tab/>
      </w:r>
      <w:r>
        <w:rPr>
          <w:lang w:val="id-ID"/>
        </w:rPr>
        <w:tab/>
      </w:r>
      <w:r w:rsidR="00870FB5">
        <w:t>Selanjutnya, Ibu MN selaku rentenir mengungkapkan,</w:t>
      </w:r>
    </w:p>
    <w:p w:rsidR="00870FB5" w:rsidRDefault="00870FB5" w:rsidP="00962821">
      <w:pPr>
        <w:tabs>
          <w:tab w:val="left" w:pos="567"/>
        </w:tabs>
        <w:spacing w:after="120" w:line="280" w:lineRule="exact"/>
        <w:ind w:left="709"/>
        <w:jc w:val="both"/>
      </w:pPr>
      <w:r>
        <w:t>“kalau anggota</w:t>
      </w:r>
      <w:r>
        <w:rPr>
          <w:rStyle w:val="FootnoteReference"/>
        </w:rPr>
        <w:footnoteReference w:id="141"/>
      </w:r>
      <w:r>
        <w:t xml:space="preserve"> tidak tetap jumlahnya, terkadang banyak terkadang juga sedikit. Apalagi, sekarang sudah ada beberapa tetangga yang membuka usaha yang sama. Sebagian anggota mulai banyak yang pindah.”</w:t>
      </w:r>
      <w:r>
        <w:rPr>
          <w:rStyle w:val="FootnoteReference"/>
        </w:rPr>
        <w:footnoteReference w:id="142"/>
      </w:r>
    </w:p>
    <w:p w:rsidR="00870FB5" w:rsidRPr="007C3DB1" w:rsidRDefault="00BA5B73" w:rsidP="00962821">
      <w:pPr>
        <w:tabs>
          <w:tab w:val="left" w:pos="567"/>
        </w:tabs>
        <w:spacing w:line="480" w:lineRule="exact"/>
        <w:jc w:val="both"/>
      </w:pPr>
      <w:r>
        <w:rPr>
          <w:lang w:val="id-ID"/>
        </w:rPr>
        <w:tab/>
      </w:r>
      <w:r w:rsidR="00870FB5">
        <w:t>Dari penyataan di atas, dapat dilihat bahwasanya bisnis rentenir mengalami peningkatan. Adanya masyarakat lain yang memiliki kelebihan modal turut menjalankan bisnis rentenir, hal ini menandakan bahwa bisnis ini semakin eksis dan berkembang di Kelurahan Barrang Caddi Kecamatan Kepualauan Sangkarrang Kota Makassar. Pada saat ini terdapat 3 rentenir yang aktif menjalankan bisnisnya. Selanjutnya, dengan munculnya rentenir lain, menimbulkan persaingan bisnis diantara para rentenir untuk menarik minat masyarakat untuk menjadi nasabah. Di sisi lain, masyarakat yang berminat menjadi nasabah atau menggunakan jasa rentenir memiliki perbandingan dalam menentukan jasa rentenir yang akan digunakan.</w:t>
      </w:r>
    </w:p>
    <w:p w:rsidR="00870FB5" w:rsidRPr="008E07F2" w:rsidRDefault="00870FB5" w:rsidP="00962821">
      <w:pPr>
        <w:pStyle w:val="ListParagraph"/>
        <w:numPr>
          <w:ilvl w:val="0"/>
          <w:numId w:val="30"/>
        </w:numPr>
        <w:tabs>
          <w:tab w:val="left" w:pos="567"/>
        </w:tabs>
        <w:spacing w:line="480" w:lineRule="exact"/>
        <w:ind w:left="1066" w:hanging="357"/>
        <w:jc w:val="both"/>
      </w:pPr>
      <w:r>
        <w:t>Alasan Pedagang Eceran Menggunakan Jasa Rentenir</w:t>
      </w:r>
    </w:p>
    <w:p w:rsidR="00870FB5" w:rsidRPr="008E07F2" w:rsidRDefault="00BA5B73" w:rsidP="00962821">
      <w:pPr>
        <w:tabs>
          <w:tab w:val="left" w:pos="567"/>
        </w:tabs>
        <w:spacing w:line="480" w:lineRule="exact"/>
        <w:jc w:val="both"/>
      </w:pPr>
      <w:r>
        <w:rPr>
          <w:lang w:val="id-ID"/>
        </w:rPr>
        <w:tab/>
      </w:r>
      <w:r w:rsidR="00870FB5">
        <w:t xml:space="preserve">Praktik rentenir yang masih eksis di tengah kehidupan masyarakat Kelurahan Barrang Caddi Kecamatan Kepulauan Sangkarrang Kota Makassar, disebabkan oleh masih adanya peluang bagi rentenir untuk menjalankan usahanya. Meskipun seluruh </w:t>
      </w:r>
      <w:r w:rsidR="00870FB5">
        <w:lastRenderedPageBreak/>
        <w:t>penduduk di Kelurahan Barrang Caddi Kecamatan Kepulauan Sangkarrang Kota Makassar merupakan muslim. Namun, kondisi yang mendesak memaksa mereka untuk terlibat dalam praktik rentenir. Kebutuhan akan modal dan ketiadaan lembaga keuangan menjadi alasan mendasar pedagang eceran membutuhkan jasa rentenir.</w:t>
      </w:r>
    </w:p>
    <w:p w:rsidR="00870FB5" w:rsidRDefault="00870FB5" w:rsidP="00962821">
      <w:pPr>
        <w:pStyle w:val="ListParagraph"/>
        <w:numPr>
          <w:ilvl w:val="0"/>
          <w:numId w:val="31"/>
        </w:numPr>
        <w:tabs>
          <w:tab w:val="left" w:pos="567"/>
        </w:tabs>
        <w:spacing w:line="480" w:lineRule="exact"/>
        <w:ind w:left="426" w:hanging="426"/>
        <w:jc w:val="both"/>
      </w:pPr>
      <w:r>
        <w:t>Kebutuhan Modal</w:t>
      </w:r>
    </w:p>
    <w:p w:rsidR="00870FB5" w:rsidRPr="00D049F3" w:rsidRDefault="00BA5B73" w:rsidP="00962821">
      <w:pPr>
        <w:tabs>
          <w:tab w:val="left" w:pos="567"/>
        </w:tabs>
        <w:spacing w:after="120" w:line="480" w:lineRule="exact"/>
        <w:jc w:val="both"/>
      </w:pPr>
      <w:r>
        <w:rPr>
          <w:lang w:val="id-ID"/>
        </w:rPr>
        <w:tab/>
      </w:r>
      <w:r w:rsidR="00870FB5" w:rsidRPr="00535AA6">
        <w:t>Rentenir berperan sebagai sumber modal bagi usahawan. Modal merupakan faktor penting saat mendirikan sebuah usaha, tanpa adanya modal sebuah usaha tidak akan berjalan. Pada praktiknya rentenir lebih banyak memberikan pinjamannya kepada pedagang eceran, karena pedagang eceran dianggap memiliki usaha yang produktif dan bisa menghasilkan pendapatan setiap hari. Hal tersebut tentunya akan mempengaruhi kelancaran dari proses pembayaran pinjaman. Pada umunya pedagang eceran menggunakan dana pinjaman dari rentenir sebagai modal awal ma</w:t>
      </w:r>
      <w:r w:rsidR="00870FB5">
        <w:t>u</w:t>
      </w:r>
      <w:r w:rsidR="00870FB5" w:rsidRPr="00535AA6">
        <w:t xml:space="preserve">pun suntikan modal yang masih </w:t>
      </w:r>
      <w:r w:rsidR="00870FB5">
        <w:t>terus berlanjut hingga saat ini.</w:t>
      </w:r>
    </w:p>
    <w:p w:rsidR="00870FB5" w:rsidRPr="00F10D15" w:rsidRDefault="00870FB5" w:rsidP="00962821">
      <w:pPr>
        <w:tabs>
          <w:tab w:val="left" w:pos="567"/>
        </w:tabs>
        <w:spacing w:after="240" w:line="280" w:lineRule="exact"/>
        <w:ind w:left="709"/>
        <w:jc w:val="both"/>
      </w:pPr>
      <w:r>
        <w:t>Ibu HR, selaku pedagang eceran yang menjadi nasabah rentenir mengungkapkan bahwa “Modal awal saya mendirikan usaha dagang eceran ini berasal dari pinjaman dari Ibu MN (Rentenir). Sampai saat ini saya meminjam dana darinya hanya untuk tambahan modal usaha.”</w:t>
      </w:r>
      <w:r>
        <w:rPr>
          <w:rStyle w:val="FootnoteReference"/>
        </w:rPr>
        <w:footnoteReference w:id="143"/>
      </w:r>
    </w:p>
    <w:p w:rsidR="00870FB5" w:rsidRPr="0021530A" w:rsidRDefault="00870FB5" w:rsidP="00962821">
      <w:pPr>
        <w:tabs>
          <w:tab w:val="left" w:pos="567"/>
        </w:tabs>
        <w:spacing w:before="240" w:after="240" w:line="280" w:lineRule="exact"/>
        <w:ind w:left="709"/>
        <w:jc w:val="both"/>
      </w:pPr>
      <w:r>
        <w:t>Bapak B mengungkapkan bahwa “Modal awal saya menjadi pedagang ikan berasal dari Ibu MN (Rentenir). Pinjaman awal saya pada saat itu  sebesar Rp. 5.000.000,-. dan sekarang telah mencapai Rp. 10.000.000.”</w:t>
      </w:r>
      <w:r>
        <w:rPr>
          <w:rStyle w:val="FootnoteReference"/>
        </w:rPr>
        <w:footnoteReference w:id="144"/>
      </w:r>
    </w:p>
    <w:p w:rsidR="00870FB5" w:rsidRDefault="00870FB5" w:rsidP="00962821">
      <w:pPr>
        <w:tabs>
          <w:tab w:val="left" w:pos="567"/>
        </w:tabs>
        <w:spacing w:before="240" w:after="120" w:line="280" w:lineRule="exact"/>
        <w:ind w:left="709"/>
        <w:jc w:val="both"/>
      </w:pPr>
      <w:r>
        <w:t xml:space="preserve">Informan selanjutnya Ibu RN, mengatakan bahwa “Awal meminjam dari Ibu MN sebesar Rp. 2.000.000 saya gunakan untuk menambah modal usaha dagang yang kemudian saya gunakan untuk membeli beberapa potong </w:t>
      </w:r>
      <w:r>
        <w:lastRenderedPageBreak/>
        <w:t>pakaian jadi. Sekarang pinjaman modal saya sudah mencapai Rp. 5.000.000, alhamdulillah,, sudah meningkat. ”</w:t>
      </w:r>
      <w:r>
        <w:rPr>
          <w:rStyle w:val="FootnoteReference"/>
        </w:rPr>
        <w:footnoteReference w:id="145"/>
      </w:r>
    </w:p>
    <w:p w:rsidR="00870FB5" w:rsidRPr="00C802AF" w:rsidRDefault="00BA5B73" w:rsidP="00962821">
      <w:pPr>
        <w:tabs>
          <w:tab w:val="left" w:pos="567"/>
        </w:tabs>
        <w:spacing w:line="480" w:lineRule="exact"/>
        <w:jc w:val="both"/>
      </w:pPr>
      <w:r>
        <w:rPr>
          <w:lang w:val="id-ID"/>
        </w:rPr>
        <w:tab/>
      </w:r>
      <w:r w:rsidR="00870FB5">
        <w:t xml:space="preserve">Dari hasil wawancara di atas, dapat diketahui bahwa pinjaman dari rentenir digunakan sebagai modal awal sepenuhnya maupun sebagai tambahan modal untuk memulai usahanya. Bukan hanya pada awal mendirikan usaha, namun pedagang eceran masih menggunakan modal dari retenir hingga saat ini. bagi pedagang eceran, meminjam dana kepada rentenir merupakan jalan satu-satunya untuk mengatasi kebutuhan mereka akan modal. Oleh karena itu, kehadiran rentenir dianggap telah  mampu memenuhi kebutuhan modal pedagang eceran. Dengan modal dari rentenir, pedagang eceran berharap dapat memiliki tambahan penghasilan selain dari penghasilan nelayan ataupun mendapatkan penghasilan yang lebih pasti dari pada penghasilan nelayan. Bila dilihat dari hasil wawancara di atas, terjadi peningkatan pinjaman modal dari awal pendirian usaha hingga pinjaman sampai saat ini. Hal itu menunjukkan bahwasanya, usaha pedagang eceran mengalami peningkatan. </w:t>
      </w:r>
    </w:p>
    <w:p w:rsidR="00870FB5" w:rsidRDefault="00870FB5" w:rsidP="00962821">
      <w:pPr>
        <w:pStyle w:val="ListParagraph"/>
        <w:numPr>
          <w:ilvl w:val="0"/>
          <w:numId w:val="31"/>
        </w:numPr>
        <w:tabs>
          <w:tab w:val="left" w:pos="567"/>
        </w:tabs>
        <w:spacing w:line="480" w:lineRule="exact"/>
        <w:ind w:left="426" w:hanging="426"/>
        <w:jc w:val="both"/>
      </w:pPr>
      <w:r w:rsidRPr="006D5251">
        <w:t xml:space="preserve">Ketiadaan Lembaga Keuangan </w:t>
      </w:r>
    </w:p>
    <w:p w:rsidR="00870FB5" w:rsidRPr="00A80B92" w:rsidRDefault="00BA5B73" w:rsidP="00962821">
      <w:pPr>
        <w:tabs>
          <w:tab w:val="left" w:pos="0"/>
        </w:tabs>
        <w:spacing w:after="120" w:line="480" w:lineRule="exact"/>
        <w:jc w:val="both"/>
      </w:pPr>
      <w:r>
        <w:rPr>
          <w:lang w:val="id-ID"/>
        </w:rPr>
        <w:tab/>
      </w:r>
      <w:r w:rsidR="00870FB5" w:rsidRPr="004E51D5">
        <w:t xml:space="preserve">Indonesia dikenal sebagai negara kepulauan. Banyaknya pulau di Indonesia yang terbentang dari Sabang sampai Merauke menyebabkan tidak meratanya pembangunan di daerah-daerah terpencil, faktor medan yang sulit ditempuh maupun belum terbukanya jalan menjadi alasan utama. </w:t>
      </w:r>
      <w:r w:rsidR="00870FB5">
        <w:t>Kelurahan Barrang Caddi Kecamatan Kepulauan Sangkarrang Kota Makassar</w:t>
      </w:r>
      <w:r w:rsidR="00870FB5" w:rsidRPr="004E51D5">
        <w:t xml:space="preserve"> yang masuk ke dalam wilayah administrasi Kota Makassar pun belum merasakan hasil dari pembangunan kota Makassar. Fasilitas umum masih belum sepenuhnya terpenuhi untuk membantu kehidupan masyarakatnya. Berikut uraian kelengkapan fasilitas yang ada di </w:t>
      </w:r>
      <w:r w:rsidR="00870FB5">
        <w:t>Kelurahan Barrang Caddi Kecamatan Kepulauan Sangkarrang Kota Makassar</w:t>
      </w:r>
      <w:r w:rsidR="00870FB5" w:rsidRPr="004E51D5">
        <w:t xml:space="preserve">. </w:t>
      </w:r>
    </w:p>
    <w:p w:rsidR="00870FB5" w:rsidRPr="00A82676" w:rsidRDefault="00870FB5" w:rsidP="00BA5B73">
      <w:pPr>
        <w:tabs>
          <w:tab w:val="left" w:pos="709"/>
        </w:tabs>
        <w:spacing w:line="280" w:lineRule="exact"/>
        <w:jc w:val="center"/>
        <w:rPr>
          <w:b/>
        </w:rPr>
      </w:pPr>
      <w:r>
        <w:rPr>
          <w:b/>
        </w:rPr>
        <w:lastRenderedPageBreak/>
        <w:t>Tabel 4.5</w:t>
      </w:r>
      <w:r w:rsidRPr="00A82676">
        <w:rPr>
          <w:b/>
        </w:rPr>
        <w:t xml:space="preserve"> Fasilitas </w:t>
      </w:r>
      <w:r>
        <w:rPr>
          <w:b/>
        </w:rPr>
        <w:t>di Kelurahan Barrang Caddi Kecamatan Kepulauan Sangkarrang Kota Makassar</w:t>
      </w:r>
    </w:p>
    <w:tbl>
      <w:tblPr>
        <w:tblW w:w="0" w:type="auto"/>
        <w:jc w:val="center"/>
        <w:tblLook w:val="04A0"/>
      </w:tblPr>
      <w:tblGrid>
        <w:gridCol w:w="1230"/>
        <w:gridCol w:w="3404"/>
        <w:gridCol w:w="3154"/>
      </w:tblGrid>
      <w:tr w:rsidR="00870FB5" w:rsidTr="00BA5B73">
        <w:trPr>
          <w:jc w:val="center"/>
        </w:trPr>
        <w:tc>
          <w:tcPr>
            <w:tcW w:w="1230" w:type="dxa"/>
            <w:vAlign w:val="center"/>
          </w:tcPr>
          <w:p w:rsidR="00870FB5" w:rsidRPr="00875311" w:rsidRDefault="00870FB5" w:rsidP="00962821">
            <w:pPr>
              <w:tabs>
                <w:tab w:val="left" w:pos="567"/>
              </w:tabs>
              <w:spacing w:line="480" w:lineRule="exact"/>
              <w:rPr>
                <w:b/>
                <w:lang w:val="id-ID"/>
              </w:rPr>
            </w:pPr>
            <w:r w:rsidRPr="00875311">
              <w:rPr>
                <w:b/>
                <w:lang w:val="id-ID"/>
              </w:rPr>
              <w:t>No</w:t>
            </w:r>
          </w:p>
        </w:tc>
        <w:tc>
          <w:tcPr>
            <w:tcW w:w="3404" w:type="dxa"/>
            <w:vAlign w:val="center"/>
          </w:tcPr>
          <w:p w:rsidR="00870FB5" w:rsidRPr="00875311" w:rsidRDefault="00870FB5" w:rsidP="00962821">
            <w:pPr>
              <w:tabs>
                <w:tab w:val="left" w:pos="567"/>
              </w:tabs>
              <w:spacing w:line="480" w:lineRule="exact"/>
              <w:rPr>
                <w:b/>
                <w:lang w:val="id-ID"/>
              </w:rPr>
            </w:pPr>
            <w:r w:rsidRPr="00875311">
              <w:rPr>
                <w:b/>
                <w:lang w:val="id-ID"/>
              </w:rPr>
              <w:t>Fasilitas</w:t>
            </w:r>
          </w:p>
        </w:tc>
        <w:tc>
          <w:tcPr>
            <w:tcW w:w="3154" w:type="dxa"/>
            <w:vAlign w:val="center"/>
          </w:tcPr>
          <w:p w:rsidR="00870FB5" w:rsidRPr="00875311" w:rsidRDefault="00870FB5" w:rsidP="00962821">
            <w:pPr>
              <w:tabs>
                <w:tab w:val="left" w:pos="567"/>
              </w:tabs>
              <w:spacing w:line="480" w:lineRule="exact"/>
              <w:rPr>
                <w:b/>
                <w:lang w:val="id-ID"/>
              </w:rPr>
            </w:pPr>
            <w:r w:rsidRPr="00875311">
              <w:rPr>
                <w:b/>
                <w:lang w:val="id-ID"/>
              </w:rPr>
              <w:t>Jumlah</w:t>
            </w:r>
          </w:p>
        </w:tc>
      </w:tr>
      <w:tr w:rsidR="00870FB5" w:rsidTr="00BA5B73">
        <w:trPr>
          <w:jc w:val="center"/>
        </w:trPr>
        <w:tc>
          <w:tcPr>
            <w:tcW w:w="1230" w:type="dxa"/>
            <w:vAlign w:val="center"/>
          </w:tcPr>
          <w:p w:rsidR="00870FB5" w:rsidRPr="00875311" w:rsidRDefault="00870FB5" w:rsidP="00962821">
            <w:pPr>
              <w:tabs>
                <w:tab w:val="left" w:pos="567"/>
              </w:tabs>
              <w:spacing w:line="480" w:lineRule="exact"/>
              <w:rPr>
                <w:lang w:val="id-ID"/>
              </w:rPr>
            </w:pPr>
            <w:r>
              <w:rPr>
                <w:lang w:val="id-ID"/>
              </w:rPr>
              <w:t>1</w:t>
            </w:r>
          </w:p>
        </w:tc>
        <w:tc>
          <w:tcPr>
            <w:tcW w:w="3404" w:type="dxa"/>
            <w:vAlign w:val="center"/>
          </w:tcPr>
          <w:p w:rsidR="00870FB5" w:rsidRPr="00875311" w:rsidRDefault="00870FB5" w:rsidP="00962821">
            <w:pPr>
              <w:tabs>
                <w:tab w:val="left" w:pos="567"/>
              </w:tabs>
              <w:spacing w:line="480" w:lineRule="exact"/>
              <w:rPr>
                <w:lang w:val="id-ID"/>
              </w:rPr>
            </w:pPr>
            <w:r>
              <w:rPr>
                <w:lang w:val="id-ID"/>
              </w:rPr>
              <w:t>Masjid</w:t>
            </w:r>
          </w:p>
        </w:tc>
        <w:tc>
          <w:tcPr>
            <w:tcW w:w="3154" w:type="dxa"/>
            <w:vAlign w:val="center"/>
          </w:tcPr>
          <w:p w:rsidR="00870FB5" w:rsidRPr="00875311" w:rsidRDefault="00870FB5" w:rsidP="00962821">
            <w:pPr>
              <w:tabs>
                <w:tab w:val="left" w:pos="567"/>
              </w:tabs>
              <w:spacing w:line="480" w:lineRule="exact"/>
              <w:rPr>
                <w:lang w:val="id-ID"/>
              </w:rPr>
            </w:pPr>
            <w:r>
              <w:rPr>
                <w:lang w:val="id-ID"/>
              </w:rPr>
              <w:t>6</w:t>
            </w:r>
          </w:p>
        </w:tc>
      </w:tr>
      <w:tr w:rsidR="00870FB5" w:rsidTr="00BA5B73">
        <w:trPr>
          <w:jc w:val="center"/>
        </w:trPr>
        <w:tc>
          <w:tcPr>
            <w:tcW w:w="1230" w:type="dxa"/>
            <w:vAlign w:val="center"/>
          </w:tcPr>
          <w:p w:rsidR="00870FB5" w:rsidRPr="00875311" w:rsidRDefault="00870FB5" w:rsidP="00962821">
            <w:pPr>
              <w:tabs>
                <w:tab w:val="left" w:pos="567"/>
              </w:tabs>
              <w:spacing w:line="480" w:lineRule="exact"/>
              <w:rPr>
                <w:lang w:val="id-ID"/>
              </w:rPr>
            </w:pPr>
            <w:r>
              <w:rPr>
                <w:lang w:val="id-ID"/>
              </w:rPr>
              <w:t>2</w:t>
            </w:r>
          </w:p>
        </w:tc>
        <w:tc>
          <w:tcPr>
            <w:tcW w:w="3404" w:type="dxa"/>
            <w:vAlign w:val="center"/>
          </w:tcPr>
          <w:p w:rsidR="00870FB5" w:rsidRPr="00875311" w:rsidRDefault="00870FB5" w:rsidP="00962821">
            <w:pPr>
              <w:tabs>
                <w:tab w:val="left" w:pos="567"/>
              </w:tabs>
              <w:spacing w:line="480" w:lineRule="exact"/>
              <w:rPr>
                <w:lang w:val="id-ID"/>
              </w:rPr>
            </w:pPr>
            <w:r>
              <w:rPr>
                <w:lang w:val="id-ID"/>
              </w:rPr>
              <w:t>Gedung Sekolah SD</w:t>
            </w:r>
          </w:p>
        </w:tc>
        <w:tc>
          <w:tcPr>
            <w:tcW w:w="3154" w:type="dxa"/>
            <w:vAlign w:val="center"/>
          </w:tcPr>
          <w:p w:rsidR="00870FB5" w:rsidRPr="00875311" w:rsidRDefault="00870FB5" w:rsidP="00962821">
            <w:pPr>
              <w:tabs>
                <w:tab w:val="left" w:pos="567"/>
              </w:tabs>
              <w:spacing w:line="480" w:lineRule="exact"/>
              <w:rPr>
                <w:lang w:val="id-ID"/>
              </w:rPr>
            </w:pPr>
            <w:r>
              <w:rPr>
                <w:lang w:val="id-ID"/>
              </w:rPr>
              <w:t>4</w:t>
            </w:r>
          </w:p>
        </w:tc>
      </w:tr>
      <w:tr w:rsidR="00870FB5" w:rsidTr="00BA5B73">
        <w:trPr>
          <w:jc w:val="center"/>
        </w:trPr>
        <w:tc>
          <w:tcPr>
            <w:tcW w:w="1230" w:type="dxa"/>
            <w:vAlign w:val="center"/>
          </w:tcPr>
          <w:p w:rsidR="00870FB5" w:rsidRPr="00875311" w:rsidRDefault="00870FB5" w:rsidP="00962821">
            <w:pPr>
              <w:tabs>
                <w:tab w:val="left" w:pos="567"/>
              </w:tabs>
              <w:spacing w:line="480" w:lineRule="exact"/>
              <w:rPr>
                <w:lang w:val="id-ID"/>
              </w:rPr>
            </w:pPr>
            <w:r>
              <w:rPr>
                <w:lang w:val="id-ID"/>
              </w:rPr>
              <w:t>3</w:t>
            </w:r>
          </w:p>
        </w:tc>
        <w:tc>
          <w:tcPr>
            <w:tcW w:w="3404" w:type="dxa"/>
            <w:vAlign w:val="center"/>
          </w:tcPr>
          <w:p w:rsidR="00870FB5" w:rsidRPr="00875311" w:rsidRDefault="00870FB5" w:rsidP="00962821">
            <w:pPr>
              <w:tabs>
                <w:tab w:val="left" w:pos="567"/>
              </w:tabs>
              <w:spacing w:line="480" w:lineRule="exact"/>
              <w:rPr>
                <w:lang w:val="id-ID"/>
              </w:rPr>
            </w:pPr>
            <w:r>
              <w:rPr>
                <w:lang w:val="id-ID"/>
              </w:rPr>
              <w:t>Gedung Sekolah SMP</w:t>
            </w:r>
          </w:p>
        </w:tc>
        <w:tc>
          <w:tcPr>
            <w:tcW w:w="3154" w:type="dxa"/>
            <w:vAlign w:val="center"/>
          </w:tcPr>
          <w:p w:rsidR="00870FB5" w:rsidRPr="00875311" w:rsidRDefault="00870FB5" w:rsidP="00962821">
            <w:pPr>
              <w:tabs>
                <w:tab w:val="left" w:pos="567"/>
              </w:tabs>
              <w:spacing w:line="480" w:lineRule="exact"/>
              <w:rPr>
                <w:lang w:val="id-ID"/>
              </w:rPr>
            </w:pPr>
            <w:r>
              <w:rPr>
                <w:lang w:val="id-ID"/>
              </w:rPr>
              <w:t>3</w:t>
            </w:r>
          </w:p>
        </w:tc>
      </w:tr>
      <w:tr w:rsidR="00870FB5" w:rsidTr="00BA5B73">
        <w:trPr>
          <w:jc w:val="center"/>
        </w:trPr>
        <w:tc>
          <w:tcPr>
            <w:tcW w:w="1230" w:type="dxa"/>
            <w:vAlign w:val="center"/>
          </w:tcPr>
          <w:p w:rsidR="00870FB5" w:rsidRPr="00875311" w:rsidRDefault="00870FB5" w:rsidP="00962821">
            <w:pPr>
              <w:tabs>
                <w:tab w:val="left" w:pos="567"/>
              </w:tabs>
              <w:spacing w:line="480" w:lineRule="exact"/>
              <w:rPr>
                <w:lang w:val="id-ID"/>
              </w:rPr>
            </w:pPr>
            <w:r>
              <w:rPr>
                <w:lang w:val="id-ID"/>
              </w:rPr>
              <w:t>4</w:t>
            </w:r>
          </w:p>
        </w:tc>
        <w:tc>
          <w:tcPr>
            <w:tcW w:w="3404" w:type="dxa"/>
            <w:vAlign w:val="center"/>
          </w:tcPr>
          <w:p w:rsidR="00870FB5" w:rsidRPr="00875311" w:rsidRDefault="00870FB5" w:rsidP="00962821">
            <w:pPr>
              <w:tabs>
                <w:tab w:val="left" w:pos="567"/>
              </w:tabs>
              <w:spacing w:line="480" w:lineRule="exact"/>
              <w:rPr>
                <w:lang w:val="id-ID"/>
              </w:rPr>
            </w:pPr>
            <w:r>
              <w:rPr>
                <w:lang w:val="id-ID"/>
              </w:rPr>
              <w:t>Gedung Sekolah SMA</w:t>
            </w:r>
          </w:p>
        </w:tc>
        <w:tc>
          <w:tcPr>
            <w:tcW w:w="3154" w:type="dxa"/>
            <w:vAlign w:val="center"/>
          </w:tcPr>
          <w:p w:rsidR="00870FB5" w:rsidRPr="00875311" w:rsidRDefault="00870FB5" w:rsidP="00962821">
            <w:pPr>
              <w:tabs>
                <w:tab w:val="left" w:pos="567"/>
              </w:tabs>
              <w:spacing w:line="480" w:lineRule="exact"/>
              <w:rPr>
                <w:lang w:val="id-ID"/>
              </w:rPr>
            </w:pPr>
            <w:r>
              <w:rPr>
                <w:lang w:val="id-ID"/>
              </w:rPr>
              <w:t>1</w:t>
            </w:r>
          </w:p>
        </w:tc>
      </w:tr>
      <w:tr w:rsidR="00870FB5" w:rsidTr="00BA5B73">
        <w:trPr>
          <w:jc w:val="center"/>
        </w:trPr>
        <w:tc>
          <w:tcPr>
            <w:tcW w:w="1230" w:type="dxa"/>
            <w:vAlign w:val="center"/>
          </w:tcPr>
          <w:p w:rsidR="00870FB5" w:rsidRPr="00875311" w:rsidRDefault="00870FB5" w:rsidP="00962821">
            <w:pPr>
              <w:tabs>
                <w:tab w:val="left" w:pos="567"/>
              </w:tabs>
              <w:spacing w:line="480" w:lineRule="exact"/>
              <w:rPr>
                <w:lang w:val="id-ID"/>
              </w:rPr>
            </w:pPr>
            <w:r>
              <w:rPr>
                <w:lang w:val="id-ID"/>
              </w:rPr>
              <w:t>5</w:t>
            </w:r>
          </w:p>
        </w:tc>
        <w:tc>
          <w:tcPr>
            <w:tcW w:w="3404" w:type="dxa"/>
            <w:vAlign w:val="center"/>
          </w:tcPr>
          <w:p w:rsidR="00870FB5" w:rsidRPr="00875311" w:rsidRDefault="00870FB5" w:rsidP="00962821">
            <w:pPr>
              <w:tabs>
                <w:tab w:val="left" w:pos="567"/>
              </w:tabs>
              <w:spacing w:line="480" w:lineRule="exact"/>
              <w:rPr>
                <w:lang w:val="id-ID"/>
              </w:rPr>
            </w:pPr>
            <w:r>
              <w:rPr>
                <w:lang w:val="id-ID"/>
              </w:rPr>
              <w:t>Puskemas Pembantu</w:t>
            </w:r>
          </w:p>
        </w:tc>
        <w:tc>
          <w:tcPr>
            <w:tcW w:w="3154" w:type="dxa"/>
            <w:vAlign w:val="center"/>
          </w:tcPr>
          <w:p w:rsidR="00870FB5" w:rsidRPr="00875311" w:rsidRDefault="00870FB5" w:rsidP="00962821">
            <w:pPr>
              <w:tabs>
                <w:tab w:val="left" w:pos="567"/>
              </w:tabs>
              <w:spacing w:line="480" w:lineRule="exact"/>
              <w:rPr>
                <w:lang w:val="id-ID"/>
              </w:rPr>
            </w:pPr>
            <w:r>
              <w:rPr>
                <w:lang w:val="id-ID"/>
              </w:rPr>
              <w:t>4</w:t>
            </w:r>
          </w:p>
        </w:tc>
      </w:tr>
      <w:tr w:rsidR="00870FB5" w:rsidTr="00BA5B73">
        <w:trPr>
          <w:jc w:val="center"/>
        </w:trPr>
        <w:tc>
          <w:tcPr>
            <w:tcW w:w="1230" w:type="dxa"/>
            <w:vAlign w:val="center"/>
          </w:tcPr>
          <w:p w:rsidR="00870FB5" w:rsidRDefault="00870FB5" w:rsidP="00962821">
            <w:pPr>
              <w:tabs>
                <w:tab w:val="left" w:pos="567"/>
              </w:tabs>
              <w:spacing w:line="480" w:lineRule="exact"/>
            </w:pPr>
            <w:r>
              <w:t>6</w:t>
            </w:r>
          </w:p>
        </w:tc>
        <w:tc>
          <w:tcPr>
            <w:tcW w:w="3404" w:type="dxa"/>
            <w:vAlign w:val="center"/>
          </w:tcPr>
          <w:p w:rsidR="00870FB5" w:rsidRDefault="00870FB5" w:rsidP="00962821">
            <w:pPr>
              <w:tabs>
                <w:tab w:val="left" w:pos="567"/>
              </w:tabs>
              <w:spacing w:line="480" w:lineRule="exact"/>
            </w:pPr>
            <w:r>
              <w:t>Dermaga</w:t>
            </w:r>
          </w:p>
        </w:tc>
        <w:tc>
          <w:tcPr>
            <w:tcW w:w="3154" w:type="dxa"/>
            <w:vAlign w:val="center"/>
          </w:tcPr>
          <w:p w:rsidR="00870FB5" w:rsidRDefault="00870FB5" w:rsidP="00962821">
            <w:pPr>
              <w:tabs>
                <w:tab w:val="left" w:pos="567"/>
              </w:tabs>
              <w:spacing w:line="280" w:lineRule="exact"/>
            </w:pPr>
            <w:r>
              <w:t>1</w:t>
            </w:r>
          </w:p>
        </w:tc>
      </w:tr>
    </w:tbl>
    <w:p w:rsidR="00870FB5" w:rsidRPr="00945CDA" w:rsidRDefault="00870FB5" w:rsidP="00962821">
      <w:pPr>
        <w:tabs>
          <w:tab w:val="left" w:pos="567"/>
        </w:tabs>
        <w:spacing w:line="280" w:lineRule="exact"/>
        <w:ind w:left="709"/>
        <w:jc w:val="both"/>
      </w:pPr>
      <w:r w:rsidRPr="00945CDA">
        <w:t xml:space="preserve">Sumber: Data </w:t>
      </w:r>
      <w:r>
        <w:t>Kelurahan Barrang Caddi Kecamatan Kepulauan Sangkarrang Kota Makassar</w:t>
      </w:r>
      <w:r w:rsidRPr="00945CDA">
        <w:t xml:space="preserve"> 2017</w:t>
      </w:r>
    </w:p>
    <w:p w:rsidR="00870FB5" w:rsidRDefault="00870FB5" w:rsidP="00667438">
      <w:pPr>
        <w:tabs>
          <w:tab w:val="left" w:pos="567"/>
        </w:tabs>
        <w:spacing w:after="120" w:line="480" w:lineRule="exact"/>
        <w:ind w:firstLine="709"/>
        <w:jc w:val="both"/>
      </w:pPr>
      <w:r>
        <w:t xml:space="preserve">Berdasarkan data di atas </w:t>
      </w:r>
      <w:r w:rsidRPr="00586FC9">
        <w:t>dapat dilihat bahwa belum adanya lembaga keuangan sebagai fasilitas penunjang perekonomian masyarakat. Hal tersebutlah yang membuat rentenir masih eksis sampai saat ini dalam kehidupan perekonomian masyarakat.</w:t>
      </w:r>
    </w:p>
    <w:p w:rsidR="00870FB5" w:rsidRPr="00586FC9" w:rsidRDefault="00870FB5" w:rsidP="00962821">
      <w:pPr>
        <w:tabs>
          <w:tab w:val="left" w:pos="567"/>
        </w:tabs>
        <w:spacing w:line="260" w:lineRule="exact"/>
        <w:ind w:left="709"/>
        <w:jc w:val="both"/>
      </w:pPr>
      <w:r w:rsidRPr="00586FC9">
        <w:t xml:space="preserve"> </w:t>
      </w:r>
      <w:r>
        <w:t>Ibu NE selaku pedagang eceran mengungkapkan bahwa “Saya tidak memiliki tempat lain untuk cari modal. Bank ataupun koperasi belum ada di sini. Sedangkan modal harus terpenuhi. Kalau ingin pinjam di Bank butuh waktu lama karena harus ke Kota Makassar.”</w:t>
      </w:r>
      <w:r>
        <w:rPr>
          <w:rStyle w:val="FootnoteReference"/>
        </w:rPr>
        <w:footnoteReference w:id="146"/>
      </w:r>
    </w:p>
    <w:p w:rsidR="00870FB5" w:rsidRDefault="00870FB5" w:rsidP="00667438">
      <w:pPr>
        <w:tabs>
          <w:tab w:val="left" w:pos="567"/>
        </w:tabs>
        <w:spacing w:line="480" w:lineRule="exact"/>
        <w:ind w:firstLine="709"/>
        <w:jc w:val="both"/>
      </w:pPr>
      <w:r>
        <w:t>Dari hasil wawancara di atas, diketahui bahwa bila masyarakat</w:t>
      </w:r>
      <w:r w:rsidRPr="00586FC9">
        <w:t xml:space="preserve"> ingin menggunakan jasa perbankan ataupun lembaga keuangan lainnya harus pergi ke Kota Makassar. Butuh waktu untuk menjangkau makassar dan masyarakat harus meninggalkan kegiatannya. Oleh karena</w:t>
      </w:r>
      <w:r>
        <w:t xml:space="preserve"> itu kehadiran</w:t>
      </w:r>
      <w:r w:rsidRPr="00586FC9">
        <w:t xml:space="preserve"> rentenir bertindak sebagai pengganti lembaga keuangan yang belum berdiri di </w:t>
      </w:r>
      <w:r>
        <w:t>Kelurahan Barrang Caddi Kecamatan Kepulauan Sangkarrang Kota Makassar</w:t>
      </w:r>
      <w:r w:rsidRPr="00586FC9">
        <w:t>. Meskipun pada praktiknya rentenir beroperasi secara perorangan bukan sebuah lembaga.</w:t>
      </w:r>
    </w:p>
    <w:p w:rsidR="00870FB5" w:rsidRDefault="00870FB5" w:rsidP="00667438">
      <w:pPr>
        <w:tabs>
          <w:tab w:val="left" w:pos="567"/>
        </w:tabs>
        <w:spacing w:after="120" w:line="480" w:lineRule="exact"/>
        <w:ind w:firstLine="709"/>
        <w:jc w:val="both"/>
      </w:pPr>
      <w:r>
        <w:lastRenderedPageBreak/>
        <w:t xml:space="preserve">Melihat pentingnya lembaga keuangan sebagai pemutar roda perekonomian bagi masyarakat. Pemerintah telah berupaya keras untuk melakukan kerja sama dengan pihak perbankan dengan berupaya berkali-kali mendatangkannya ke Kelurahan Barrang Caddi Kepulauan Sangkarrang Kota Makassar. </w:t>
      </w:r>
    </w:p>
    <w:p w:rsidR="00870FB5" w:rsidRDefault="00870FB5" w:rsidP="00962821">
      <w:pPr>
        <w:tabs>
          <w:tab w:val="left" w:pos="567"/>
        </w:tabs>
        <w:spacing w:after="120" w:line="280" w:lineRule="exact"/>
        <w:ind w:left="709"/>
        <w:jc w:val="both"/>
      </w:pPr>
      <w:r>
        <w:t>Bapak AW selaku Staff Kelurahan</w:t>
      </w:r>
      <w:r w:rsidRPr="00586FC9">
        <w:t xml:space="preserve"> menyatakan bahwa </w:t>
      </w:r>
      <w:r>
        <w:t xml:space="preserve">“Pemerintah sebenarnya telah melakukan upaya untuk memanggil pihak perbankan. Beberapa Bank sudah hadir dan melakukan pendataan terhadap masyarakat yang memungkinkan memperoleh bantuan dana. Dan </w:t>
      </w:r>
      <w:r w:rsidRPr="00586FC9">
        <w:t>masyarakat selalu aktif dalam setiap pendataa</w:t>
      </w:r>
      <w:r>
        <w:t>n yag dilakukan oleh pihak bank. Namun, terhambat kondisi geografis yang menyulitkan bagi mereka untuk menjangkau kami dan adanya pertimbangan internal dari pihak perbankan.”</w:t>
      </w:r>
      <w:r>
        <w:rPr>
          <w:rStyle w:val="FootnoteReference"/>
        </w:rPr>
        <w:footnoteReference w:id="147"/>
      </w:r>
    </w:p>
    <w:p w:rsidR="00870FB5" w:rsidRDefault="00870FB5" w:rsidP="00962821">
      <w:pPr>
        <w:tabs>
          <w:tab w:val="left" w:pos="567"/>
        </w:tabs>
        <w:spacing w:after="120" w:line="280" w:lineRule="exact"/>
        <w:ind w:left="709"/>
        <w:jc w:val="both"/>
      </w:pPr>
      <w:r>
        <w:t>Selanjutnya, Ibu HS selaku pedagang eceran mengungkapkan bahwa “pihak bank sebenarnya telah berkali-kali datang. Dari Bank yang berbeda-beda. Kami sambut di kantor Kelurahan, setelah itu pihak Bank mulai keliling untuk mendata masyarakat yang mempunyai usaha satu per satu.”</w:t>
      </w:r>
      <w:r>
        <w:rPr>
          <w:rStyle w:val="FootnoteReference"/>
        </w:rPr>
        <w:footnoteReference w:id="148"/>
      </w:r>
    </w:p>
    <w:p w:rsidR="00870FB5" w:rsidRPr="00592650" w:rsidRDefault="00870FB5" w:rsidP="00962821">
      <w:pPr>
        <w:tabs>
          <w:tab w:val="left" w:pos="567"/>
        </w:tabs>
        <w:spacing w:after="120" w:line="480" w:lineRule="exact"/>
        <w:jc w:val="both"/>
      </w:pPr>
      <w:r>
        <w:tab/>
      </w:r>
      <w:r>
        <w:tab/>
        <w:t xml:space="preserve">Dapat dilihat bahwasanya ada komitmen dari pemerintah untuk menghadirkan lembaga keuangan formal di Kelurahan Barrang Caddi Kepulauan Sangkarrang Kota Makassar. Meskipun ada beberapa kendala yang menyebabkannya masih belum terealisasi hingga saat ini. faktor geografis wilayah Kelurahan Barrang Caddi Kepulauan Sangkarrang Kota Makassar yang dianggap sulit dijangkau menjadi penyebab utamanya dan faktor pertimbangan internal perbankan mengenai agunan dan jumlah pendapatan calon debiturnya yang harus memenuhi prosedur administrasi ketika hendak memberikan bantuan pinjaman. Sementara itu, dapat dilihat pula bahwasanya antusias masyarakat untuk menggunakan jasa lembaga keuagan formal sangat tinggi. Dengan terus aktif ketika ada pihak Bank yang datang </w:t>
      </w:r>
      <w:r>
        <w:lastRenderedPageBreak/>
        <w:t>melakukan pendataan menunjukkan antusias masyarakat yang tinggi. Masyarakat berharap akan adanya realisasi nyata dari pihak lembaga keuangan formal.</w:t>
      </w:r>
    </w:p>
    <w:p w:rsidR="00870FB5" w:rsidRDefault="00870FB5" w:rsidP="00962821">
      <w:pPr>
        <w:pStyle w:val="ListParagraph"/>
        <w:numPr>
          <w:ilvl w:val="0"/>
          <w:numId w:val="30"/>
        </w:numPr>
        <w:tabs>
          <w:tab w:val="left" w:pos="567"/>
        </w:tabs>
        <w:spacing w:line="480" w:lineRule="exact"/>
        <w:jc w:val="both"/>
      </w:pPr>
      <w:r>
        <w:t>Mekanisme Utang Piutang Rentenir</w:t>
      </w:r>
    </w:p>
    <w:p w:rsidR="00870FB5" w:rsidRDefault="00BA5B73" w:rsidP="00962821">
      <w:pPr>
        <w:tabs>
          <w:tab w:val="left" w:pos="567"/>
        </w:tabs>
        <w:spacing w:line="480" w:lineRule="exact"/>
        <w:jc w:val="both"/>
      </w:pPr>
      <w:r>
        <w:rPr>
          <w:lang w:val="id-ID"/>
        </w:rPr>
        <w:tab/>
      </w:r>
      <w:r w:rsidR="00667438">
        <w:rPr>
          <w:lang w:val="id-ID"/>
        </w:rPr>
        <w:tab/>
      </w:r>
      <w:r w:rsidR="00870FB5">
        <w:t xml:space="preserve">Mekanisme utang piutang rentenir yang berada di Kelurahan Barrang Caddi Kecamatan Kepulauan Sangkarrang Kota Makassar mempunyai cara yang sangat mudah dan cepat tanpa adanya proses administrasi yang panjang. Rentenir menggunakan uang sebagai modal utamanya yang kemudian dipinjamkan kepada masyarakat yang membutuhkan dengan ketentuan ada penambahan yang berupa persen dari pokok pinjaman. Berdasarkan hasil wawancara terhadap rentenir dan pedagang eceran yang menjadi nasabahnya, berikut uraian mekanisme utang piutang rentenir di Kelurahan Barrang Caddi Kecamatan Kepulauan Sangkarrang Kota Makassar. </w:t>
      </w:r>
    </w:p>
    <w:p w:rsidR="00870FB5" w:rsidRDefault="00BA5B73" w:rsidP="00962821">
      <w:pPr>
        <w:tabs>
          <w:tab w:val="left" w:pos="567"/>
        </w:tabs>
        <w:spacing w:line="480" w:lineRule="exact"/>
        <w:jc w:val="both"/>
      </w:pPr>
      <w:r>
        <w:rPr>
          <w:lang w:val="id-ID"/>
        </w:rPr>
        <w:tab/>
      </w:r>
      <w:r w:rsidR="00667438">
        <w:rPr>
          <w:lang w:val="id-ID"/>
        </w:rPr>
        <w:tab/>
      </w:r>
      <w:r w:rsidR="00870FB5">
        <w:t xml:space="preserve">Keberadaan rentenir sebagai pemenuh kebutuhan akan uang tunai secara cepat dianggap memberikan manfaat bagi masyarakat. Rata-rata nasabah rentenir merupakan pedagang eceran, dimana pedagang eceran membutuhkan modal usaha maupun untuk tambahan modal. Proses pengajuan utang berbeda dengan prosedur yang ada pada lembaga perbankan. Tanpa adanya prosedur yang berbelit-belit, maupun administrasi yang panjang serta bebas biaya administrasi. </w:t>
      </w:r>
    </w:p>
    <w:p w:rsidR="00870FB5" w:rsidRPr="001B2EA9" w:rsidRDefault="00BA5B73" w:rsidP="00962821">
      <w:pPr>
        <w:tabs>
          <w:tab w:val="left" w:pos="567"/>
        </w:tabs>
        <w:spacing w:after="120" w:line="480" w:lineRule="exact"/>
        <w:jc w:val="both"/>
      </w:pPr>
      <w:r>
        <w:rPr>
          <w:lang w:val="id-ID"/>
        </w:rPr>
        <w:tab/>
      </w:r>
      <w:r w:rsidR="00870FB5">
        <w:t xml:space="preserve">Segala kemudahan diberikan rentenir dalam mejalankan usahanya. Pedagang eceran yang akan berutang cukup datang ke rumah rentenir. Mengajukan permintaan uang yang dibutuhkan, kemudian pihak rentenir memberikan jumlah uang yang dibutuhkan lalu mencatat pada buku khusus yang dimiliki oleh rentenir tanpa  meminta jaminan. Proses yang cepat dan mudah menjadi kelebihan rentenir bila dibandingkan dengan lembaga perbankan. Hal itu berlaku bukan hanya pada pedagang eceran, namun pada semua masyarakat yang ingin menggunakan jasanya. </w:t>
      </w:r>
    </w:p>
    <w:p w:rsidR="00870FB5" w:rsidRDefault="00870FB5" w:rsidP="00962821">
      <w:pPr>
        <w:tabs>
          <w:tab w:val="left" w:pos="567"/>
        </w:tabs>
        <w:spacing w:after="120" w:line="280" w:lineRule="exact"/>
        <w:ind w:left="709"/>
        <w:jc w:val="both"/>
      </w:pPr>
      <w:r>
        <w:lastRenderedPageBreak/>
        <w:t>Ibu MN selaku rentenir mengungkapkan bahwa “Mereka yang mau jadi anggota datang ke rumah untuk meminjam uang. Mengatakan jumlah yang dibutuhkan. Rata-rata yang datangkan pedagang eceran, tidak banyak yang mereka minta. Langsung saya ambilkan uang, saya tulis namanya di buku catatan saya. Saya tidak meminta KTP, BPKB ataupun barang jaminan lainnya. Cukup percaya saja, kan mereka juga tetangga. Yakin tidak akan kabur dan rajin membayar cicilan.”</w:t>
      </w:r>
      <w:r>
        <w:rPr>
          <w:rStyle w:val="FootnoteReference"/>
        </w:rPr>
        <w:footnoteReference w:id="149"/>
      </w:r>
    </w:p>
    <w:p w:rsidR="00870FB5" w:rsidRDefault="00BA5B73" w:rsidP="00962821">
      <w:pPr>
        <w:tabs>
          <w:tab w:val="left" w:pos="567"/>
        </w:tabs>
        <w:spacing w:after="120" w:line="480" w:lineRule="exact"/>
        <w:jc w:val="both"/>
      </w:pPr>
      <w:r>
        <w:rPr>
          <w:lang w:val="id-ID"/>
        </w:rPr>
        <w:tab/>
      </w:r>
      <w:r w:rsidR="00667438">
        <w:rPr>
          <w:lang w:val="id-ID"/>
        </w:rPr>
        <w:tab/>
      </w:r>
      <w:r w:rsidR="00870FB5">
        <w:t>Pernyataan rentenir tersebut, dikuatkan dengan hasil wawancara Bapak B selaku pedagang eceran yeng menjadi nasabah mengungkapkan bahwa:</w:t>
      </w:r>
    </w:p>
    <w:p w:rsidR="00870FB5" w:rsidRDefault="00870FB5" w:rsidP="00962821">
      <w:pPr>
        <w:tabs>
          <w:tab w:val="left" w:pos="567"/>
        </w:tabs>
        <w:spacing w:line="280" w:lineRule="exact"/>
        <w:ind w:left="709"/>
        <w:jc w:val="both"/>
      </w:pPr>
      <w:r>
        <w:t>“Proses utangnya mudah, cepat dan gampang tanpa adanya prosedur dan persyaratan yang harus dipenuhi. Cukup datang ke rumahnya untuk mengajukan utang dan langsung cair hari itu juga. Ibu MN akan menjelaskan jumlah cicilannya, lalu menulisnya di buku catatannya. Tidak ada jaminan, KTP, BPKB atau barang apapun. Kami bertetangga, jadi tidak perlu jaminan, sudah saling percaya.”</w:t>
      </w:r>
      <w:r>
        <w:rPr>
          <w:rStyle w:val="FootnoteReference"/>
        </w:rPr>
        <w:footnoteReference w:id="150"/>
      </w:r>
    </w:p>
    <w:p w:rsidR="00870FB5" w:rsidRDefault="00870FB5" w:rsidP="00962821">
      <w:pPr>
        <w:tabs>
          <w:tab w:val="left" w:pos="567"/>
        </w:tabs>
        <w:spacing w:line="480" w:lineRule="exact"/>
        <w:jc w:val="both"/>
      </w:pPr>
      <w:r>
        <w:tab/>
      </w:r>
      <w:r>
        <w:tab/>
        <w:t xml:space="preserve">Dari hasil wawancara diatas, dapat diketahui bahwa rentenir sangat mengandalkan prinsip kepercayaan dalam akadnya. Tidak ada jaminan barang berharga sebagai jaga-jaga ketika pedagang eceran maupun nasabah lainnya mengalami kredit macet. Hal tersebut dikarenakan pedagang eceran yang menjadi nasabahnya merupakan tetangga yang tinggal dan hidup dilingkungan yang sama. Masih kuatnya rasa saling percaya antar tetangga mempermudah proses utang piutang antara rentenir dan pedagang eceran yang menjadi nasabahnya. </w:t>
      </w:r>
    </w:p>
    <w:p w:rsidR="00870FB5" w:rsidRDefault="00BA5B73" w:rsidP="00962821">
      <w:pPr>
        <w:tabs>
          <w:tab w:val="left" w:pos="567"/>
        </w:tabs>
        <w:spacing w:line="480" w:lineRule="exact"/>
        <w:jc w:val="both"/>
      </w:pPr>
      <w:r>
        <w:rPr>
          <w:lang w:val="id-ID"/>
        </w:rPr>
        <w:tab/>
      </w:r>
      <w:r w:rsidR="00870FB5">
        <w:t xml:space="preserve">Mekanisme pembayaran utang dilakukan dengan cara dicicil per hari selama 4 (empat) bulan, dan 1 (satu) bulan dalam kalender rentenir ialah 30 hari. Jadi, pedagang eceran membayar cicilan pinjamannya selama 120 hari. Proses pembayarannya dapat dilakukan dengan cara menjemput bola yaitu pihak rentenir mendatangi rumah-rumah pedagang eceran yang menjadi nasabahnya untuk menagih </w:t>
      </w:r>
      <w:r w:rsidR="00870FB5">
        <w:lastRenderedPageBreak/>
        <w:t>atau sebaliknya pedagang eceran dengan kesadaran pribadi mendatangi rumah rentenir untuk membayar cicilan utangnya. Bunga yang diambil dari setiap peminjaman ialah sebesar 20%. Berikut perhitungan pinjaman pedagang eceran sesuai dengan besaran pinjaman saat ini:</w:t>
      </w:r>
    </w:p>
    <w:p w:rsidR="00870FB5" w:rsidRPr="00A82676" w:rsidRDefault="00870FB5" w:rsidP="00667438">
      <w:pPr>
        <w:tabs>
          <w:tab w:val="left" w:pos="567"/>
        </w:tabs>
        <w:spacing w:line="480" w:lineRule="exact"/>
        <w:jc w:val="center"/>
        <w:rPr>
          <w:b/>
        </w:rPr>
      </w:pPr>
      <w:r w:rsidRPr="00A82676">
        <w:rPr>
          <w:b/>
        </w:rPr>
        <w:t>Tabel 4.</w:t>
      </w:r>
      <w:r>
        <w:rPr>
          <w:b/>
        </w:rPr>
        <w:t>6</w:t>
      </w:r>
      <w:r w:rsidRPr="00A82676">
        <w:rPr>
          <w:b/>
        </w:rPr>
        <w:t xml:space="preserve"> Perhitungan Pinjaman Pedagang Eceran</w:t>
      </w:r>
    </w:p>
    <w:tbl>
      <w:tblPr>
        <w:tblW w:w="8868" w:type="dxa"/>
        <w:tblInd w:w="103" w:type="dxa"/>
        <w:tblLook w:val="04A0"/>
      </w:tblPr>
      <w:tblGrid>
        <w:gridCol w:w="572"/>
        <w:gridCol w:w="1492"/>
        <w:gridCol w:w="1701"/>
        <w:gridCol w:w="1701"/>
        <w:gridCol w:w="1701"/>
        <w:gridCol w:w="1701"/>
      </w:tblGrid>
      <w:tr w:rsidR="00870FB5" w:rsidRPr="00DA76C3" w:rsidTr="00870FB5">
        <w:trPr>
          <w:trHeight w:val="450"/>
        </w:trPr>
        <w:tc>
          <w:tcPr>
            <w:tcW w:w="57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870FB5" w:rsidRPr="00DA76C3" w:rsidRDefault="00870FB5" w:rsidP="00962821">
            <w:pPr>
              <w:rPr>
                <w:b/>
                <w:bCs/>
                <w:color w:val="000000"/>
                <w:lang w:eastAsia="id-ID"/>
              </w:rPr>
            </w:pPr>
            <w:r w:rsidRPr="00DA76C3">
              <w:rPr>
                <w:b/>
                <w:bCs/>
                <w:color w:val="000000"/>
                <w:lang w:eastAsia="id-ID"/>
              </w:rPr>
              <w:t>No</w:t>
            </w:r>
          </w:p>
        </w:tc>
        <w:tc>
          <w:tcPr>
            <w:tcW w:w="14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70FB5" w:rsidRPr="00DA76C3" w:rsidRDefault="00870FB5" w:rsidP="00962821">
            <w:pPr>
              <w:rPr>
                <w:b/>
                <w:bCs/>
                <w:color w:val="000000"/>
                <w:lang w:eastAsia="id-ID"/>
              </w:rPr>
            </w:pPr>
            <w:r w:rsidRPr="00DA76C3">
              <w:rPr>
                <w:b/>
                <w:bCs/>
                <w:color w:val="000000"/>
                <w:lang w:eastAsia="id-ID"/>
              </w:rPr>
              <w:t>Nama Nasabah</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70FB5" w:rsidRDefault="00870FB5" w:rsidP="00962821">
            <w:pPr>
              <w:rPr>
                <w:b/>
                <w:bCs/>
                <w:color w:val="000000"/>
                <w:lang w:eastAsia="id-ID"/>
              </w:rPr>
            </w:pPr>
            <w:r w:rsidRPr="00DA76C3">
              <w:rPr>
                <w:b/>
                <w:bCs/>
                <w:color w:val="000000"/>
                <w:lang w:eastAsia="id-ID"/>
              </w:rPr>
              <w:t xml:space="preserve">Pinjaman  </w:t>
            </w:r>
          </w:p>
          <w:p w:rsidR="00870FB5" w:rsidRPr="00DA76C3" w:rsidRDefault="00870FB5" w:rsidP="00962821">
            <w:pPr>
              <w:rPr>
                <w:b/>
                <w:bCs/>
                <w:color w:val="000000"/>
                <w:lang w:eastAsia="id-ID"/>
              </w:rPr>
            </w:pPr>
            <w:r w:rsidRPr="00DA76C3">
              <w:rPr>
                <w:b/>
                <w:bCs/>
                <w:color w:val="000000"/>
                <w:lang w:eastAsia="id-ID"/>
              </w:rPr>
              <w:t>(Pokok)</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70FB5" w:rsidRPr="00DA76C3" w:rsidRDefault="00870FB5" w:rsidP="00962821">
            <w:pPr>
              <w:rPr>
                <w:b/>
                <w:bCs/>
                <w:color w:val="000000"/>
                <w:lang w:eastAsia="id-ID"/>
              </w:rPr>
            </w:pPr>
            <w:r w:rsidRPr="00DA76C3">
              <w:rPr>
                <w:b/>
                <w:bCs/>
                <w:color w:val="000000"/>
                <w:lang w:eastAsia="id-ID"/>
              </w:rPr>
              <w:t>Bunga (20%)</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70FB5" w:rsidRPr="00DA76C3" w:rsidRDefault="00870FB5" w:rsidP="00962821">
            <w:pPr>
              <w:rPr>
                <w:b/>
                <w:bCs/>
                <w:color w:val="000000"/>
                <w:lang w:eastAsia="id-ID"/>
              </w:rPr>
            </w:pPr>
            <w:r w:rsidRPr="00DA76C3">
              <w:rPr>
                <w:b/>
                <w:bCs/>
                <w:color w:val="000000"/>
                <w:lang w:eastAsia="id-ID"/>
              </w:rPr>
              <w:t>Pinjaman + Bunga</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70FB5" w:rsidRPr="00DA76C3" w:rsidRDefault="00870FB5" w:rsidP="00962821">
            <w:pPr>
              <w:rPr>
                <w:b/>
                <w:bCs/>
                <w:color w:val="000000"/>
                <w:lang w:eastAsia="id-ID"/>
              </w:rPr>
            </w:pPr>
            <w:r w:rsidRPr="00DA76C3">
              <w:rPr>
                <w:b/>
                <w:bCs/>
                <w:color w:val="000000"/>
                <w:lang w:eastAsia="id-ID"/>
              </w:rPr>
              <w:t>Cicilan Per Hari (Selama 120 Hari)</w:t>
            </w:r>
          </w:p>
        </w:tc>
      </w:tr>
      <w:tr w:rsidR="00870FB5" w:rsidRPr="00DA76C3" w:rsidTr="00870FB5">
        <w:trPr>
          <w:trHeight w:val="495"/>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870FB5" w:rsidRPr="00DA76C3" w:rsidRDefault="00870FB5" w:rsidP="00962821">
            <w:pPr>
              <w:rPr>
                <w:b/>
                <w:bCs/>
                <w:color w:val="000000"/>
                <w:lang w:eastAsia="id-ID"/>
              </w:rPr>
            </w:pPr>
          </w:p>
        </w:tc>
        <w:tc>
          <w:tcPr>
            <w:tcW w:w="1492" w:type="dxa"/>
            <w:vMerge/>
            <w:tcBorders>
              <w:top w:val="single" w:sz="4" w:space="0" w:color="auto"/>
              <w:left w:val="single" w:sz="4" w:space="0" w:color="auto"/>
              <w:bottom w:val="single" w:sz="4" w:space="0" w:color="000000"/>
              <w:right w:val="single" w:sz="4" w:space="0" w:color="auto"/>
            </w:tcBorders>
            <w:vAlign w:val="center"/>
            <w:hideMark/>
          </w:tcPr>
          <w:p w:rsidR="00870FB5" w:rsidRPr="00DA76C3" w:rsidRDefault="00870FB5" w:rsidP="00962821">
            <w:pPr>
              <w:rPr>
                <w:b/>
                <w:bCs/>
                <w:color w:val="000000"/>
                <w:lang w:eastAsia="id-ID"/>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870FB5" w:rsidRPr="00DA76C3" w:rsidRDefault="00870FB5" w:rsidP="00962821">
            <w:pPr>
              <w:rPr>
                <w:b/>
                <w:bCs/>
                <w:color w:val="000000"/>
                <w:lang w:eastAsia="id-ID"/>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870FB5" w:rsidRPr="00DA76C3" w:rsidRDefault="00870FB5" w:rsidP="00962821">
            <w:pPr>
              <w:rPr>
                <w:b/>
                <w:bCs/>
                <w:color w:val="000000"/>
                <w:lang w:eastAsia="id-ID"/>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870FB5" w:rsidRPr="00DA76C3" w:rsidRDefault="00870FB5" w:rsidP="00962821">
            <w:pPr>
              <w:rPr>
                <w:b/>
                <w:bCs/>
                <w:color w:val="000000"/>
                <w:lang w:eastAsia="id-ID"/>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870FB5" w:rsidRPr="00DA76C3" w:rsidRDefault="00870FB5" w:rsidP="00962821">
            <w:pPr>
              <w:rPr>
                <w:b/>
                <w:bCs/>
                <w:color w:val="000000"/>
                <w:lang w:eastAsia="id-ID"/>
              </w:rPr>
            </w:pPr>
          </w:p>
        </w:tc>
      </w:tr>
      <w:tr w:rsidR="00870FB5" w:rsidRPr="00DA76C3" w:rsidTr="00870FB5">
        <w:trPr>
          <w:trHeight w:val="5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sidRPr="00DA76C3">
              <w:rPr>
                <w:color w:val="000000"/>
                <w:lang w:eastAsia="id-ID"/>
              </w:rPr>
              <w:t>1</w:t>
            </w:r>
          </w:p>
        </w:tc>
        <w:tc>
          <w:tcPr>
            <w:tcW w:w="1492"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sidRPr="00DA76C3">
              <w:rPr>
                <w:color w:val="000000"/>
                <w:lang w:eastAsia="id-ID"/>
              </w:rPr>
              <w:t xml:space="preserve">Bapak </w:t>
            </w:r>
            <w:r>
              <w:rPr>
                <w:color w:val="000000"/>
                <w:lang w:eastAsia="id-ID"/>
              </w:rPr>
              <w:t>B</w:t>
            </w:r>
            <w:r w:rsidRPr="00DA76C3">
              <w:rPr>
                <w:color w:val="000000"/>
                <w:lang w:eastAsia="id-ID"/>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sidRPr="00DA76C3">
              <w:rPr>
                <w:color w:val="000000"/>
                <w:lang w:eastAsia="id-ID"/>
              </w:rPr>
              <w:t xml:space="preserve"> Rp 10.000.000 </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Pr>
                <w:color w:val="000000"/>
                <w:lang w:eastAsia="id-ID"/>
              </w:rPr>
              <w:t xml:space="preserve"> Rp  </w:t>
            </w:r>
            <w:r w:rsidRPr="00DA76C3">
              <w:rPr>
                <w:color w:val="000000"/>
                <w:lang w:eastAsia="id-ID"/>
              </w:rPr>
              <w:t xml:space="preserve">2.000.000 </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Pr>
                <w:color w:val="000000"/>
                <w:lang w:eastAsia="id-ID"/>
              </w:rPr>
              <w:t xml:space="preserve"> Rp </w:t>
            </w:r>
            <w:r w:rsidRPr="00DA76C3">
              <w:rPr>
                <w:color w:val="000000"/>
                <w:lang w:eastAsia="id-ID"/>
              </w:rPr>
              <w:t xml:space="preserve">12.000.000 </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sidRPr="00DA76C3">
              <w:rPr>
                <w:color w:val="000000"/>
                <w:lang w:eastAsia="id-ID"/>
              </w:rPr>
              <w:t>Rp 100.000</w:t>
            </w:r>
          </w:p>
        </w:tc>
      </w:tr>
      <w:tr w:rsidR="00870FB5" w:rsidRPr="00DA76C3" w:rsidTr="00870FB5">
        <w:trPr>
          <w:trHeight w:val="5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sidRPr="00DA76C3">
              <w:rPr>
                <w:color w:val="000000"/>
                <w:lang w:eastAsia="id-ID"/>
              </w:rPr>
              <w:t>2</w:t>
            </w:r>
          </w:p>
        </w:tc>
        <w:tc>
          <w:tcPr>
            <w:tcW w:w="1492"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sidRPr="00DA76C3">
              <w:rPr>
                <w:color w:val="000000"/>
                <w:lang w:eastAsia="id-ID"/>
              </w:rPr>
              <w:t xml:space="preserve">Ibu </w:t>
            </w:r>
            <w:r>
              <w:rPr>
                <w:color w:val="000000"/>
                <w:lang w:eastAsia="id-ID"/>
              </w:rPr>
              <w:t>HS</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Pr>
                <w:color w:val="000000"/>
                <w:lang w:eastAsia="id-ID"/>
              </w:rPr>
              <w:t xml:space="preserve"> Rp   3</w:t>
            </w:r>
            <w:r w:rsidRPr="00DA76C3">
              <w:rPr>
                <w:color w:val="000000"/>
                <w:lang w:eastAsia="id-ID"/>
              </w:rPr>
              <w:t xml:space="preserve">.000.000 </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Pr>
                <w:color w:val="000000"/>
                <w:lang w:eastAsia="id-ID"/>
              </w:rPr>
              <w:t xml:space="preserve"> Rp     6</w:t>
            </w:r>
            <w:r w:rsidRPr="00DA76C3">
              <w:rPr>
                <w:color w:val="000000"/>
                <w:lang w:eastAsia="id-ID"/>
              </w:rPr>
              <w:t xml:space="preserve">00.000 </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Pr>
                <w:color w:val="000000"/>
                <w:lang w:eastAsia="id-ID"/>
              </w:rPr>
              <w:t xml:space="preserve"> Rp   3.6</w:t>
            </w:r>
            <w:r w:rsidRPr="00DA76C3">
              <w:rPr>
                <w:color w:val="000000"/>
                <w:lang w:eastAsia="id-ID"/>
              </w:rPr>
              <w:t xml:space="preserve">00.000 </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sidRPr="00DA76C3">
              <w:rPr>
                <w:color w:val="000000"/>
                <w:lang w:eastAsia="id-ID"/>
              </w:rPr>
              <w:t xml:space="preserve">Rp </w:t>
            </w:r>
            <w:r>
              <w:rPr>
                <w:color w:val="000000"/>
                <w:lang w:eastAsia="id-ID"/>
              </w:rPr>
              <w:t xml:space="preserve">  3</w:t>
            </w:r>
            <w:r w:rsidRPr="00DA76C3">
              <w:rPr>
                <w:color w:val="000000"/>
                <w:lang w:eastAsia="id-ID"/>
              </w:rPr>
              <w:t>0.000</w:t>
            </w:r>
          </w:p>
        </w:tc>
      </w:tr>
      <w:tr w:rsidR="00870FB5" w:rsidRPr="00DA76C3" w:rsidTr="00870FB5">
        <w:trPr>
          <w:trHeight w:val="5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sidRPr="00DA76C3">
              <w:rPr>
                <w:color w:val="000000"/>
                <w:lang w:eastAsia="id-ID"/>
              </w:rPr>
              <w:t>3</w:t>
            </w:r>
          </w:p>
        </w:tc>
        <w:tc>
          <w:tcPr>
            <w:tcW w:w="1492"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sidRPr="00DA76C3">
              <w:rPr>
                <w:color w:val="000000"/>
                <w:lang w:eastAsia="id-ID"/>
              </w:rPr>
              <w:t xml:space="preserve">Ibu </w:t>
            </w:r>
            <w:r>
              <w:rPr>
                <w:color w:val="000000"/>
                <w:lang w:eastAsia="id-ID"/>
              </w:rPr>
              <w:t>HR</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sidRPr="00DA76C3">
              <w:rPr>
                <w:color w:val="000000"/>
                <w:lang w:eastAsia="id-ID"/>
              </w:rPr>
              <w:t xml:space="preserve"> Rp </w:t>
            </w:r>
            <w:r>
              <w:rPr>
                <w:color w:val="000000"/>
                <w:lang w:eastAsia="id-ID"/>
              </w:rPr>
              <w:t xml:space="preserve">  </w:t>
            </w:r>
            <w:r w:rsidRPr="00DA76C3">
              <w:rPr>
                <w:color w:val="000000"/>
                <w:lang w:eastAsia="id-ID"/>
              </w:rPr>
              <w:t xml:space="preserve">5.000.000 </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Pr>
                <w:color w:val="000000"/>
                <w:lang w:eastAsia="id-ID"/>
              </w:rPr>
              <w:t xml:space="preserve"> Rp  </w:t>
            </w:r>
            <w:r w:rsidRPr="00DA76C3">
              <w:rPr>
                <w:color w:val="000000"/>
                <w:lang w:eastAsia="id-ID"/>
              </w:rPr>
              <w:t xml:space="preserve">1.000.000 </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Pr>
                <w:color w:val="000000"/>
                <w:lang w:eastAsia="id-ID"/>
              </w:rPr>
              <w:t xml:space="preserve"> Rp   </w:t>
            </w:r>
            <w:r w:rsidRPr="00DA76C3">
              <w:rPr>
                <w:color w:val="000000"/>
                <w:lang w:eastAsia="id-ID"/>
              </w:rPr>
              <w:t xml:space="preserve">6.000.000 </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sidRPr="00DA76C3">
              <w:rPr>
                <w:color w:val="000000"/>
                <w:lang w:eastAsia="id-ID"/>
              </w:rPr>
              <w:t>Rp  50.000</w:t>
            </w:r>
          </w:p>
        </w:tc>
      </w:tr>
      <w:tr w:rsidR="00870FB5" w:rsidRPr="00DA76C3" w:rsidTr="00870FB5">
        <w:trPr>
          <w:trHeight w:val="5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sidRPr="00DA76C3">
              <w:rPr>
                <w:color w:val="000000"/>
                <w:lang w:eastAsia="id-ID"/>
              </w:rPr>
              <w:t>4</w:t>
            </w:r>
          </w:p>
        </w:tc>
        <w:tc>
          <w:tcPr>
            <w:tcW w:w="1492"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sidRPr="00DA76C3">
              <w:rPr>
                <w:color w:val="000000"/>
                <w:lang w:eastAsia="id-ID"/>
              </w:rPr>
              <w:t xml:space="preserve">Ibu </w:t>
            </w:r>
            <w:r>
              <w:rPr>
                <w:color w:val="000000"/>
                <w:lang w:eastAsia="id-ID"/>
              </w:rPr>
              <w:t>NE</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sidRPr="00DA76C3">
              <w:rPr>
                <w:color w:val="000000"/>
                <w:lang w:eastAsia="id-ID"/>
              </w:rPr>
              <w:t xml:space="preserve"> Rp </w:t>
            </w:r>
            <w:r>
              <w:rPr>
                <w:color w:val="000000"/>
                <w:lang w:eastAsia="id-ID"/>
              </w:rPr>
              <w:t xml:space="preserve">  4</w:t>
            </w:r>
            <w:r w:rsidRPr="00DA76C3">
              <w:rPr>
                <w:color w:val="000000"/>
                <w:lang w:eastAsia="id-ID"/>
              </w:rPr>
              <w:t xml:space="preserve">.000.000 </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Pr>
                <w:color w:val="000000"/>
                <w:lang w:eastAsia="id-ID"/>
              </w:rPr>
              <w:t xml:space="preserve"> Rp     8</w:t>
            </w:r>
            <w:r w:rsidRPr="00DA76C3">
              <w:rPr>
                <w:color w:val="000000"/>
                <w:lang w:eastAsia="id-ID"/>
              </w:rPr>
              <w:t xml:space="preserve">00.000 </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Pr>
                <w:color w:val="000000"/>
                <w:lang w:eastAsia="id-ID"/>
              </w:rPr>
              <w:t xml:space="preserve"> Rp   4.8</w:t>
            </w:r>
            <w:r w:rsidRPr="00DA76C3">
              <w:rPr>
                <w:color w:val="000000"/>
                <w:lang w:eastAsia="id-ID"/>
              </w:rPr>
              <w:t xml:space="preserve">00.000 </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rPr>
                <w:color w:val="000000"/>
                <w:lang w:eastAsia="id-ID"/>
              </w:rPr>
            </w:pPr>
            <w:r>
              <w:rPr>
                <w:color w:val="000000"/>
                <w:lang w:eastAsia="id-ID"/>
              </w:rPr>
              <w:t>Rp  4</w:t>
            </w:r>
            <w:r w:rsidRPr="00DA76C3">
              <w:rPr>
                <w:color w:val="000000"/>
                <w:lang w:eastAsia="id-ID"/>
              </w:rPr>
              <w:t>0.000</w:t>
            </w:r>
          </w:p>
        </w:tc>
      </w:tr>
      <w:tr w:rsidR="00870FB5" w:rsidRPr="00DA76C3" w:rsidTr="00870FB5">
        <w:trPr>
          <w:trHeight w:val="5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70FB5" w:rsidRPr="00DA76C3" w:rsidRDefault="00870FB5" w:rsidP="00962821">
            <w:pPr>
              <w:spacing w:line="240" w:lineRule="atLeast"/>
              <w:rPr>
                <w:color w:val="000000"/>
                <w:lang w:eastAsia="id-ID"/>
              </w:rPr>
            </w:pPr>
            <w:r w:rsidRPr="00DA76C3">
              <w:rPr>
                <w:color w:val="000000"/>
                <w:lang w:eastAsia="id-ID"/>
              </w:rPr>
              <w:t>5</w:t>
            </w:r>
          </w:p>
        </w:tc>
        <w:tc>
          <w:tcPr>
            <w:tcW w:w="1492"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spacing w:line="240" w:lineRule="atLeast"/>
              <w:rPr>
                <w:color w:val="000000"/>
                <w:lang w:eastAsia="id-ID"/>
              </w:rPr>
            </w:pPr>
            <w:r w:rsidRPr="00DA76C3">
              <w:rPr>
                <w:color w:val="000000"/>
                <w:lang w:eastAsia="id-ID"/>
              </w:rPr>
              <w:t xml:space="preserve">Ibu </w:t>
            </w:r>
            <w:r>
              <w:rPr>
                <w:color w:val="000000"/>
                <w:lang w:eastAsia="id-ID"/>
              </w:rPr>
              <w:t>RN</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spacing w:line="240" w:lineRule="atLeast"/>
              <w:rPr>
                <w:color w:val="000000"/>
                <w:lang w:eastAsia="id-ID"/>
              </w:rPr>
            </w:pPr>
            <w:r w:rsidRPr="00DA76C3">
              <w:rPr>
                <w:color w:val="000000"/>
                <w:lang w:eastAsia="id-ID"/>
              </w:rPr>
              <w:t xml:space="preserve"> Rp  5.000.000 </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spacing w:line="240" w:lineRule="atLeast"/>
              <w:rPr>
                <w:color w:val="000000"/>
                <w:lang w:eastAsia="id-ID"/>
              </w:rPr>
            </w:pPr>
            <w:r>
              <w:rPr>
                <w:color w:val="000000"/>
                <w:lang w:eastAsia="id-ID"/>
              </w:rPr>
              <w:t xml:space="preserve"> Rp  </w:t>
            </w:r>
            <w:r w:rsidRPr="00DA76C3">
              <w:rPr>
                <w:color w:val="000000"/>
                <w:lang w:eastAsia="id-ID"/>
              </w:rPr>
              <w:t xml:space="preserve">1.000.000 </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spacing w:line="240" w:lineRule="atLeast"/>
              <w:rPr>
                <w:color w:val="000000"/>
                <w:lang w:eastAsia="id-ID"/>
              </w:rPr>
            </w:pPr>
            <w:r>
              <w:rPr>
                <w:color w:val="000000"/>
                <w:lang w:eastAsia="id-ID"/>
              </w:rPr>
              <w:t xml:space="preserve"> Rp   </w:t>
            </w:r>
            <w:r w:rsidRPr="00DA76C3">
              <w:rPr>
                <w:color w:val="000000"/>
                <w:lang w:eastAsia="id-ID"/>
              </w:rPr>
              <w:t xml:space="preserve">6.000.000 </w:t>
            </w:r>
          </w:p>
        </w:tc>
        <w:tc>
          <w:tcPr>
            <w:tcW w:w="1701" w:type="dxa"/>
            <w:tcBorders>
              <w:top w:val="nil"/>
              <w:left w:val="nil"/>
              <w:bottom w:val="single" w:sz="4" w:space="0" w:color="auto"/>
              <w:right w:val="single" w:sz="4" w:space="0" w:color="auto"/>
            </w:tcBorders>
            <w:shd w:val="clear" w:color="auto" w:fill="auto"/>
            <w:noWrap/>
            <w:vAlign w:val="center"/>
            <w:hideMark/>
          </w:tcPr>
          <w:p w:rsidR="00870FB5" w:rsidRPr="00DA76C3" w:rsidRDefault="00870FB5" w:rsidP="00962821">
            <w:pPr>
              <w:spacing w:line="240" w:lineRule="atLeast"/>
              <w:rPr>
                <w:color w:val="000000"/>
                <w:lang w:eastAsia="id-ID"/>
              </w:rPr>
            </w:pPr>
            <w:r w:rsidRPr="00DA76C3">
              <w:rPr>
                <w:color w:val="000000"/>
                <w:lang w:eastAsia="id-ID"/>
              </w:rPr>
              <w:t>Rp</w:t>
            </w:r>
            <w:r>
              <w:rPr>
                <w:color w:val="000000"/>
                <w:lang w:eastAsia="id-ID"/>
              </w:rPr>
              <w:t xml:space="preserve"> </w:t>
            </w:r>
            <w:r w:rsidRPr="00DA76C3">
              <w:rPr>
                <w:color w:val="000000"/>
                <w:lang w:eastAsia="id-ID"/>
              </w:rPr>
              <w:t xml:space="preserve"> 50.000</w:t>
            </w:r>
          </w:p>
        </w:tc>
      </w:tr>
    </w:tbl>
    <w:p w:rsidR="00870FB5" w:rsidRPr="00945CDA" w:rsidRDefault="00870FB5" w:rsidP="00962821">
      <w:pPr>
        <w:tabs>
          <w:tab w:val="left" w:pos="567"/>
        </w:tabs>
        <w:spacing w:line="240" w:lineRule="atLeast"/>
        <w:jc w:val="both"/>
      </w:pPr>
      <w:r w:rsidRPr="00945CDA">
        <w:t>Sumber: Data Primer</w:t>
      </w:r>
    </w:p>
    <w:p w:rsidR="00870FB5" w:rsidRDefault="00BA5B73" w:rsidP="00962821">
      <w:pPr>
        <w:tabs>
          <w:tab w:val="left" w:pos="567"/>
        </w:tabs>
        <w:spacing w:after="120" w:line="480" w:lineRule="exact"/>
        <w:jc w:val="both"/>
      </w:pPr>
      <w:r>
        <w:rPr>
          <w:lang w:val="id-ID"/>
        </w:rPr>
        <w:tab/>
      </w:r>
      <w:r w:rsidR="00667438">
        <w:rPr>
          <w:lang w:val="id-ID"/>
        </w:rPr>
        <w:tab/>
      </w:r>
      <w:r w:rsidR="00870FB5">
        <w:t>Dari tabel hasil wawancara di atas, dapat diketahui bahwasanya jumlah bunga 20% diberlakukan rentenir untuk setiap nasabahnya tanpa pengecualian. Dengan rumus cicilan yang diterapkan rentenir sebagai berikut:</w:t>
      </w:r>
    </w:p>
    <w:p w:rsidR="00870FB5" w:rsidRDefault="00870FB5" w:rsidP="00BA5B73">
      <w:pPr>
        <w:tabs>
          <w:tab w:val="left" w:pos="567"/>
        </w:tabs>
        <w:spacing w:line="280" w:lineRule="exact"/>
        <w:jc w:val="center"/>
        <w:rPr>
          <w:u w:val="single"/>
        </w:rPr>
      </w:pPr>
      <w:r>
        <w:t xml:space="preserve">Cicilan per hari = </w:t>
      </w:r>
      <w:r w:rsidRPr="00B30AD4">
        <w:rPr>
          <w:u w:val="single"/>
        </w:rPr>
        <w:t>pinjaman pokok + bunga (20%)</w:t>
      </w:r>
    </w:p>
    <w:p w:rsidR="00870FB5" w:rsidRPr="00B30AD4" w:rsidRDefault="00BA5B73" w:rsidP="00BA5B73">
      <w:pPr>
        <w:tabs>
          <w:tab w:val="left" w:pos="567"/>
        </w:tabs>
        <w:spacing w:line="280" w:lineRule="exact"/>
        <w:jc w:val="center"/>
      </w:pPr>
      <w:r>
        <w:rPr>
          <w:lang w:val="id-ID"/>
        </w:rPr>
        <w:t xml:space="preserve">                        </w:t>
      </w:r>
      <w:r w:rsidR="00870FB5" w:rsidRPr="00B30AD4">
        <w:t>120 hari</w:t>
      </w:r>
    </w:p>
    <w:p w:rsidR="00870FB5" w:rsidRDefault="00BA5B73" w:rsidP="00962821">
      <w:pPr>
        <w:tabs>
          <w:tab w:val="left" w:pos="567"/>
        </w:tabs>
        <w:spacing w:after="120" w:line="480" w:lineRule="exact"/>
        <w:jc w:val="both"/>
      </w:pPr>
      <w:r>
        <w:rPr>
          <w:lang w:val="id-ID"/>
        </w:rPr>
        <w:tab/>
      </w:r>
      <w:r w:rsidR="00667438">
        <w:rPr>
          <w:lang w:val="id-ID"/>
        </w:rPr>
        <w:tab/>
      </w:r>
      <w:r w:rsidR="00870FB5">
        <w:t xml:space="preserve">Jumlah cicilan tersebut dijelaskan rentenir pada saat pengajuan utang. Sehingga nasabah mengetahui jumlah cicilan yang harus dibayar setiap harinya. Pembayaran secara cicil dianggap lebih meringankan bagi pedagang ecaran. </w:t>
      </w:r>
    </w:p>
    <w:p w:rsidR="00870FB5" w:rsidRDefault="00870FB5" w:rsidP="00962821">
      <w:pPr>
        <w:tabs>
          <w:tab w:val="left" w:pos="709"/>
        </w:tabs>
        <w:spacing w:line="280" w:lineRule="exact"/>
        <w:ind w:left="709"/>
        <w:jc w:val="both"/>
      </w:pPr>
      <w:r>
        <w:t xml:space="preserve">Ibu RN, pedagang eceran yang menjadi nasabah rentenir mengaku bahwa “Sistem pembayaran secara cicilan terasa ringan. Karena dibayarnya setiap hari dengan jumlah yang tidak besar. Cicilan saya Rp. 50.000,- per hari selama 4 bulan. Lama-lama tidak terasa kalau cicilan sudah lunas. Beda kalau </w:t>
      </w:r>
      <w:r>
        <w:lastRenderedPageBreak/>
        <w:t>sekali bayar, terasa berat karena langsung bayar dengan jumlah yang banyak.”</w:t>
      </w:r>
      <w:r>
        <w:rPr>
          <w:rStyle w:val="FootnoteReference"/>
        </w:rPr>
        <w:footnoteReference w:id="151"/>
      </w:r>
    </w:p>
    <w:p w:rsidR="00870FB5" w:rsidRDefault="00BA5B73" w:rsidP="00962821">
      <w:pPr>
        <w:tabs>
          <w:tab w:val="left" w:pos="0"/>
        </w:tabs>
        <w:spacing w:line="480" w:lineRule="exact"/>
        <w:jc w:val="both"/>
      </w:pPr>
      <w:r>
        <w:rPr>
          <w:lang w:val="id-ID"/>
        </w:rPr>
        <w:tab/>
      </w:r>
      <w:r w:rsidR="00870FB5">
        <w:t xml:space="preserve">Sistem cicilan yang diberlakukan oleh rentenir menjadi kebiasaan pedagang eceran untuk menyisihkan sebagian penghasilannya untuk membayar utang. Sehingga pedagang eceran sudah terbiasa dan tidak merasa berat. Bukan hanya itu, sistem cicilan setiap hari akan memberikan kemudahan komunikasi dan hubungan yang baik antara rentenir dan pedagang eceran, baik ketika rentenir yang menjemput bola melakukan penagihan secara langsung maupun pedagang eceran atau nasabah lainnya yang mendatanginya. Adapun penagihan langsung dilakukan rentenir setiap sore hari setelah sholat ashar atau menjelang maghrib. </w:t>
      </w:r>
    </w:p>
    <w:p w:rsidR="00870FB5" w:rsidRDefault="00BA5B73" w:rsidP="00962821">
      <w:pPr>
        <w:tabs>
          <w:tab w:val="left" w:pos="0"/>
        </w:tabs>
        <w:spacing w:after="120" w:line="480" w:lineRule="exact"/>
        <w:jc w:val="both"/>
      </w:pPr>
      <w:r>
        <w:rPr>
          <w:lang w:val="id-ID"/>
        </w:rPr>
        <w:tab/>
      </w:r>
      <w:r w:rsidR="00870FB5">
        <w:t xml:space="preserve">Dengan segala kemudahan proses pengajuan dan pembayaran rentenir masih harus menghadapi resiko. Tak dapat dipungkiri bahwasanya masih ada saja pedagang eceran yang menunggak pembayaran. Untuk mengatasi resiko kredit macet, maka rentenir memberikan tambahan waktu pembayaran tanpa melipat gandakan bunga sampai cicilan pembayaran pinjaman selesai. </w:t>
      </w:r>
    </w:p>
    <w:p w:rsidR="00870FB5" w:rsidRDefault="00870FB5" w:rsidP="00962821">
      <w:pPr>
        <w:spacing w:line="280" w:lineRule="exact"/>
        <w:ind w:left="709"/>
        <w:jc w:val="both"/>
      </w:pPr>
      <w:r>
        <w:t>Ibu HR selaku pedagang eceran yang menjadi nasabah mengungkapkan,</w:t>
      </w:r>
    </w:p>
    <w:p w:rsidR="00870FB5" w:rsidRDefault="00870FB5" w:rsidP="00962821">
      <w:pPr>
        <w:spacing w:line="280" w:lineRule="exact"/>
        <w:ind w:left="709"/>
        <w:jc w:val="both"/>
      </w:pPr>
      <w:r>
        <w:t>“Terkadang saya menunggak pembayaran, karena ada kebutuhan yang mendesak jadi tidak bisa bayar cicilan. Kalau seperti itu, saya datang langsung ke rumah Ibu MN minta tambahan waktu atau pada saat menagih saya meminta tambahan waktu sesuai dengan yang saya inginkan. Dan langsung disetujui sama Ibu MN tanpa adanya perubahan jumlah cicilan berikutnya.”</w:t>
      </w:r>
      <w:r>
        <w:rPr>
          <w:rStyle w:val="FootnoteReference"/>
        </w:rPr>
        <w:footnoteReference w:id="152"/>
      </w:r>
    </w:p>
    <w:p w:rsidR="00870FB5" w:rsidRDefault="00870FB5" w:rsidP="00BA5B73">
      <w:pPr>
        <w:spacing w:after="120" w:line="480" w:lineRule="exact"/>
        <w:ind w:firstLine="709"/>
        <w:jc w:val="both"/>
      </w:pPr>
      <w:r>
        <w:t xml:space="preserve">Segala kemudahan diberikan karena keputusan diambil langsung oleh rentenir, lain halnya dengan lembaga keuangan formal yang harus sesuai dengan prosedur. </w:t>
      </w:r>
    </w:p>
    <w:p w:rsidR="00870FB5" w:rsidRDefault="00870FB5" w:rsidP="00962821">
      <w:pPr>
        <w:tabs>
          <w:tab w:val="left" w:pos="567"/>
        </w:tabs>
        <w:spacing w:line="260" w:lineRule="exact"/>
        <w:ind w:left="709"/>
        <w:jc w:val="both"/>
      </w:pPr>
      <w:r>
        <w:lastRenderedPageBreak/>
        <w:t>Lebih Lanjut Ibu MN yang mengungkapkan bahwa “Terkadang ada anggota yang telat membayar, namun meminta tambahan pinjaman lagi. Saya akan memberikan tambahan pinjaman namun dikurangi dengan kekurangan cicilannya, misalnya anggota butuh Rp. 4.000.000, sisa utang yang belum selesai cicilan sebesar Rp. 1.000.000, jadi saya hanya akan memberikan      Rp. 3.000.000. Cicilannya menjadi Rp. 40.000/ hari.”</w:t>
      </w:r>
      <w:r>
        <w:rPr>
          <w:rStyle w:val="FootnoteReference"/>
        </w:rPr>
        <w:footnoteReference w:id="153"/>
      </w:r>
    </w:p>
    <w:p w:rsidR="00870FB5" w:rsidRDefault="00870FB5" w:rsidP="00962821">
      <w:pPr>
        <w:tabs>
          <w:tab w:val="left" w:pos="709"/>
        </w:tabs>
        <w:spacing w:line="480" w:lineRule="exact"/>
        <w:jc w:val="both"/>
      </w:pPr>
      <w:r>
        <w:tab/>
        <w:t xml:space="preserve">Dengan tetap memberikan pinjaman meskipun masih ada cicilan yang tersisa dari pinjaman sebelumnya, maka dengan sendirinya pedagang eceran akan membayar cicilan secara keseluruhan tanpa menyisakan sisa dan resiko kredit macet pun dapat diminimalisir. Dengan segala kemudahan yang diberikan rentenir akan membuat pedagang eceran akan terus menggunakan jasanya. </w:t>
      </w:r>
      <w:r w:rsidRPr="00586FC9">
        <w:t>Selain mempermudah proses pembayaranya, rentenir juga memberikan THR (Tunjangan Hari Raya) yang diperuntukkan kepada para nasabahnya berupa bahan pokok seperti gula, sirup, minyak dan bahan pokok lainnya yang dibutuhkan untuk menyambut hari raya sesuai dengan besaran pengambilan pinjaman.</w:t>
      </w:r>
      <w:r>
        <w:t xml:space="preserve"> </w:t>
      </w:r>
    </w:p>
    <w:p w:rsidR="00812917" w:rsidRDefault="00870FB5" w:rsidP="00812917">
      <w:pPr>
        <w:tabs>
          <w:tab w:val="left" w:pos="709"/>
        </w:tabs>
        <w:spacing w:line="480" w:lineRule="exact"/>
        <w:jc w:val="both"/>
        <w:rPr>
          <w:lang w:val="id-ID"/>
        </w:rPr>
      </w:pPr>
      <w:r>
        <w:tab/>
        <w:t xml:space="preserve">Rentenir tidak menetapkan target nasabah yang harus didapatkan karena semakin banyak nasabah yang didapatkan maka akan semakin banyak keuntungan yang diperoleh. Namun sebaliknya bila nasabah berkurang maka keuntungan akan berkurang dan perputaran modal rentenir akan berjalan lambat karena sistem cicil yang dijalankannya. </w:t>
      </w:r>
    </w:p>
    <w:p w:rsidR="00870FB5" w:rsidRDefault="00870FB5" w:rsidP="00812917">
      <w:pPr>
        <w:tabs>
          <w:tab w:val="left" w:pos="709"/>
        </w:tabs>
        <w:spacing w:line="480" w:lineRule="exact"/>
        <w:ind w:firstLine="709"/>
        <w:jc w:val="both"/>
      </w:pPr>
      <w:r w:rsidRPr="00586FC9">
        <w:t xml:space="preserve">Dari uraian mekanisme utang piutang yang dipraktikkan rentenir di atas, adanya kelebihan tertentu yang harus dipenuhi oleh pedagang eceran, maka dapat disimpulkan bahwa praktik utang piutang yang dilakukan oleh rentenir merupakan praktik </w:t>
      </w:r>
      <w:r>
        <w:t xml:space="preserve">riba </w:t>
      </w:r>
      <w:r w:rsidRPr="009F4EEE">
        <w:rPr>
          <w:i/>
        </w:rPr>
        <w:t>jahiliyah</w:t>
      </w:r>
      <w:r w:rsidRPr="00586FC9">
        <w:t>, hal tersebut dapat dilihat dari adanya tambahan bunga dari pokok pinjaman yang</w:t>
      </w:r>
      <w:r>
        <w:t xml:space="preserve"> harus dipenuhi pedagang eceran dikarenakan penangguhan pembayaran utang. </w:t>
      </w:r>
    </w:p>
    <w:p w:rsidR="00870FB5" w:rsidRPr="00E46C2F" w:rsidRDefault="00870FB5" w:rsidP="00962821">
      <w:pPr>
        <w:tabs>
          <w:tab w:val="left" w:pos="709"/>
        </w:tabs>
        <w:jc w:val="both"/>
      </w:pPr>
    </w:p>
    <w:p w:rsidR="00870FB5" w:rsidRPr="00893B97" w:rsidRDefault="00870FB5" w:rsidP="00962821">
      <w:pPr>
        <w:pStyle w:val="ListParagraph"/>
        <w:numPr>
          <w:ilvl w:val="0"/>
          <w:numId w:val="23"/>
        </w:numPr>
        <w:tabs>
          <w:tab w:val="left" w:pos="426"/>
          <w:tab w:val="left" w:pos="567"/>
        </w:tabs>
        <w:spacing w:line="480" w:lineRule="exact"/>
        <w:ind w:left="426" w:hanging="426"/>
        <w:jc w:val="both"/>
      </w:pPr>
      <w:r w:rsidRPr="00893B97">
        <w:rPr>
          <w:b/>
          <w:i/>
        </w:rPr>
        <w:lastRenderedPageBreak/>
        <w:t xml:space="preserve">Dampak Praktik Rentenir terhadap Kesejahteraan Pedagang Eceran </w:t>
      </w:r>
    </w:p>
    <w:p w:rsidR="00870FB5" w:rsidRPr="00893B97" w:rsidRDefault="00870FB5" w:rsidP="00962821">
      <w:pPr>
        <w:tabs>
          <w:tab w:val="left" w:pos="426"/>
          <w:tab w:val="left" w:pos="567"/>
        </w:tabs>
        <w:spacing w:line="480" w:lineRule="exact"/>
        <w:jc w:val="both"/>
      </w:pPr>
      <w:r>
        <w:tab/>
      </w:r>
      <w:r>
        <w:tab/>
      </w:r>
      <w:r>
        <w:tab/>
      </w:r>
      <w:r w:rsidRPr="00893B97">
        <w:t>Manusia sebagai makhluk ekonomi berupaya untuk memenuhi kebutuhan hidupnya baik kebutuhan primer, sekunder maupun tersier. Dengan menjalankan kegiatan ekonomi, manusia berharap mampu hidup dengan sejahtera. Definisi sejahtera dalam Islam bukan hanya terpenuhinya kebutuhan material saja melainkan juga terpenuhinya kebutuhan spiritual</w:t>
      </w:r>
      <w:r>
        <w:rPr>
          <w:rStyle w:val="FootnoteReference"/>
        </w:rPr>
        <w:footnoteReference w:id="154"/>
      </w:r>
      <w:r w:rsidRPr="00893B97">
        <w:t xml:space="preserve"> dan mencakup individu maupun sosial. Serta kesejahteraan dunia maupun akhirat, manusia hidup tidak hanya hidup di dunia saja, melainkan amalan di dunia akan menjadi bekal bagi kesejahteraan kehidupan di akhirat kelak.</w:t>
      </w:r>
      <w:r>
        <w:rPr>
          <w:rStyle w:val="FootnoteReference"/>
        </w:rPr>
        <w:footnoteReference w:id="155"/>
      </w:r>
      <w:r w:rsidRPr="00893B97">
        <w:t xml:space="preserve"> Oleh karena itu, kesejahteraan dalam Islam harus memenuhi 2 (dua) indikator yaitu terpenuhinya kebutuhan material dan kebutuhan spiritual. Allah berfirman dalam QS Quraisy/106:3-4</w:t>
      </w:r>
    </w:p>
    <w:p w:rsidR="00870FB5" w:rsidRPr="003C21FC" w:rsidRDefault="00870FB5" w:rsidP="00962821">
      <w:pPr>
        <w:tabs>
          <w:tab w:val="left" w:pos="567"/>
        </w:tabs>
        <w:bidi/>
        <w:spacing w:line="480" w:lineRule="exact"/>
        <w:jc w:val="both"/>
        <w:rPr>
          <w:rFonts w:ascii="(normal text)" w:hAnsi="(normal text)"/>
        </w:rPr>
      </w:pPr>
      <w:r>
        <w:rPr>
          <w:sz w:val="28"/>
          <w:szCs w:val="28"/>
        </w:rPr>
        <w:sym w:font="HQPB5" w:char="F028"/>
      </w:r>
      <w:r w:rsidRPr="007D2FB0">
        <w:rPr>
          <w:rFonts w:ascii="Traditional Arabic" w:hAnsi="Traditional Arabic" w:cs="Traditional Arabic"/>
          <w:sz w:val="28"/>
          <w:szCs w:val="28"/>
        </w:rPr>
        <w:sym w:font="HQPB1" w:char="F023"/>
      </w:r>
      <w:r w:rsidRPr="007D2FB0">
        <w:rPr>
          <w:rFonts w:ascii="Traditional Arabic" w:hAnsi="Traditional Arabic" w:cs="Traditional Arabic"/>
          <w:sz w:val="28"/>
          <w:szCs w:val="28"/>
        </w:rPr>
        <w:sym w:font="HQPB2" w:char="F072"/>
      </w:r>
      <w:r w:rsidRPr="007D2FB0">
        <w:rPr>
          <w:rFonts w:ascii="Traditional Arabic" w:hAnsi="Traditional Arabic" w:cs="Traditional Arabic"/>
          <w:sz w:val="28"/>
          <w:szCs w:val="28"/>
        </w:rPr>
        <w:sym w:font="HQPB4" w:char="F0DF"/>
      </w:r>
      <w:r w:rsidRPr="007D2FB0">
        <w:rPr>
          <w:rFonts w:ascii="Traditional Arabic" w:hAnsi="Traditional Arabic" w:cs="Traditional Arabic"/>
          <w:sz w:val="28"/>
          <w:szCs w:val="28"/>
        </w:rPr>
        <w:sym w:font="HQPB1" w:char="F089"/>
      </w:r>
      <w:r w:rsidRPr="007D2FB0">
        <w:rPr>
          <w:rFonts w:ascii="Traditional Arabic" w:hAnsi="Traditional Arabic" w:cs="Traditional Arabic"/>
          <w:sz w:val="28"/>
          <w:szCs w:val="28"/>
        </w:rPr>
        <w:sym w:font="HQPB4" w:char="F0E7"/>
      </w:r>
      <w:r w:rsidRPr="007D2FB0">
        <w:rPr>
          <w:rFonts w:ascii="Traditional Arabic" w:hAnsi="Traditional Arabic" w:cs="Traditional Arabic"/>
          <w:sz w:val="28"/>
          <w:szCs w:val="28"/>
        </w:rPr>
        <w:sym w:font="HQPB1" w:char="F036"/>
      </w:r>
      <w:r w:rsidRPr="007D2FB0">
        <w:rPr>
          <w:rFonts w:ascii="Traditional Arabic" w:hAnsi="Traditional Arabic" w:cs="Traditional Arabic"/>
          <w:sz w:val="28"/>
          <w:szCs w:val="28"/>
        </w:rPr>
        <w:sym w:font="HQPB4" w:char="F0F7"/>
      </w:r>
      <w:r w:rsidRPr="007D2FB0">
        <w:rPr>
          <w:rFonts w:ascii="Traditional Arabic" w:hAnsi="Traditional Arabic" w:cs="Traditional Arabic"/>
          <w:sz w:val="28"/>
          <w:szCs w:val="28"/>
        </w:rPr>
        <w:sym w:font="HQPB1" w:char="F0E8"/>
      </w:r>
      <w:r w:rsidRPr="007D2FB0">
        <w:rPr>
          <w:rFonts w:ascii="Traditional Arabic" w:hAnsi="Traditional Arabic" w:cs="Traditional Arabic"/>
          <w:sz w:val="28"/>
          <w:szCs w:val="28"/>
        </w:rPr>
        <w:sym w:font="HQPB5" w:char="F075"/>
      </w:r>
      <w:r w:rsidRPr="007D2FB0">
        <w:rPr>
          <w:rFonts w:ascii="Traditional Arabic" w:hAnsi="Traditional Arabic" w:cs="Traditional Arabic"/>
          <w:sz w:val="28"/>
          <w:szCs w:val="28"/>
        </w:rPr>
        <w:sym w:font="HQPB2" w:char="F08B"/>
      </w:r>
      <w:r w:rsidRPr="007D2FB0">
        <w:rPr>
          <w:rFonts w:ascii="Traditional Arabic" w:hAnsi="Traditional Arabic" w:cs="Traditional Arabic"/>
          <w:sz w:val="28"/>
          <w:szCs w:val="28"/>
        </w:rPr>
        <w:sym w:font="HQPB4" w:char="F0F9"/>
      </w:r>
      <w:r w:rsidRPr="007D2FB0">
        <w:rPr>
          <w:rFonts w:ascii="Traditional Arabic" w:hAnsi="Traditional Arabic" w:cs="Traditional Arabic"/>
          <w:sz w:val="28"/>
          <w:szCs w:val="28"/>
        </w:rPr>
        <w:sym w:font="HQPB2" w:char="F03D"/>
      </w:r>
      <w:r w:rsidRPr="007D2FB0">
        <w:rPr>
          <w:rFonts w:ascii="Traditional Arabic" w:hAnsi="Traditional Arabic" w:cs="Traditional Arabic"/>
          <w:sz w:val="28"/>
          <w:szCs w:val="28"/>
        </w:rPr>
        <w:sym w:font="HQPB5" w:char="F073"/>
      </w:r>
      <w:r w:rsidRPr="007D2FB0">
        <w:rPr>
          <w:rFonts w:ascii="Traditional Arabic" w:hAnsi="Traditional Arabic" w:cs="Traditional Arabic"/>
          <w:sz w:val="28"/>
          <w:szCs w:val="28"/>
        </w:rPr>
        <w:sym w:font="HQPB1" w:char="F0F9"/>
      </w:r>
      <w:r w:rsidRPr="007D2FB0">
        <w:rPr>
          <w:rFonts w:ascii="Traditional Arabic" w:hAnsi="Traditional Arabic" w:cs="Traditional Arabic"/>
          <w:sz w:val="28"/>
          <w:szCs w:val="28"/>
          <w:rtl/>
        </w:rPr>
        <w:t xml:space="preserve"> </w:t>
      </w:r>
      <w:r w:rsidRPr="007D2FB0">
        <w:rPr>
          <w:rFonts w:ascii="Traditional Arabic" w:hAnsi="Traditional Arabic" w:cs="Traditional Arabic"/>
          <w:sz w:val="28"/>
          <w:szCs w:val="28"/>
        </w:rPr>
        <w:sym w:font="HQPB4" w:char="F0A1"/>
      </w:r>
      <w:r w:rsidRPr="007D2FB0">
        <w:rPr>
          <w:rFonts w:ascii="Traditional Arabic" w:hAnsi="Traditional Arabic" w:cs="Traditional Arabic"/>
          <w:sz w:val="28"/>
          <w:szCs w:val="28"/>
        </w:rPr>
        <w:sym w:font="HQPB1" w:char="F03E"/>
      </w:r>
      <w:r w:rsidRPr="007D2FB0">
        <w:rPr>
          <w:rFonts w:ascii="Traditional Arabic" w:hAnsi="Traditional Arabic" w:cs="Traditional Arabic"/>
          <w:sz w:val="28"/>
          <w:szCs w:val="28"/>
        </w:rPr>
        <w:sym w:font="HQPB5" w:char="F075"/>
      </w:r>
      <w:r w:rsidRPr="007D2FB0">
        <w:rPr>
          <w:rFonts w:ascii="Traditional Arabic" w:hAnsi="Traditional Arabic" w:cs="Traditional Arabic"/>
          <w:sz w:val="28"/>
          <w:szCs w:val="28"/>
        </w:rPr>
        <w:sym w:font="HQPB1" w:char="F091"/>
      </w:r>
      <w:r w:rsidRPr="007D2FB0">
        <w:rPr>
          <w:rFonts w:ascii="Traditional Arabic" w:hAnsi="Traditional Arabic" w:cs="Traditional Arabic"/>
          <w:sz w:val="28"/>
          <w:szCs w:val="28"/>
          <w:rtl/>
        </w:rPr>
        <w:t xml:space="preserve"> </w:t>
      </w:r>
      <w:r w:rsidRPr="007D2FB0">
        <w:rPr>
          <w:rFonts w:ascii="Traditional Arabic" w:hAnsi="Traditional Arabic" w:cs="Traditional Arabic"/>
          <w:sz w:val="28"/>
          <w:szCs w:val="28"/>
        </w:rPr>
        <w:sym w:font="HQPB1" w:char="F023"/>
      </w:r>
      <w:r w:rsidRPr="007D2FB0">
        <w:rPr>
          <w:rFonts w:ascii="Traditional Arabic" w:hAnsi="Traditional Arabic" w:cs="Traditional Arabic"/>
          <w:sz w:val="28"/>
          <w:szCs w:val="28"/>
        </w:rPr>
        <w:sym w:font="HQPB5" w:char="F078"/>
      </w:r>
      <w:r w:rsidRPr="007D2FB0">
        <w:rPr>
          <w:rFonts w:ascii="Traditional Arabic" w:hAnsi="Traditional Arabic" w:cs="Traditional Arabic"/>
          <w:sz w:val="28"/>
          <w:szCs w:val="28"/>
        </w:rPr>
        <w:sym w:font="HQPB1" w:char="F08B"/>
      </w:r>
      <w:r w:rsidRPr="007D2FB0">
        <w:rPr>
          <w:rFonts w:ascii="Traditional Arabic" w:hAnsi="Traditional Arabic" w:cs="Traditional Arabic"/>
          <w:sz w:val="28"/>
          <w:szCs w:val="28"/>
        </w:rPr>
        <w:sym w:font="HQPB2" w:char="F0BB"/>
      </w:r>
      <w:r w:rsidRPr="007D2FB0">
        <w:rPr>
          <w:rFonts w:ascii="Traditional Arabic" w:hAnsi="Traditional Arabic" w:cs="Traditional Arabic"/>
          <w:sz w:val="28"/>
          <w:szCs w:val="28"/>
        </w:rPr>
        <w:sym w:font="HQPB5" w:char="F079"/>
      </w:r>
      <w:r w:rsidRPr="007D2FB0">
        <w:rPr>
          <w:rFonts w:ascii="Traditional Arabic" w:hAnsi="Traditional Arabic" w:cs="Traditional Arabic"/>
          <w:sz w:val="28"/>
          <w:szCs w:val="28"/>
        </w:rPr>
        <w:sym w:font="HQPB2" w:char="F064"/>
      </w:r>
      <w:r w:rsidRPr="007D2FB0">
        <w:rPr>
          <w:rFonts w:ascii="Traditional Arabic" w:hAnsi="Traditional Arabic" w:cs="Traditional Arabic"/>
          <w:sz w:val="28"/>
          <w:szCs w:val="28"/>
          <w:rtl/>
        </w:rPr>
        <w:t xml:space="preserve"> </w:t>
      </w:r>
      <w:r w:rsidRPr="007D2FB0">
        <w:rPr>
          <w:rFonts w:ascii="Traditional Arabic" w:hAnsi="Traditional Arabic" w:cs="Traditional Arabic"/>
          <w:sz w:val="28"/>
          <w:szCs w:val="28"/>
        </w:rPr>
        <w:sym w:font="HQPB4" w:char="F0CF"/>
      </w:r>
      <w:r w:rsidRPr="007D2FB0">
        <w:rPr>
          <w:rFonts w:ascii="Traditional Arabic" w:hAnsi="Traditional Arabic" w:cs="Traditional Arabic"/>
          <w:sz w:val="28"/>
          <w:szCs w:val="28"/>
        </w:rPr>
        <w:sym w:font="HQPB1" w:char="F04D"/>
      </w:r>
      <w:r w:rsidRPr="007D2FB0">
        <w:rPr>
          <w:rFonts w:ascii="Traditional Arabic" w:hAnsi="Traditional Arabic" w:cs="Traditional Arabic"/>
          <w:sz w:val="28"/>
          <w:szCs w:val="28"/>
        </w:rPr>
        <w:sym w:font="HQPB4" w:char="F0F8"/>
      </w:r>
      <w:r w:rsidRPr="007D2FB0">
        <w:rPr>
          <w:rFonts w:ascii="Traditional Arabic" w:hAnsi="Traditional Arabic" w:cs="Traditional Arabic"/>
          <w:sz w:val="28"/>
          <w:szCs w:val="28"/>
        </w:rPr>
        <w:sym w:font="HQPB2" w:char="F08F"/>
      </w:r>
      <w:r w:rsidRPr="007D2FB0">
        <w:rPr>
          <w:rFonts w:ascii="Traditional Arabic" w:hAnsi="Traditional Arabic" w:cs="Traditional Arabic"/>
          <w:sz w:val="28"/>
          <w:szCs w:val="28"/>
        </w:rPr>
        <w:sym w:font="HQPB5" w:char="F074"/>
      </w:r>
      <w:r w:rsidRPr="007D2FB0">
        <w:rPr>
          <w:rFonts w:ascii="Traditional Arabic" w:hAnsi="Traditional Arabic" w:cs="Traditional Arabic"/>
          <w:sz w:val="28"/>
          <w:szCs w:val="28"/>
        </w:rPr>
        <w:sym w:font="HQPB1" w:char="F037"/>
      </w:r>
      <w:r w:rsidRPr="007D2FB0">
        <w:rPr>
          <w:rFonts w:ascii="Traditional Arabic" w:hAnsi="Traditional Arabic" w:cs="Traditional Arabic"/>
          <w:sz w:val="28"/>
          <w:szCs w:val="28"/>
        </w:rPr>
        <w:sym w:font="HQPB4" w:char="F0F8"/>
      </w:r>
      <w:r w:rsidRPr="007D2FB0">
        <w:rPr>
          <w:rFonts w:ascii="Traditional Arabic" w:hAnsi="Traditional Arabic" w:cs="Traditional Arabic"/>
          <w:sz w:val="28"/>
          <w:szCs w:val="28"/>
        </w:rPr>
        <w:sym w:font="HQPB2" w:char="F039"/>
      </w:r>
      <w:r w:rsidRPr="007D2FB0">
        <w:rPr>
          <w:rFonts w:ascii="Traditional Arabic" w:hAnsi="Traditional Arabic" w:cs="Traditional Arabic"/>
          <w:sz w:val="28"/>
          <w:szCs w:val="28"/>
        </w:rPr>
        <w:sym w:font="HQPB5" w:char="F024"/>
      </w:r>
      <w:r w:rsidRPr="007D2FB0">
        <w:rPr>
          <w:rFonts w:ascii="Traditional Arabic" w:hAnsi="Traditional Arabic" w:cs="Traditional Arabic"/>
          <w:sz w:val="28"/>
          <w:szCs w:val="28"/>
        </w:rPr>
        <w:sym w:font="HQPB1" w:char="F023"/>
      </w:r>
      <w:r w:rsidRPr="007D2FB0">
        <w:rPr>
          <w:rFonts w:ascii="Traditional Arabic" w:hAnsi="Traditional Arabic" w:cs="Traditional Arabic"/>
          <w:sz w:val="28"/>
          <w:szCs w:val="28"/>
          <w:rtl/>
        </w:rPr>
        <w:t xml:space="preserve"> </w:t>
      </w:r>
      <w:r w:rsidRPr="007D2FB0">
        <w:rPr>
          <w:rFonts w:ascii="Traditional Arabic" w:hAnsi="Traditional Arabic" w:cs="Traditional Arabic"/>
          <w:sz w:val="28"/>
          <w:szCs w:val="28"/>
        </w:rPr>
        <w:sym w:font="HQPB2" w:char="F0C7"/>
      </w:r>
      <w:r w:rsidRPr="007D2FB0">
        <w:rPr>
          <w:rFonts w:ascii="Traditional Arabic" w:hAnsi="Traditional Arabic" w:cs="Traditional Arabic"/>
          <w:sz w:val="28"/>
          <w:szCs w:val="28"/>
        </w:rPr>
        <w:sym w:font="HQPB2" w:char="F0CC"/>
      </w:r>
      <w:r w:rsidRPr="007D2FB0">
        <w:rPr>
          <w:rFonts w:ascii="Traditional Arabic" w:hAnsi="Traditional Arabic" w:cs="Traditional Arabic"/>
          <w:sz w:val="28"/>
          <w:szCs w:val="28"/>
        </w:rPr>
        <w:sym w:font="HQPB2" w:char="F0C8"/>
      </w:r>
      <w:r w:rsidRPr="007D2FB0">
        <w:rPr>
          <w:rFonts w:ascii="Traditional Arabic" w:hAnsi="Traditional Arabic" w:cs="Traditional Arabic"/>
          <w:sz w:val="28"/>
          <w:szCs w:val="28"/>
          <w:rtl/>
        </w:rPr>
        <w:t xml:space="preserve">   </w:t>
      </w:r>
      <w:r w:rsidRPr="007D2FB0">
        <w:rPr>
          <w:rFonts w:ascii="Traditional Arabic" w:hAnsi="Traditional Arabic" w:cs="Traditional Arabic"/>
          <w:sz w:val="28"/>
          <w:szCs w:val="28"/>
        </w:rPr>
        <w:sym w:font="HQPB4" w:char="F0FC"/>
      </w:r>
      <w:r w:rsidRPr="007D2FB0">
        <w:rPr>
          <w:rFonts w:ascii="Traditional Arabic" w:hAnsi="Traditional Arabic" w:cs="Traditional Arabic"/>
          <w:sz w:val="28"/>
          <w:szCs w:val="28"/>
        </w:rPr>
        <w:sym w:font="HQPB2" w:char="F094"/>
      </w:r>
      <w:r w:rsidRPr="007D2FB0">
        <w:rPr>
          <w:rFonts w:ascii="Traditional Arabic" w:hAnsi="Traditional Arabic" w:cs="Traditional Arabic"/>
          <w:sz w:val="28"/>
          <w:szCs w:val="28"/>
        </w:rPr>
        <w:sym w:font="HQPB4" w:char="F0CF"/>
      </w:r>
      <w:r w:rsidRPr="007D2FB0">
        <w:rPr>
          <w:rFonts w:ascii="Traditional Arabic" w:hAnsi="Traditional Arabic" w:cs="Traditional Arabic"/>
          <w:sz w:val="28"/>
          <w:szCs w:val="28"/>
        </w:rPr>
        <w:sym w:font="HQPB3" w:char="F025"/>
      </w:r>
      <w:r w:rsidRPr="007D2FB0">
        <w:rPr>
          <w:rFonts w:ascii="Traditional Arabic" w:hAnsi="Traditional Arabic" w:cs="Traditional Arabic"/>
          <w:sz w:val="28"/>
          <w:szCs w:val="28"/>
        </w:rPr>
        <w:sym w:font="HQPB4" w:char="F0A9"/>
      </w:r>
      <w:r w:rsidRPr="007D2FB0">
        <w:rPr>
          <w:rFonts w:ascii="Traditional Arabic" w:hAnsi="Traditional Arabic" w:cs="Traditional Arabic"/>
          <w:sz w:val="28"/>
          <w:szCs w:val="28"/>
        </w:rPr>
        <w:sym w:font="HQPB3" w:char="F021"/>
      </w:r>
      <w:r w:rsidRPr="007D2FB0">
        <w:rPr>
          <w:rFonts w:ascii="Traditional Arabic" w:hAnsi="Traditional Arabic" w:cs="Traditional Arabic"/>
          <w:sz w:val="28"/>
          <w:szCs w:val="28"/>
        </w:rPr>
        <w:sym w:font="HQPB5" w:char="F024"/>
      </w:r>
      <w:r w:rsidRPr="007D2FB0">
        <w:rPr>
          <w:rFonts w:ascii="Traditional Arabic" w:hAnsi="Traditional Arabic" w:cs="Traditional Arabic"/>
          <w:sz w:val="28"/>
          <w:szCs w:val="28"/>
        </w:rPr>
        <w:sym w:font="HQPB1" w:char="F023"/>
      </w:r>
      <w:r w:rsidRPr="007D2FB0">
        <w:rPr>
          <w:rFonts w:ascii="Traditional Arabic" w:hAnsi="Traditional Arabic" w:cs="Traditional Arabic"/>
          <w:sz w:val="28"/>
          <w:szCs w:val="28"/>
          <w:rtl/>
        </w:rPr>
        <w:t xml:space="preserve"> </w:t>
      </w:r>
      <w:r w:rsidRPr="007D2FB0">
        <w:rPr>
          <w:rFonts w:ascii="Traditional Arabic" w:hAnsi="Traditional Arabic" w:cs="Traditional Arabic"/>
          <w:sz w:val="28"/>
          <w:szCs w:val="28"/>
        </w:rPr>
        <w:sym w:font="HQPB2" w:char="F04F"/>
      </w:r>
      <w:r w:rsidRPr="007D2FB0">
        <w:rPr>
          <w:rFonts w:ascii="Traditional Arabic" w:hAnsi="Traditional Arabic" w:cs="Traditional Arabic"/>
          <w:sz w:val="28"/>
          <w:szCs w:val="28"/>
        </w:rPr>
        <w:sym w:font="HQPB4" w:char="F0DF"/>
      </w:r>
      <w:r w:rsidRPr="007D2FB0">
        <w:rPr>
          <w:rFonts w:ascii="Traditional Arabic" w:hAnsi="Traditional Arabic" w:cs="Traditional Arabic"/>
          <w:sz w:val="28"/>
          <w:szCs w:val="28"/>
        </w:rPr>
        <w:sym w:font="HQPB2" w:char="F067"/>
      </w:r>
      <w:r w:rsidRPr="007D2FB0">
        <w:rPr>
          <w:rFonts w:ascii="Traditional Arabic" w:hAnsi="Traditional Arabic" w:cs="Traditional Arabic"/>
          <w:sz w:val="28"/>
          <w:szCs w:val="28"/>
        </w:rPr>
        <w:sym w:font="HQPB5" w:char="F079"/>
      </w:r>
      <w:r w:rsidRPr="007D2FB0">
        <w:rPr>
          <w:rFonts w:ascii="Traditional Arabic" w:hAnsi="Traditional Arabic" w:cs="Traditional Arabic"/>
          <w:sz w:val="28"/>
          <w:szCs w:val="28"/>
        </w:rPr>
        <w:sym w:font="HQPB2" w:char="F04A"/>
      </w:r>
      <w:r w:rsidRPr="007D2FB0">
        <w:rPr>
          <w:rFonts w:ascii="Traditional Arabic" w:hAnsi="Traditional Arabic" w:cs="Traditional Arabic"/>
          <w:sz w:val="28"/>
          <w:szCs w:val="28"/>
        </w:rPr>
        <w:sym w:font="HQPB5" w:char="F079"/>
      </w:r>
      <w:r w:rsidRPr="007D2FB0">
        <w:rPr>
          <w:rFonts w:ascii="Traditional Arabic" w:hAnsi="Traditional Arabic" w:cs="Traditional Arabic"/>
          <w:sz w:val="28"/>
          <w:szCs w:val="28"/>
        </w:rPr>
        <w:sym w:font="HQPB1" w:char="F0E8"/>
      </w:r>
      <w:r w:rsidRPr="007D2FB0">
        <w:rPr>
          <w:rFonts w:ascii="Traditional Arabic" w:hAnsi="Traditional Arabic" w:cs="Traditional Arabic"/>
          <w:sz w:val="28"/>
          <w:szCs w:val="28"/>
        </w:rPr>
        <w:sym w:font="HQPB4" w:char="F0F4"/>
      </w:r>
      <w:r w:rsidRPr="007D2FB0">
        <w:rPr>
          <w:rFonts w:ascii="Traditional Arabic" w:hAnsi="Traditional Arabic" w:cs="Traditional Arabic"/>
          <w:sz w:val="28"/>
          <w:szCs w:val="28"/>
        </w:rPr>
        <w:sym w:font="HQPB1" w:char="F0DB"/>
      </w:r>
      <w:r w:rsidRPr="007D2FB0">
        <w:rPr>
          <w:rFonts w:ascii="Traditional Arabic" w:hAnsi="Traditional Arabic" w:cs="Traditional Arabic"/>
          <w:sz w:val="28"/>
          <w:szCs w:val="28"/>
        </w:rPr>
        <w:sym w:font="HQPB5" w:char="F072"/>
      </w:r>
      <w:r w:rsidRPr="007D2FB0">
        <w:rPr>
          <w:rFonts w:ascii="Traditional Arabic" w:hAnsi="Traditional Arabic" w:cs="Traditional Arabic"/>
          <w:sz w:val="28"/>
          <w:szCs w:val="28"/>
        </w:rPr>
        <w:sym w:font="HQPB1" w:char="F026"/>
      </w:r>
      <w:r w:rsidRPr="007D2FB0">
        <w:rPr>
          <w:rFonts w:ascii="Traditional Arabic" w:hAnsi="Traditional Arabic" w:cs="Traditional Arabic"/>
          <w:sz w:val="28"/>
          <w:szCs w:val="28"/>
          <w:rtl/>
        </w:rPr>
        <w:t xml:space="preserve"> </w:t>
      </w:r>
      <w:r w:rsidRPr="007D2FB0">
        <w:rPr>
          <w:rFonts w:ascii="Traditional Arabic" w:hAnsi="Traditional Arabic" w:cs="Traditional Arabic"/>
          <w:sz w:val="28"/>
          <w:szCs w:val="28"/>
        </w:rPr>
        <w:sym w:font="HQPB2" w:char="F060"/>
      </w:r>
      <w:r w:rsidRPr="007D2FB0">
        <w:rPr>
          <w:rFonts w:ascii="Traditional Arabic" w:hAnsi="Traditional Arabic" w:cs="Traditional Arabic"/>
          <w:sz w:val="28"/>
          <w:szCs w:val="28"/>
        </w:rPr>
        <w:sym w:font="HQPB4" w:char="F0CF"/>
      </w:r>
      <w:r w:rsidRPr="007D2FB0">
        <w:rPr>
          <w:rFonts w:ascii="Traditional Arabic" w:hAnsi="Traditional Arabic" w:cs="Traditional Arabic"/>
          <w:sz w:val="28"/>
          <w:szCs w:val="28"/>
        </w:rPr>
        <w:sym w:font="HQPB4" w:char="F069"/>
      </w:r>
      <w:r w:rsidRPr="007D2FB0">
        <w:rPr>
          <w:rFonts w:ascii="Traditional Arabic" w:hAnsi="Traditional Arabic" w:cs="Traditional Arabic"/>
          <w:sz w:val="28"/>
          <w:szCs w:val="28"/>
        </w:rPr>
        <w:sym w:font="HQPB2" w:char="F042"/>
      </w:r>
      <w:r w:rsidRPr="007D2FB0">
        <w:rPr>
          <w:rFonts w:ascii="Traditional Arabic" w:hAnsi="Traditional Arabic" w:cs="Traditional Arabic"/>
          <w:sz w:val="28"/>
          <w:szCs w:val="28"/>
          <w:rtl/>
        </w:rPr>
        <w:t xml:space="preserve"> </w:t>
      </w:r>
      <w:r w:rsidRPr="007D2FB0">
        <w:rPr>
          <w:rFonts w:ascii="Traditional Arabic" w:hAnsi="Traditional Arabic" w:cs="Traditional Arabic"/>
          <w:sz w:val="28"/>
          <w:szCs w:val="28"/>
        </w:rPr>
        <w:sym w:font="HQPB4" w:char="F038"/>
      </w:r>
      <w:r w:rsidRPr="007D2FB0">
        <w:rPr>
          <w:rFonts w:ascii="Traditional Arabic" w:hAnsi="Traditional Arabic" w:cs="Traditional Arabic"/>
          <w:sz w:val="28"/>
          <w:szCs w:val="28"/>
        </w:rPr>
        <w:sym w:font="HQPB1" w:char="F0ED"/>
      </w:r>
      <w:r w:rsidRPr="007D2FB0">
        <w:rPr>
          <w:rFonts w:ascii="Traditional Arabic" w:hAnsi="Traditional Arabic" w:cs="Traditional Arabic"/>
          <w:sz w:val="28"/>
          <w:szCs w:val="28"/>
        </w:rPr>
        <w:sym w:font="HQPB2" w:char="F071"/>
      </w:r>
      <w:r w:rsidRPr="007D2FB0">
        <w:rPr>
          <w:rFonts w:ascii="Traditional Arabic" w:hAnsi="Traditional Arabic" w:cs="Traditional Arabic"/>
          <w:sz w:val="28"/>
          <w:szCs w:val="28"/>
        </w:rPr>
        <w:sym w:font="HQPB4" w:char="F0E3"/>
      </w:r>
      <w:r w:rsidRPr="007D2FB0">
        <w:rPr>
          <w:rFonts w:ascii="Traditional Arabic" w:hAnsi="Traditional Arabic" w:cs="Traditional Arabic"/>
          <w:sz w:val="28"/>
          <w:szCs w:val="28"/>
        </w:rPr>
        <w:sym w:font="HQPB1" w:char="F05F"/>
      </w:r>
      <w:r w:rsidRPr="007D2FB0">
        <w:rPr>
          <w:rFonts w:ascii="Traditional Arabic" w:hAnsi="Traditional Arabic" w:cs="Traditional Arabic"/>
          <w:sz w:val="28"/>
          <w:szCs w:val="28"/>
          <w:rtl/>
        </w:rPr>
        <w:t xml:space="preserve"> </w:t>
      </w:r>
      <w:r w:rsidRPr="007D2FB0">
        <w:rPr>
          <w:rFonts w:ascii="Traditional Arabic" w:hAnsi="Traditional Arabic" w:cs="Traditional Arabic"/>
          <w:sz w:val="28"/>
          <w:szCs w:val="28"/>
        </w:rPr>
        <w:sym w:font="HQPB2" w:char="F04E"/>
      </w:r>
      <w:r w:rsidRPr="007D2FB0">
        <w:rPr>
          <w:rFonts w:ascii="Traditional Arabic" w:hAnsi="Traditional Arabic" w:cs="Traditional Arabic"/>
          <w:sz w:val="28"/>
          <w:szCs w:val="28"/>
        </w:rPr>
        <w:sym w:font="HQPB4" w:char="F0DF"/>
      </w:r>
      <w:r w:rsidRPr="007D2FB0">
        <w:rPr>
          <w:rFonts w:ascii="Traditional Arabic" w:hAnsi="Traditional Arabic" w:cs="Traditional Arabic"/>
          <w:sz w:val="28"/>
          <w:szCs w:val="28"/>
        </w:rPr>
        <w:sym w:font="HQPB2" w:char="F067"/>
      </w:r>
      <w:r w:rsidRPr="007D2FB0">
        <w:rPr>
          <w:rFonts w:ascii="Traditional Arabic" w:hAnsi="Traditional Arabic" w:cs="Traditional Arabic"/>
          <w:sz w:val="28"/>
          <w:szCs w:val="28"/>
        </w:rPr>
        <w:sym w:font="HQPB5" w:char="F06F"/>
      </w:r>
      <w:r w:rsidRPr="007D2FB0">
        <w:rPr>
          <w:rFonts w:ascii="Traditional Arabic" w:hAnsi="Traditional Arabic" w:cs="Traditional Arabic"/>
          <w:sz w:val="28"/>
          <w:szCs w:val="28"/>
        </w:rPr>
        <w:sym w:font="HQPB2" w:char="F059"/>
      </w:r>
      <w:r w:rsidRPr="007D2FB0">
        <w:rPr>
          <w:rFonts w:ascii="Traditional Arabic" w:hAnsi="Traditional Arabic" w:cs="Traditional Arabic"/>
          <w:sz w:val="28"/>
          <w:szCs w:val="28"/>
        </w:rPr>
        <w:sym w:font="HQPB5" w:char="F074"/>
      </w:r>
      <w:r w:rsidRPr="007D2FB0">
        <w:rPr>
          <w:rFonts w:ascii="Traditional Arabic" w:hAnsi="Traditional Arabic" w:cs="Traditional Arabic"/>
          <w:sz w:val="28"/>
          <w:szCs w:val="28"/>
        </w:rPr>
        <w:sym w:font="HQPB2" w:char="F042"/>
      </w:r>
      <w:r w:rsidRPr="007D2FB0">
        <w:rPr>
          <w:rFonts w:ascii="Traditional Arabic" w:hAnsi="Traditional Arabic" w:cs="Traditional Arabic"/>
          <w:sz w:val="28"/>
          <w:szCs w:val="28"/>
        </w:rPr>
        <w:sym w:font="HQPB1" w:char="F023"/>
      </w:r>
      <w:r w:rsidRPr="007D2FB0">
        <w:rPr>
          <w:rFonts w:ascii="Traditional Arabic" w:hAnsi="Traditional Arabic" w:cs="Traditional Arabic"/>
          <w:sz w:val="28"/>
          <w:szCs w:val="28"/>
        </w:rPr>
        <w:sym w:font="HQPB5" w:char="F075"/>
      </w:r>
      <w:r w:rsidRPr="007D2FB0">
        <w:rPr>
          <w:rFonts w:ascii="Traditional Arabic" w:hAnsi="Traditional Arabic" w:cs="Traditional Arabic"/>
          <w:sz w:val="28"/>
          <w:szCs w:val="28"/>
        </w:rPr>
        <w:sym w:font="HQPB2" w:char="F0E4"/>
      </w:r>
      <w:r w:rsidRPr="007D2FB0">
        <w:rPr>
          <w:rFonts w:ascii="Traditional Arabic" w:hAnsi="Traditional Arabic" w:cs="Traditional Arabic"/>
          <w:sz w:val="28"/>
          <w:szCs w:val="28"/>
        </w:rPr>
        <w:sym w:font="HQPB5" w:char="F075"/>
      </w:r>
      <w:r w:rsidRPr="007D2FB0">
        <w:rPr>
          <w:rFonts w:ascii="Traditional Arabic" w:hAnsi="Traditional Arabic" w:cs="Traditional Arabic"/>
          <w:sz w:val="28"/>
          <w:szCs w:val="28"/>
        </w:rPr>
        <w:sym w:font="HQPB2" w:char="F072"/>
      </w:r>
      <w:r w:rsidRPr="007D2FB0">
        <w:rPr>
          <w:rFonts w:ascii="Traditional Arabic" w:hAnsi="Traditional Arabic" w:cs="Traditional Arabic"/>
          <w:sz w:val="28"/>
          <w:szCs w:val="28"/>
          <w:rtl/>
        </w:rPr>
        <w:t xml:space="preserve"> </w:t>
      </w:r>
      <w:r w:rsidRPr="007D2FB0">
        <w:rPr>
          <w:rFonts w:ascii="Traditional Arabic" w:hAnsi="Traditional Arabic" w:cs="Traditional Arabic"/>
          <w:sz w:val="28"/>
          <w:szCs w:val="28"/>
        </w:rPr>
        <w:sym w:font="HQPB4" w:char="F0F4"/>
      </w:r>
      <w:r w:rsidRPr="007D2FB0">
        <w:rPr>
          <w:rFonts w:ascii="Traditional Arabic" w:hAnsi="Traditional Arabic" w:cs="Traditional Arabic"/>
          <w:sz w:val="28"/>
          <w:szCs w:val="28"/>
        </w:rPr>
        <w:sym w:font="HQPB2" w:char="F060"/>
      </w:r>
      <w:r w:rsidRPr="007D2FB0">
        <w:rPr>
          <w:rFonts w:ascii="Traditional Arabic" w:hAnsi="Traditional Arabic" w:cs="Traditional Arabic"/>
          <w:sz w:val="28"/>
          <w:szCs w:val="28"/>
        </w:rPr>
        <w:sym w:font="HQPB4" w:char="F0CF"/>
      </w:r>
      <w:r w:rsidRPr="007D2FB0">
        <w:rPr>
          <w:rFonts w:ascii="Traditional Arabic" w:hAnsi="Traditional Arabic" w:cs="Traditional Arabic"/>
          <w:sz w:val="28"/>
          <w:szCs w:val="28"/>
        </w:rPr>
        <w:sym w:font="HQPB4" w:char="F069"/>
      </w:r>
      <w:r w:rsidRPr="007D2FB0">
        <w:rPr>
          <w:rFonts w:ascii="Traditional Arabic" w:hAnsi="Traditional Arabic" w:cs="Traditional Arabic"/>
          <w:sz w:val="28"/>
          <w:szCs w:val="28"/>
        </w:rPr>
        <w:sym w:font="HQPB2" w:char="F042"/>
      </w:r>
      <w:r w:rsidRPr="007D2FB0">
        <w:rPr>
          <w:rFonts w:ascii="Traditional Arabic" w:hAnsi="Traditional Arabic" w:cs="Traditional Arabic"/>
          <w:sz w:val="28"/>
          <w:szCs w:val="28"/>
          <w:rtl/>
        </w:rPr>
        <w:t xml:space="preserve"> </w:t>
      </w:r>
      <w:r w:rsidRPr="007D2FB0">
        <w:rPr>
          <w:rFonts w:ascii="Traditional Arabic" w:hAnsi="Traditional Arabic" w:cs="Traditional Arabic"/>
          <w:sz w:val="28"/>
          <w:szCs w:val="28"/>
        </w:rPr>
        <w:sym w:font="HQPB5" w:char="F0A4"/>
      </w:r>
      <w:r w:rsidRPr="007D2FB0">
        <w:rPr>
          <w:rFonts w:ascii="Traditional Arabic" w:hAnsi="Traditional Arabic" w:cs="Traditional Arabic"/>
          <w:sz w:val="28"/>
          <w:szCs w:val="28"/>
        </w:rPr>
        <w:sym w:font="HQPB2" w:char="F024"/>
      </w:r>
      <w:r w:rsidRPr="007D2FB0">
        <w:rPr>
          <w:rFonts w:ascii="Traditional Arabic" w:hAnsi="Traditional Arabic" w:cs="Traditional Arabic"/>
          <w:sz w:val="28"/>
          <w:szCs w:val="28"/>
        </w:rPr>
        <w:sym w:font="HQPB4" w:char="F0F6"/>
      </w:r>
      <w:r w:rsidRPr="007D2FB0">
        <w:rPr>
          <w:rFonts w:ascii="Traditional Arabic" w:hAnsi="Traditional Arabic" w:cs="Traditional Arabic"/>
          <w:sz w:val="28"/>
          <w:szCs w:val="28"/>
        </w:rPr>
        <w:sym w:font="HQPB2" w:char="F071"/>
      </w:r>
      <w:r w:rsidRPr="007D2FB0">
        <w:rPr>
          <w:rFonts w:ascii="Traditional Arabic" w:hAnsi="Traditional Arabic" w:cs="Traditional Arabic"/>
          <w:sz w:val="28"/>
          <w:szCs w:val="28"/>
        </w:rPr>
        <w:sym w:font="HQPB5" w:char="F079"/>
      </w:r>
      <w:r w:rsidRPr="007D2FB0">
        <w:rPr>
          <w:rFonts w:ascii="Traditional Arabic" w:hAnsi="Traditional Arabic" w:cs="Traditional Arabic"/>
          <w:sz w:val="28"/>
          <w:szCs w:val="28"/>
        </w:rPr>
        <w:sym w:font="HQPB1" w:char="F07A"/>
      </w:r>
      <w:r w:rsidRPr="007D2FB0">
        <w:rPr>
          <w:rFonts w:ascii="Traditional Arabic" w:hAnsi="Traditional Arabic" w:cs="Traditional Arabic"/>
          <w:sz w:val="28"/>
          <w:szCs w:val="28"/>
          <w:rtl/>
        </w:rPr>
        <w:t xml:space="preserve"> </w:t>
      </w:r>
      <w:r w:rsidRPr="007D2FB0">
        <w:rPr>
          <w:rFonts w:ascii="Traditional Arabic" w:hAnsi="Traditional Arabic" w:cs="Traditional Arabic"/>
          <w:sz w:val="28"/>
          <w:szCs w:val="28"/>
        </w:rPr>
        <w:sym w:font="HQPB2" w:char="F0C7"/>
      </w:r>
      <w:r w:rsidRPr="007D2FB0">
        <w:rPr>
          <w:rFonts w:ascii="Traditional Arabic" w:hAnsi="Traditional Arabic" w:cs="Traditional Arabic"/>
          <w:sz w:val="28"/>
          <w:szCs w:val="28"/>
        </w:rPr>
        <w:sym w:font="HQPB2" w:char="F0CD"/>
      </w:r>
      <w:r w:rsidRPr="007D2FB0">
        <w:rPr>
          <w:rFonts w:ascii="Traditional Arabic" w:hAnsi="Traditional Arabic" w:cs="Traditional Arabic"/>
          <w:sz w:val="28"/>
          <w:szCs w:val="28"/>
        </w:rPr>
        <w:sym w:font="HQPB2" w:char="F0C8"/>
      </w:r>
      <w:r w:rsidRPr="007D2FB0">
        <w:rPr>
          <w:rFonts w:ascii="Traditional Arabic" w:hAnsi="Traditional Arabic" w:cs="Traditional Arabic"/>
          <w:sz w:val="28"/>
          <w:szCs w:val="28"/>
          <w:rtl/>
        </w:rPr>
        <w:t xml:space="preserve">  </w:t>
      </w:r>
    </w:p>
    <w:p w:rsidR="00870FB5" w:rsidRDefault="00870FB5" w:rsidP="00962821">
      <w:pPr>
        <w:autoSpaceDE w:val="0"/>
        <w:autoSpaceDN w:val="0"/>
        <w:adjustRightInd w:val="0"/>
        <w:spacing w:line="480" w:lineRule="exact"/>
        <w:jc w:val="both"/>
        <w:rPr>
          <w:color w:val="000000"/>
        </w:rPr>
      </w:pPr>
      <w:r>
        <w:rPr>
          <w:color w:val="000000"/>
        </w:rPr>
        <w:t xml:space="preserve">Terjemahnya: </w:t>
      </w:r>
    </w:p>
    <w:p w:rsidR="00870FB5" w:rsidRPr="00476327" w:rsidRDefault="00870FB5" w:rsidP="00962821">
      <w:pPr>
        <w:autoSpaceDE w:val="0"/>
        <w:autoSpaceDN w:val="0"/>
        <w:adjustRightInd w:val="0"/>
        <w:spacing w:before="120" w:after="120" w:line="260" w:lineRule="exact"/>
        <w:ind w:left="709"/>
        <w:jc w:val="both"/>
        <w:rPr>
          <w:color w:val="000000"/>
        </w:rPr>
      </w:pPr>
      <w:r w:rsidRPr="001B6E25">
        <w:rPr>
          <w:color w:val="000000"/>
        </w:rPr>
        <w:t>“</w:t>
      </w:r>
      <w:r w:rsidRPr="001B6E25">
        <w:rPr>
          <w:iCs/>
          <w:color w:val="000000"/>
        </w:rPr>
        <w:t>Maka hendaklah mereka menyembah</w:t>
      </w:r>
      <w:r>
        <w:rPr>
          <w:iCs/>
          <w:color w:val="000000"/>
        </w:rPr>
        <w:t xml:space="preserve"> </w:t>
      </w:r>
      <w:r w:rsidRPr="001B6E25">
        <w:rPr>
          <w:iCs/>
          <w:color w:val="000000"/>
        </w:rPr>
        <w:t>Tuhan (pemilik) rumah ini (Ka’bah). yang telah memberikan makanan</w:t>
      </w:r>
      <w:r>
        <w:rPr>
          <w:iCs/>
          <w:color w:val="000000"/>
        </w:rPr>
        <w:t xml:space="preserve"> </w:t>
      </w:r>
      <w:r w:rsidRPr="001B6E25">
        <w:rPr>
          <w:iCs/>
          <w:color w:val="000000"/>
        </w:rPr>
        <w:t>kepada mereka untuk menghilangkan lapar dan mengamankan mereka</w:t>
      </w:r>
      <w:r>
        <w:rPr>
          <w:iCs/>
          <w:color w:val="000000"/>
        </w:rPr>
        <w:t xml:space="preserve"> </w:t>
      </w:r>
      <w:r w:rsidRPr="001B6E25">
        <w:rPr>
          <w:iCs/>
          <w:color w:val="000000"/>
        </w:rPr>
        <w:t>dari rasa takut</w:t>
      </w:r>
      <w:r>
        <w:rPr>
          <w:color w:val="000000"/>
        </w:rPr>
        <w:t>”.</w:t>
      </w:r>
      <w:r>
        <w:rPr>
          <w:rStyle w:val="FootnoteReference"/>
          <w:color w:val="000000"/>
        </w:rPr>
        <w:footnoteReference w:id="156"/>
      </w:r>
    </w:p>
    <w:p w:rsidR="00870FB5" w:rsidRPr="007D2FB0" w:rsidRDefault="00870FB5" w:rsidP="00812917">
      <w:pPr>
        <w:autoSpaceDE w:val="0"/>
        <w:autoSpaceDN w:val="0"/>
        <w:adjustRightInd w:val="0"/>
        <w:spacing w:line="480" w:lineRule="exact"/>
        <w:ind w:firstLine="709"/>
        <w:jc w:val="both"/>
        <w:rPr>
          <w:color w:val="000000"/>
        </w:rPr>
      </w:pPr>
      <w:r>
        <w:rPr>
          <w:color w:val="000000"/>
        </w:rPr>
        <w:t>Berdasarkan ayat di atas</w:t>
      </w:r>
      <w:r w:rsidRPr="00C43A7A">
        <w:rPr>
          <w:color w:val="000000"/>
        </w:rPr>
        <w:t xml:space="preserve"> mak</w:t>
      </w:r>
      <w:r>
        <w:rPr>
          <w:color w:val="000000"/>
        </w:rPr>
        <w:t>a kita dapat melihat bahwa indik</w:t>
      </w:r>
      <w:r w:rsidRPr="00C43A7A">
        <w:rPr>
          <w:color w:val="000000"/>
        </w:rPr>
        <w:t>ato</w:t>
      </w:r>
      <w:r>
        <w:rPr>
          <w:color w:val="000000"/>
        </w:rPr>
        <w:t xml:space="preserve">r kesejahteraan dalam al-Qur’an </w:t>
      </w:r>
      <w:r w:rsidRPr="00C43A7A">
        <w:rPr>
          <w:color w:val="000000"/>
        </w:rPr>
        <w:t>y</w:t>
      </w:r>
      <w:r>
        <w:rPr>
          <w:color w:val="000000"/>
        </w:rPr>
        <w:t>aitu menyembah Tuhan (pemilik) k</w:t>
      </w:r>
      <w:r w:rsidRPr="00C43A7A">
        <w:rPr>
          <w:color w:val="000000"/>
        </w:rPr>
        <w:t>a’bah, menghilangkan lapar dan menghilangkan rasa takut.</w:t>
      </w:r>
      <w:r>
        <w:rPr>
          <w:rStyle w:val="FootnoteReference"/>
          <w:color w:val="000000"/>
        </w:rPr>
        <w:footnoteReference w:id="157"/>
      </w:r>
      <w:r>
        <w:rPr>
          <w:color w:val="000000"/>
        </w:rPr>
        <w:t xml:space="preserve"> Dalam penelitian ini, indikator terpenuhinya kebutuhan materil yaitu menghilangkan rasa lapar sama halnya memenuhi kebutuhan konsumsi manusia. Dan indikator terpenuhinya </w:t>
      </w:r>
      <w:r>
        <w:rPr>
          <w:color w:val="000000"/>
        </w:rPr>
        <w:lastRenderedPageBreak/>
        <w:t>kebutuhan spirirtual yaitu penyembahan pada Allah dengan tidak terlibat dalam kegiatan riba dan ketenangan dalam menjalani hidup.</w:t>
      </w:r>
    </w:p>
    <w:p w:rsidR="00870FB5" w:rsidRDefault="00870FB5" w:rsidP="00812917">
      <w:pPr>
        <w:tabs>
          <w:tab w:val="left" w:pos="567"/>
        </w:tabs>
        <w:spacing w:after="120" w:line="480" w:lineRule="exact"/>
        <w:ind w:firstLine="709"/>
        <w:jc w:val="both"/>
      </w:pPr>
      <w:r>
        <w:t>Indikator yang pertama yaitu terpenuhinya kebutuhan material. Kebutuhan material ialah kebutuhan yang nampak oleh mata, dapat dirasakan oleh panca indera dan dapat digunakan manfaatnya. Kebutuhan material dapat terpenuhi dengan mengandalkan penghasilan. Penghasilan masyarakat di Kelurahan Barrang Caddi Kecamatan Kepulauan Sangkarrang Kota Makassar bervariasi sesuai dengan profesi yang ditekuni. Mayoritas masyarakat yang berprofesi sebagai nelayan memiliki penghasilan yang tidak menentu tergantung pada kondisi cuaca. Hal ini sesuai dengan hasil wawancara yang dilakukan dengan salah satu tokoh masyarakat.</w:t>
      </w:r>
    </w:p>
    <w:p w:rsidR="00870FB5" w:rsidRDefault="00870FB5" w:rsidP="00962821">
      <w:pPr>
        <w:tabs>
          <w:tab w:val="left" w:pos="567"/>
        </w:tabs>
        <w:spacing w:line="260" w:lineRule="exact"/>
        <w:ind w:left="709"/>
        <w:jc w:val="both"/>
      </w:pPr>
      <w:r>
        <w:t>Bapak TB selaku tokoh masyarakat mengungkapkan,</w:t>
      </w:r>
    </w:p>
    <w:p w:rsidR="00870FB5" w:rsidRDefault="00870FB5" w:rsidP="00962821">
      <w:pPr>
        <w:tabs>
          <w:tab w:val="left" w:pos="567"/>
        </w:tabs>
        <w:spacing w:line="260" w:lineRule="exact"/>
        <w:ind w:left="709"/>
        <w:jc w:val="both"/>
      </w:pPr>
      <w:r>
        <w:t>“Bila cuaca sedang bagus, penghasilan nelayan bisa mencapai Rp. 3.000.000 s/d Rp. 6.000.000 per bulan. Namun bila cuaca buruk, penghasilannya sangat turun karena nelayan sering tidak melaut. Kira-kira Rp. 1.000.000 s/d Rp. 1.500.000.”</w:t>
      </w:r>
      <w:r>
        <w:rPr>
          <w:rStyle w:val="FootnoteReference"/>
        </w:rPr>
        <w:footnoteReference w:id="158"/>
      </w:r>
    </w:p>
    <w:p w:rsidR="00870FB5" w:rsidRDefault="00870FB5" w:rsidP="00812917">
      <w:pPr>
        <w:tabs>
          <w:tab w:val="left" w:pos="567"/>
        </w:tabs>
        <w:spacing w:after="120" w:line="480" w:lineRule="exact"/>
        <w:ind w:firstLine="709"/>
        <w:jc w:val="both"/>
      </w:pPr>
      <w:r>
        <w:t>Penghasilan nelayan yang tidak menentu membuat masyarakat beralih profesi maupun memiliki profesi sampingan. Menjadi pedagang eceran merupakan salah satu profesi sampingan yang dijalankan. Keberadaan rentenir dimanfaatkan oleh pedagang eceran untuk meminjam uang sebagai modal usaha maupun untuk tambahan modal. Dari pinjaman modal dari rentenir pedagang eceran mendirikan usahanya, sehingga pedagang eceran dapat memperoleh penghasilan tambahan ataupun memperoleh penghasilan yang lebih layak. Dengan penghasilan tersebut pedagang eceran menggunakannya untuk memenuhi kebutuhan materialnya.</w:t>
      </w:r>
    </w:p>
    <w:p w:rsidR="00870FB5" w:rsidRDefault="00870FB5" w:rsidP="00962821">
      <w:pPr>
        <w:tabs>
          <w:tab w:val="left" w:pos="567"/>
        </w:tabs>
        <w:spacing w:line="260" w:lineRule="exact"/>
        <w:ind w:left="709"/>
        <w:jc w:val="both"/>
      </w:pPr>
      <w:r>
        <w:t>Ibu HS selaku pedagang eceran yang menjadi nasabah mengungkapkan,</w:t>
      </w:r>
    </w:p>
    <w:p w:rsidR="00870FB5" w:rsidRDefault="00870FB5" w:rsidP="00962821">
      <w:pPr>
        <w:tabs>
          <w:tab w:val="left" w:pos="567"/>
        </w:tabs>
        <w:spacing w:after="240" w:line="260" w:lineRule="exact"/>
        <w:ind w:left="709"/>
        <w:jc w:val="both"/>
      </w:pPr>
      <w:r>
        <w:t xml:space="preserve">“Dengan pinjaman modal tersebut, saya bisa mendirikan usaha yang tentunya memberikan tambahan penghasilan. yang dulunya hanya bergantung pada penghasilan suami, rata-rata Rp. 3.000.000 per bulan saat cuaca bagus, kalau cuaca buruk penghasilannya Rp. 1.000.000 per bulan karena suami sering </w:t>
      </w:r>
      <w:r>
        <w:lastRenderedPageBreak/>
        <w:t>tidak melaut. Sekarang meskipun suami tidak melaut tetap ada penghasilan untuk menutupi kebutuhan. Dari berdagang kira-kira dapat penghasilan Rp. 150.000 per hari, bila per bulannya jadi Rp. 4.500.000.</w:t>
      </w:r>
      <w:r>
        <w:rPr>
          <w:rStyle w:val="FootnoteReference"/>
        </w:rPr>
        <w:footnoteReference w:id="159"/>
      </w:r>
      <w:r>
        <w:t xml:space="preserve"> </w:t>
      </w:r>
    </w:p>
    <w:p w:rsidR="00870FB5" w:rsidRDefault="00870FB5" w:rsidP="00962821">
      <w:pPr>
        <w:tabs>
          <w:tab w:val="left" w:pos="567"/>
        </w:tabs>
        <w:spacing w:line="260" w:lineRule="exact"/>
        <w:ind w:left="709"/>
        <w:jc w:val="both"/>
      </w:pPr>
      <w:r>
        <w:t>Selanjutnya, Bapak B selaku pedagang eceran yang menjadi nasabah mengungkapkan, “pinjaman modal tersebut membantu saya untuk memperoleh penghasilan yang lebih tinggi. Bila dulu, profesi sebagai nelayan dengan penghasilan kira-kira Rp. 4.500.000 per bulan kalau cuaca sedang bagus untuk melaut, kalau sedang tidak bagus kira-kira Rp. 1.500.000 per bulan. Sekarang walaupun sedikit, masih ada penghasilan setiap harinya, rata-rata Rp. 250.000 per hari jadi kira-kira Rp. 7.500.000 per bulan.”</w:t>
      </w:r>
      <w:r>
        <w:rPr>
          <w:rStyle w:val="FootnoteReference"/>
        </w:rPr>
        <w:footnoteReference w:id="160"/>
      </w:r>
    </w:p>
    <w:p w:rsidR="00667438" w:rsidRDefault="00870FB5" w:rsidP="00812917">
      <w:pPr>
        <w:tabs>
          <w:tab w:val="left" w:pos="567"/>
        </w:tabs>
        <w:spacing w:after="120" w:line="480" w:lineRule="exact"/>
        <w:ind w:firstLine="709"/>
        <w:jc w:val="both"/>
        <w:rPr>
          <w:lang w:val="id-ID"/>
        </w:rPr>
      </w:pPr>
      <w:r>
        <w:t>Dari hasil wawancara tersebut, dapat diketahui bahwa penghasilan pedagang eceran mengalami peningkatan. Hal tersebut membuktikan bahwa keberadaan rentenir sebagai sumber modal, mampu meningkatkan penghasilan pedagang eceran yang kemudian mempengaruhi terpenuhinya kebutuhan material keluarganya. Menurut BPS Tahun 2012, tingkat penghasilan terbagi menjadi 3 yaitu golongan penghasilan rendah &lt; Rp. 1.500.000 per bulan, golongan penghasilan sedang           Rp. 1.500.000 s/d Rp. 2.500.000 per bulan dan golongan penghasilan tinggi            Rp. 2.500.000 s/d Rp. 3.500.000 perbulan dan golongan penghasilan sangat tinggi  &gt;Rp. 3.500.000.</w:t>
      </w:r>
      <w:r>
        <w:rPr>
          <w:rStyle w:val="FootnoteReference"/>
        </w:rPr>
        <w:footnoteReference w:id="161"/>
      </w:r>
      <w:r>
        <w:t xml:space="preserve"> </w:t>
      </w:r>
    </w:p>
    <w:p w:rsidR="00870FB5" w:rsidRDefault="00870FB5" w:rsidP="00812917">
      <w:pPr>
        <w:tabs>
          <w:tab w:val="left" w:pos="567"/>
        </w:tabs>
        <w:spacing w:after="120" w:line="480" w:lineRule="exact"/>
        <w:ind w:firstLine="709"/>
        <w:jc w:val="both"/>
      </w:pPr>
      <w:r>
        <w:t xml:space="preserve">Berdasarkan hasil wawancara tersebut penghasilan dari yang dimiliki sebelumnya yang tidak menentu bahkan pada saat cuaca buruk penghasilannya tergolong pada penghasilan rendah. Namun dengan adanya bantuan modal dari rentenir, pedagang eceran memperoleh penghasilan tetap yang meningkat dengan signifikan menjadi golongan penghasilan sangat tinggi. Penghasilan pedagang eceran </w:t>
      </w:r>
      <w:r>
        <w:lastRenderedPageBreak/>
        <w:t>yang lebih menentu dapat digunakan untuk memenuhi kebutuhan material berupa sandang, pangan dan papan.</w:t>
      </w:r>
    </w:p>
    <w:p w:rsidR="00870FB5" w:rsidRDefault="00870FB5" w:rsidP="00962821">
      <w:pPr>
        <w:tabs>
          <w:tab w:val="left" w:pos="567"/>
        </w:tabs>
        <w:spacing w:after="240" w:line="260" w:lineRule="exact"/>
        <w:ind w:left="709"/>
        <w:jc w:val="both"/>
      </w:pPr>
      <w:r>
        <w:t>Ibu HR selaku pedagang eceran yang menjadi nasabah rentenir mengungkapkan bahwa, “penghasilan sekarang lebih menentu, sehingga pemenuhan kebutuhan hidup semakin mudah. Ada uang bisa digunakan untuk membeli makanan yang lebih bergizi, membeli pakaian baru, membeli obat saat ada anggota keluarga yang sakit, dan kebutuhan sekolah anak-anak yang paling penting. Tidak perlu waktu lama untuk memenuhinya.”</w:t>
      </w:r>
      <w:r>
        <w:rPr>
          <w:rStyle w:val="FootnoteReference"/>
        </w:rPr>
        <w:footnoteReference w:id="162"/>
      </w:r>
    </w:p>
    <w:p w:rsidR="00870FB5" w:rsidRDefault="00870FB5" w:rsidP="00962821">
      <w:pPr>
        <w:tabs>
          <w:tab w:val="left" w:pos="567"/>
        </w:tabs>
        <w:spacing w:after="240" w:line="260" w:lineRule="exact"/>
        <w:ind w:left="709"/>
        <w:jc w:val="both"/>
      </w:pPr>
      <w:r>
        <w:t>Selanjutnya, Bapak B selaku pedagang eceran yang menjadi nasabah rentenir mengungkapkan bahwa, “Sekarang, bila istri meminta uang untuk memenuhi kebutuhan dapur, kebutuhan anak-anak atau pun kebutuhan rumah tangga lainnya, sudah ada uangnya. Tidak perlu menunggu besok-besok lagi.”</w:t>
      </w:r>
      <w:r>
        <w:rPr>
          <w:rStyle w:val="FootnoteReference"/>
        </w:rPr>
        <w:footnoteReference w:id="163"/>
      </w:r>
    </w:p>
    <w:p w:rsidR="00870FB5" w:rsidRDefault="00870FB5" w:rsidP="00962821">
      <w:pPr>
        <w:tabs>
          <w:tab w:val="left" w:pos="567"/>
        </w:tabs>
        <w:spacing w:line="260" w:lineRule="exact"/>
        <w:ind w:left="709"/>
        <w:jc w:val="both"/>
      </w:pPr>
      <w:r>
        <w:t>Hal senada pun diungkapkan oleh Ibu NE, pedagang eceran yang menjadi nasabah rentenir, “Sekarang karena sudah punya penghasilan sendiri dari berdagang, jadi tidak perlu menunggu lagi penghasilan suami dari melaut. Mau beli kebutuhan apapun pakai uang dari penghasilan jualan, jadi penghasilan yang dari suami bisa digunakan untuk kebutuhan yang lainnya.”</w:t>
      </w:r>
      <w:r>
        <w:rPr>
          <w:rStyle w:val="FootnoteReference"/>
        </w:rPr>
        <w:footnoteReference w:id="164"/>
      </w:r>
    </w:p>
    <w:p w:rsidR="00870FB5" w:rsidRDefault="00870FB5" w:rsidP="00812917">
      <w:pPr>
        <w:tabs>
          <w:tab w:val="left" w:pos="567"/>
        </w:tabs>
        <w:spacing w:after="120" w:line="480" w:lineRule="exact"/>
        <w:ind w:firstLine="709"/>
        <w:jc w:val="both"/>
      </w:pPr>
      <w:r>
        <w:t xml:space="preserve">Dari hasil wawancara di atas, diketahui bahwa pedagang eceran melalui penghasilannya dapat dengan mudah memenuhi kebutuhan materialnya. Di sisi lain, tak dapat dipungkiri bahwasanya penghasilan yang diperoleh habis terbagi untuk memenuhi kebutuhan hidup dan membayar cicilan, bahkan ketika ada kebutuhan yang mendesak, modal yang telah disisihkan untuk usahapun digunakan.  Keterbatasan akan sumber modal tersebut mengakibatkan pedagang eceran terus menggantungkan usahanya terhadap asupan modal dari rentenir. </w:t>
      </w:r>
    </w:p>
    <w:p w:rsidR="00870FB5" w:rsidRDefault="00870FB5" w:rsidP="00962821">
      <w:pPr>
        <w:tabs>
          <w:tab w:val="left" w:pos="567"/>
        </w:tabs>
        <w:spacing w:after="120" w:line="260" w:lineRule="exact"/>
        <w:ind w:left="709"/>
        <w:jc w:val="both"/>
      </w:pPr>
      <w:r>
        <w:t xml:space="preserve">Ibu RN, pedagang eceran yang menjadi nasabah rentenir mengungkapkan bahwa “Sejak tahun 2017 hingga saat ini, saya telah meminjam modal sebanyak 3 kali. Bila telah habis utang saya sebelumnya, baru saya berani meminjam lagi. Kalau tidak meminjam lagi, saya ambil tambahan modal dari </w:t>
      </w:r>
      <w:r>
        <w:lastRenderedPageBreak/>
        <w:t>mana. Penghasilan habis untuk kebutuhan sehari- hari, yang terkadang juga banyak kebutuhan yang datang tidak terduga.”</w:t>
      </w:r>
      <w:r>
        <w:rPr>
          <w:rStyle w:val="FootnoteReference"/>
        </w:rPr>
        <w:footnoteReference w:id="165"/>
      </w:r>
    </w:p>
    <w:p w:rsidR="00870FB5" w:rsidRDefault="00870FB5" w:rsidP="00962821">
      <w:pPr>
        <w:tabs>
          <w:tab w:val="left" w:pos="567"/>
        </w:tabs>
        <w:spacing w:after="120" w:line="260" w:lineRule="exact"/>
        <w:ind w:left="709"/>
        <w:jc w:val="both"/>
      </w:pPr>
      <w:r>
        <w:t>Selanjutnya Ibu HS, pedagang eceran yang menjadi nasabah rentenir mengungkapkan hal senada bahwa “Selama ini tidak pernah putus pinjam modal. Bila dihitung-hitung sejak tahun 2016, saya telah berutang sebanyak 6 kali. Modal diputar setiap harinya, terkadang kalau ada kebutuhan yang mendesak terpaksa ambil sebagian modal. Jadi, untuk modal selanjutnya itu kurang.”</w:t>
      </w:r>
      <w:r>
        <w:rPr>
          <w:rStyle w:val="FootnoteReference"/>
        </w:rPr>
        <w:footnoteReference w:id="166"/>
      </w:r>
    </w:p>
    <w:p w:rsidR="00870FB5" w:rsidRPr="00AB2336" w:rsidRDefault="00870FB5" w:rsidP="00812917">
      <w:pPr>
        <w:tabs>
          <w:tab w:val="left" w:pos="567"/>
        </w:tabs>
        <w:spacing w:line="480" w:lineRule="exact"/>
        <w:ind w:firstLine="709"/>
        <w:jc w:val="both"/>
      </w:pPr>
      <w:r>
        <w:t xml:space="preserve">Pedagang ecaran secara terus menerus menggunakan jasa rentenir untuk membantu permodalan usaha dagang mereka. Ketergantungan akan modal rentenir menandakan bahwa tidak adanya kemandirian yang terbangun meskipun pedagang eceran telah mempunyai usaha. Hal tersebut menandakan bahwa penghasilan dari berdagang hanya digunakan untuk menutupi kebutuhan hidup sehari-hari dan membayar cicilan pinjaman tanpa menyisihkan sebagian untuk tabungan. Semakin tinggi penghasilan seseorang maka semakin banyak pula kebutuhan yang ingin dipenuhinya. Ketergantungan akan modal rentenir menandakan bahwa pedagang eceran semakin sulit terlepas dari jeratan hutang rentenir.  </w:t>
      </w:r>
    </w:p>
    <w:p w:rsidR="00870FB5" w:rsidRDefault="00870FB5" w:rsidP="00812917">
      <w:pPr>
        <w:tabs>
          <w:tab w:val="left" w:pos="567"/>
        </w:tabs>
        <w:spacing w:after="120" w:line="480" w:lineRule="exact"/>
        <w:ind w:firstLine="709"/>
        <w:jc w:val="both"/>
      </w:pPr>
      <w:r>
        <w:t>Adapun indikator kedua ialah terpenuhinya kebutuhan spiritual yaitu ketenangan dalam menjalani hidup dan tidak melakukan hal yang dilarang dalam agama dalam penelitian ini tidak terlibat dalam praktik riba sebagai bentuk penghambaan kepada Allah. Mengenai hal tersebut, berikut hasil wawancara dengan pedagang eceran.</w:t>
      </w:r>
    </w:p>
    <w:p w:rsidR="00870FB5" w:rsidRDefault="00870FB5" w:rsidP="00962821">
      <w:pPr>
        <w:tabs>
          <w:tab w:val="left" w:pos="567"/>
        </w:tabs>
        <w:spacing w:line="280" w:lineRule="exact"/>
        <w:ind w:left="709"/>
        <w:jc w:val="both"/>
      </w:pPr>
      <w:r>
        <w:t xml:space="preserve">Bapak B selaku pedagang eceran yang menjadi nasabah rentenir menyatakan bahwa “Namanya hutang pasti dipikir, bagaimana melunasinya. Sudah menjadi kewajiban untuk membayar utang. Oleh karena itu saya selalu berupaya membayar cicilan dengan cara menyisihkan sebagian penghasilan </w:t>
      </w:r>
      <w:r>
        <w:lastRenderedPageBreak/>
        <w:t>setiap hari. Penghasilan dari berjualan saya bagi untuk modal dagang besok, menutupi kebutuhan keluarga dan membayar cicilan utang.”</w:t>
      </w:r>
      <w:r>
        <w:rPr>
          <w:rStyle w:val="FootnoteReference"/>
        </w:rPr>
        <w:footnoteReference w:id="167"/>
      </w:r>
    </w:p>
    <w:p w:rsidR="00870FB5" w:rsidRDefault="00870FB5" w:rsidP="00962821">
      <w:pPr>
        <w:tabs>
          <w:tab w:val="left" w:pos="567"/>
        </w:tabs>
        <w:spacing w:line="280" w:lineRule="exact"/>
        <w:ind w:left="709"/>
        <w:jc w:val="both"/>
      </w:pPr>
    </w:p>
    <w:p w:rsidR="00870FB5" w:rsidRDefault="00870FB5" w:rsidP="00962821">
      <w:pPr>
        <w:tabs>
          <w:tab w:val="left" w:pos="567"/>
        </w:tabs>
        <w:spacing w:line="280" w:lineRule="exact"/>
        <w:ind w:left="709"/>
        <w:jc w:val="both"/>
      </w:pPr>
      <w:r>
        <w:t>Selanjutnya, Ibu HR selaku pedagang eceran yang menjadi nasabah rentenir mengungkapkan bahwa “Bila punya utang pasti dipikir. Jadi setiap hari, saya selalu menyisihkan sebagian penghasilan untuk bayar cicilan. Dibayar sedikit sedikit jadi, beban pikirannya akan berkurang sedkit-sedikit juga.”</w:t>
      </w:r>
      <w:r>
        <w:rPr>
          <w:rStyle w:val="FootnoteReference"/>
        </w:rPr>
        <w:footnoteReference w:id="168"/>
      </w:r>
    </w:p>
    <w:p w:rsidR="00870FB5" w:rsidRDefault="00870FB5" w:rsidP="00812917">
      <w:pPr>
        <w:tabs>
          <w:tab w:val="left" w:pos="567"/>
        </w:tabs>
        <w:spacing w:line="480" w:lineRule="exact"/>
        <w:ind w:firstLine="709"/>
        <w:jc w:val="both"/>
      </w:pPr>
      <w:r>
        <w:t xml:space="preserve">Dari hasil wawancara di atas, dapat diketahui bahwa utang kepada rentenir memberikan beban pikiran tambahan kepada para pedagang eceran. Utang yang terus menerus berlanjut membuat pedagang eceran semakin sulit terlepas dari jeratan hutang yang tentunya akan menambah beban hidup pedagang eceran. Selain harus memenuhi kebutuhan sehari-hari, pedagang eceran pun harus membayar cicilan hutang setiap harinya. Karena telah menjadi hal yang biasa dilakukan pedagang eceran, beban itu dianggap tidak berat. Namun yang sebenarnya, pedagang eceran setiap hari dikejar kejar oleh kewajiban membayar utang. Dimana beban utang bukan hanya berlaku di dunia melainkan juga akan berlanjut di kelak bila tidak mampu dilunasi. Oleh karena itu, ketenangan hidup yang terbebas utang belum dapat dirasakan oleh pedagang eceran. </w:t>
      </w:r>
    </w:p>
    <w:p w:rsidR="00870FB5" w:rsidRDefault="00870FB5" w:rsidP="00812917">
      <w:pPr>
        <w:tabs>
          <w:tab w:val="left" w:pos="567"/>
        </w:tabs>
        <w:spacing w:after="120" w:line="480" w:lineRule="exact"/>
        <w:ind w:firstLine="709"/>
        <w:jc w:val="both"/>
      </w:pPr>
      <w:r>
        <w:t xml:space="preserve">Indikator kedua dari kebutuhan spiritual ialah tidak terlibat dalam praktik riba. Seluruh pedagang eceran yang menjadi informan beragama Islam dan mengetahui riba merupakan hal yang diharamkan. Mengenai riba, pedagang eceran memiliki pemahaman yang berbeda-beda.  </w:t>
      </w:r>
    </w:p>
    <w:p w:rsidR="00870FB5" w:rsidRDefault="00870FB5" w:rsidP="00962821">
      <w:pPr>
        <w:tabs>
          <w:tab w:val="left" w:pos="567"/>
        </w:tabs>
        <w:spacing w:after="240" w:line="280" w:lineRule="exact"/>
        <w:ind w:left="709"/>
        <w:jc w:val="both"/>
      </w:pPr>
      <w:r>
        <w:t xml:space="preserve">Ibu NE selaku pedagang eceran yang menjadi nasabah rentenir mengungkapkan bahwa “Adanya tambahan diluar total pinjaman disebut dengan riba. Dalam Islam riba dilarang, namun pengharamannya hanya berlaku untuk orang yang mampu atau meminjam uang untuk keperluan </w:t>
      </w:r>
      <w:r>
        <w:lastRenderedPageBreak/>
        <w:t>konsumtif. Dan tidak berlaku bagi orang yang menggunakannya untuk keperluan yang produktif seperti pengembangan usaha.”</w:t>
      </w:r>
      <w:r>
        <w:rPr>
          <w:rStyle w:val="FootnoteReference"/>
        </w:rPr>
        <w:footnoteReference w:id="169"/>
      </w:r>
      <w:r>
        <w:t xml:space="preserve"> </w:t>
      </w:r>
    </w:p>
    <w:p w:rsidR="00870FB5" w:rsidRDefault="00870FB5" w:rsidP="00962821">
      <w:pPr>
        <w:tabs>
          <w:tab w:val="left" w:pos="567"/>
        </w:tabs>
        <w:spacing w:after="120" w:line="280" w:lineRule="exact"/>
        <w:ind w:left="709"/>
        <w:jc w:val="both"/>
      </w:pPr>
      <w:r>
        <w:t>Selanjutnya, Ibu HS selaku pedagang eceran mengungkapkan bahwa “Saya paham bahwa saya telah ikut dalam praktik riba yang dilarang dalam Islam. Namun kondisi ekonomi saya yang mendesak, memaksa saya untuk berutang.”</w:t>
      </w:r>
      <w:r>
        <w:rPr>
          <w:rStyle w:val="FootnoteReference"/>
        </w:rPr>
        <w:footnoteReference w:id="170"/>
      </w:r>
    </w:p>
    <w:p w:rsidR="00870FB5" w:rsidRDefault="00870FB5" w:rsidP="00962821">
      <w:pPr>
        <w:tabs>
          <w:tab w:val="left" w:pos="567"/>
        </w:tabs>
        <w:spacing w:after="120" w:line="280" w:lineRule="exact"/>
        <w:ind w:left="709"/>
        <w:jc w:val="both"/>
      </w:pPr>
      <w:r>
        <w:t>Selain itu, Ibu HR mengungkapkan bahwa “Meminjam uang dengan jalan riba adalah salah satu aktivitas ekonomi yang dilarang dalam Islam. Namun, apabila dalam kondisi yang mendesak maka diperbolehkan. seperti saya kan butuh modal, sedangkan tidak ada tempat lain untuk meminjam. Maka itu diperbolehkan, karena tidak ada Bank disini”</w:t>
      </w:r>
      <w:r>
        <w:rPr>
          <w:rStyle w:val="FootnoteReference"/>
        </w:rPr>
        <w:footnoteReference w:id="171"/>
      </w:r>
    </w:p>
    <w:p w:rsidR="00870FB5" w:rsidRDefault="00870FB5" w:rsidP="00812917">
      <w:pPr>
        <w:tabs>
          <w:tab w:val="left" w:pos="567"/>
        </w:tabs>
        <w:spacing w:line="480" w:lineRule="exact"/>
        <w:ind w:firstLine="709"/>
        <w:jc w:val="both"/>
      </w:pPr>
      <w:r>
        <w:t xml:space="preserve">Pada umumnya pedagang eceran paham akan pelarangan riba meskipun memiliki pendapat yang berbeda-beda. Namun kondisi yang mendesak membuat mereka menggunakan jasa rentenir dan terlibat dalam praktik riba. Kebutuhan akan modal dalam menjalankan usahanya yang harus terpenuhi sebagai upaya untuk memenuhi kebutuhkan hidup tidak dibarengi dengan keberadaan lembaga keuangan formal di Kelurahan Barrang Caddi Kecamatan Kepulauan Sangkarrang Kota Makassar. Harus dipahami bahwasanya riba tetap haram meskipun dalam persentasi yang kecil, hal ini sesuai dengan pendapat Majelis Ulama Indonesia yang melihat </w:t>
      </w:r>
      <w:r w:rsidRPr="00140C95">
        <w:rPr>
          <w:i/>
          <w:iCs/>
        </w:rPr>
        <w:t>‘illat</w:t>
      </w:r>
      <w:r>
        <w:t xml:space="preserve"> pengharaman riba adalah setiap tambahan yang dikenakan dalam pinjaman.</w:t>
      </w:r>
      <w:r>
        <w:rPr>
          <w:rStyle w:val="FootnoteReference"/>
        </w:rPr>
        <w:footnoteReference w:id="172"/>
      </w:r>
      <w:r>
        <w:t xml:space="preserve"> Meskipun pada praktiknya pinjaman itu digunakan untuk hal yang produktif namun hukumnya tetaplah riba, dikarenakan adanya tambahan dalam pinjamannya. Alasan kondisi yang mendesak yang selama ini digunakan untuk menghalalkan praktik riba di kelurahan Barrang Caddi Kecamatan Kepulauan Sangkarrang pun masih memiliki </w:t>
      </w:r>
      <w:r>
        <w:lastRenderedPageBreak/>
        <w:t xml:space="preserve">alternatif lain yaitu dengan mengubah sistem pinjam meminjam berbunga dengan sistem yang berlandaskan syariat yaitu sistem </w:t>
      </w:r>
      <w:r w:rsidRPr="0042086C">
        <w:rPr>
          <w:i/>
          <w:iCs/>
        </w:rPr>
        <w:t>profit and loss sharing</w:t>
      </w:r>
      <w:r>
        <w:t xml:space="preserve">. Sehingga dari kedua indikator terpenuhinya kebutuhan spiritual, kedua-duanya tidak ada yang terpenuhi. </w:t>
      </w:r>
    </w:p>
    <w:p w:rsidR="00870FB5" w:rsidRDefault="00870FB5" w:rsidP="00812917">
      <w:pPr>
        <w:tabs>
          <w:tab w:val="left" w:pos="567"/>
        </w:tabs>
        <w:spacing w:line="480" w:lineRule="exact"/>
        <w:ind w:firstLine="709"/>
        <w:jc w:val="both"/>
      </w:pPr>
      <w:r>
        <w:t>Dengan adanya rentenir, secara harfiah membantu pedagang eceran dalam memenuhi kebutuhan materiilnya. Dengan berdagang dari modal yang dipinjam dari rentenir, penghasilan keluarga pun meningkat yang kemudian berpengaruh pada mudahya memenuhi kebutuhan material. Namun secara kebutuhan spritual pedagang eceran tidak terpenuhi. Dengan demikian, dapat disimpulkan bahwa praktik rentenir di Kelurahan Barrang Caddi Kecamatan Kepulauan Sangkarrang Kota Makassar berdampak negatif pada kesejahteraan pedagang eceran, dimana eksistensinya tidak mampu mensehjahterakan perekonomian pedagang eceran.</w:t>
      </w:r>
    </w:p>
    <w:p w:rsidR="00870FB5" w:rsidRPr="00E811E2" w:rsidRDefault="00870FB5" w:rsidP="00962821">
      <w:pPr>
        <w:jc w:val="both"/>
      </w:pPr>
    </w:p>
    <w:p w:rsidR="00870FB5" w:rsidRPr="001B55BE" w:rsidRDefault="00870FB5" w:rsidP="00962821">
      <w:pPr>
        <w:pStyle w:val="ListParagraph"/>
        <w:numPr>
          <w:ilvl w:val="0"/>
          <w:numId w:val="23"/>
        </w:numPr>
        <w:tabs>
          <w:tab w:val="left" w:pos="567"/>
        </w:tabs>
        <w:spacing w:line="480" w:lineRule="exact"/>
        <w:ind w:left="426" w:hanging="426"/>
        <w:jc w:val="both"/>
        <w:rPr>
          <w:b/>
          <w:i/>
        </w:rPr>
      </w:pPr>
      <w:r>
        <w:rPr>
          <w:b/>
          <w:i/>
        </w:rPr>
        <w:t>Dampak Praktik Rentenir terhadap Kesejahteraan Pedagang Eceran ditinjau Menurut Prinsip Ekonomi Islam</w:t>
      </w:r>
    </w:p>
    <w:p w:rsidR="00870FB5" w:rsidRDefault="00870FB5" w:rsidP="00812917">
      <w:pPr>
        <w:tabs>
          <w:tab w:val="left" w:pos="567"/>
        </w:tabs>
        <w:spacing w:line="480" w:lineRule="exact"/>
        <w:ind w:firstLine="709"/>
        <w:jc w:val="both"/>
      </w:pPr>
      <w:r>
        <w:t xml:space="preserve">Rentenir merupakan profesi yang bergelut dengan riba yang jelas dilarang dalam Islam. Namun tidak dapat dipungkiri bahwasanya bisnis rentenir masih terus berkembang ditengah kehidupan masyarakat Kelurahan Barrang Caddi Kecamatan Kepulauan Sangkarrang Kota Makassar. Bertindak sebagai penyuplai kebutuhan uang tunai baik yang digunakan sebagai modal maupun menutupi kebutuhan yang bersifat mendadak dan mendesak. Sebuah kontradiktif yang terus berkembang, ditengah massyarakat yang mayoritas beragama Islam namun masih menggunakan jasa rentenir. Kebutuhan ekonomi menjadi alasan menggunakan jasa rentenir. </w:t>
      </w:r>
    </w:p>
    <w:p w:rsidR="00870FB5" w:rsidRPr="00A32783" w:rsidRDefault="00870FB5" w:rsidP="00812917">
      <w:pPr>
        <w:tabs>
          <w:tab w:val="left" w:pos="567"/>
        </w:tabs>
        <w:spacing w:line="480" w:lineRule="exact"/>
        <w:ind w:firstLine="709"/>
        <w:jc w:val="both"/>
        <w:rPr>
          <w:i/>
        </w:rPr>
      </w:pPr>
      <w:r>
        <w:t xml:space="preserve">Praktik rentenir ditengah masyarakat Kelurahan Barrang Caddi Kecamatan Kepulauan Sangkarrang Kota Makassar, memberikan manfaat bagi kehidupan perekonomian pedagang eceran. Bertindak sebagai lembaga keuangan non formal </w:t>
      </w:r>
      <w:r>
        <w:lastRenderedPageBreak/>
        <w:t xml:space="preserve">yang memenuhi kebutuhan akan modal berdampak pada peningkatakan penghasilan pedagang eceran. Meskipun kesejahteraan pedagang eceran tak dapat tercapai. Selain itu eksistensi rentenir dianggap telah menyalahi prinsip-prinsip ekonomi Islam yaitu prinsip keadilan, prinsip </w:t>
      </w:r>
      <w:r>
        <w:rPr>
          <w:i/>
        </w:rPr>
        <w:t xml:space="preserve">ta’awun </w:t>
      </w:r>
      <w:r>
        <w:t xml:space="preserve">dan prinsip </w:t>
      </w:r>
      <w:r>
        <w:rPr>
          <w:i/>
        </w:rPr>
        <w:t>maslahat.</w:t>
      </w:r>
    </w:p>
    <w:p w:rsidR="00870FB5" w:rsidRDefault="00870FB5" w:rsidP="00962821">
      <w:pPr>
        <w:pStyle w:val="ListParagraph"/>
        <w:numPr>
          <w:ilvl w:val="0"/>
          <w:numId w:val="32"/>
        </w:numPr>
        <w:tabs>
          <w:tab w:val="left" w:pos="567"/>
        </w:tabs>
        <w:spacing w:line="480" w:lineRule="exact"/>
        <w:ind w:left="709" w:hanging="283"/>
        <w:jc w:val="both"/>
      </w:pPr>
      <w:r>
        <w:t>Prinsip Keadilan</w:t>
      </w:r>
    </w:p>
    <w:p w:rsidR="00870FB5" w:rsidRDefault="00870FB5" w:rsidP="00812917">
      <w:pPr>
        <w:tabs>
          <w:tab w:val="left" w:pos="567"/>
        </w:tabs>
        <w:spacing w:line="480" w:lineRule="exact"/>
        <w:ind w:firstLine="709"/>
        <w:jc w:val="both"/>
      </w:pPr>
      <w:r>
        <w:t xml:space="preserve">Uang pada hakikatnya dalam Islam ialah sebuah alat tukar yang digunakan untuk bertransaksi, alat tukar berarti ada komoditas lain yang dibutuhkan dan ditukar dengan uang sesuai dengan kesepakatan antar pihak. Bukan menjadi komoditas dalam sebuah transaksi yang dapat menghasilkan keuntungan. </w:t>
      </w:r>
    </w:p>
    <w:p w:rsidR="00870FB5" w:rsidRDefault="00870FB5" w:rsidP="00812917">
      <w:pPr>
        <w:tabs>
          <w:tab w:val="left" w:pos="567"/>
        </w:tabs>
        <w:spacing w:line="480" w:lineRule="exact"/>
        <w:ind w:firstLine="709"/>
        <w:jc w:val="both"/>
      </w:pPr>
      <w:r>
        <w:t xml:space="preserve">Dari hasil penelitian dapat dilihat bahwasanya rentenir menjadikan uang sebagai komoditas utamanya dalam menjalankan bisnis utang piutang di Kelurahan Barrang Caddi Kecamatan Kepulauan Sangkarrang Kota Makassar. Uang digunakan menjadi penghasil keuntungan tanpa bekerja dengan bersusah payah. Dengan uang tersebut rentenir menjalankan bisnis dengan cara meminjamkan uang kepada pedagang eceran maupun nasabah lainnya dengan menambahkan besaran bunga sebagai keuntungan yang akan diperolehnya. Adanya tambahan pada dari pokok pinjaman tersebut yang disebut dengan riba/ rente. </w:t>
      </w:r>
    </w:p>
    <w:p w:rsidR="00870FB5" w:rsidRDefault="00870FB5" w:rsidP="00812917">
      <w:pPr>
        <w:tabs>
          <w:tab w:val="left" w:pos="567"/>
        </w:tabs>
        <w:spacing w:line="480" w:lineRule="exact"/>
        <w:ind w:firstLine="709"/>
        <w:jc w:val="both"/>
      </w:pPr>
      <w:r>
        <w:t>Besaran bunga telah ditetapkan rentenir di awal transaksi yang secara tidak langsung memaksa pedagang eceran untuk menyetujui besarannya. Hal ini sesuai dengan pernyataan Ibu MN selaku rentenir bahwa:</w:t>
      </w:r>
    </w:p>
    <w:p w:rsidR="00870FB5" w:rsidRDefault="00870FB5" w:rsidP="00962821">
      <w:pPr>
        <w:tabs>
          <w:tab w:val="left" w:pos="567"/>
        </w:tabs>
        <w:spacing w:before="120" w:after="120" w:line="280" w:lineRule="exact"/>
        <w:ind w:left="709"/>
        <w:jc w:val="both"/>
      </w:pPr>
      <w:r>
        <w:t>“Dari setiap pinjaman saya memberikan tambahan 20% dari pokok. Saya sendiri yang menentukan, kalau anggota sepakat dengan tambahan tersebut, saya berikan pinjaman. Bila tidak setuju saya tidak berikan pinjaman.”</w:t>
      </w:r>
      <w:r>
        <w:rPr>
          <w:rStyle w:val="FootnoteReference"/>
        </w:rPr>
        <w:footnoteReference w:id="173"/>
      </w:r>
    </w:p>
    <w:p w:rsidR="00870FB5" w:rsidRDefault="00870FB5" w:rsidP="00812917">
      <w:pPr>
        <w:tabs>
          <w:tab w:val="left" w:pos="567"/>
        </w:tabs>
        <w:spacing w:line="480" w:lineRule="exact"/>
        <w:ind w:firstLine="709"/>
        <w:jc w:val="both"/>
      </w:pPr>
      <w:r>
        <w:t xml:space="preserve">Pedagang eceran yang terdesak akan kebutuhan modal harus menyetujui kesepakatan tersebut yang kemudian berimbas pada jumlah tanggungan. Pedagang </w:t>
      </w:r>
      <w:r>
        <w:lastRenderedPageBreak/>
        <w:t xml:space="preserve">eceran harus membayar pokok pinjaman dan bunga yang diberikan oleh rentenir. Sedangkan usaha yang dijalankan, besaran keuntungan tidak dapat dihitung secara pasti bahkan bisa mengalami kerugian. </w:t>
      </w:r>
    </w:p>
    <w:p w:rsidR="00870FB5" w:rsidRDefault="00870FB5" w:rsidP="00812917">
      <w:pPr>
        <w:tabs>
          <w:tab w:val="left" w:pos="567"/>
        </w:tabs>
        <w:spacing w:line="480" w:lineRule="exact"/>
        <w:ind w:firstLine="709"/>
        <w:jc w:val="both"/>
      </w:pPr>
      <w:r>
        <w:t xml:space="preserve">Rentenir dengan bisnisnya tersebut telah mengeksploitasi orang lain untuk meraup keuntungan yang besar. Pada satu sisi, rentenir hanya menunggu keuntungan tanpa bekerja dan tanpa menanggung beban kerugian. sedangkan di sisi lain, pedagang eceran harus bekerja keras untuk memenuhi kebutuhan hidupnya dan mengembalikan utangnya. </w:t>
      </w:r>
    </w:p>
    <w:p w:rsidR="00870FB5" w:rsidRDefault="00870FB5" w:rsidP="00812917">
      <w:pPr>
        <w:tabs>
          <w:tab w:val="left" w:pos="567"/>
        </w:tabs>
        <w:spacing w:line="480" w:lineRule="exact"/>
        <w:ind w:firstLine="709"/>
        <w:jc w:val="both"/>
      </w:pPr>
      <w:r>
        <w:t xml:space="preserve">Praktik rentenir di Kelurahan Barrang Caddi Kecamatan Kepulauan Sangkarrang Kota Makassar tersebut menyalahi prinsip keadilan </w:t>
      </w:r>
      <w:r>
        <w:br/>
        <w:t>yaitu</w:t>
      </w:r>
      <w:r w:rsidRPr="001667FF">
        <w:t xml:space="preserve"> bentuk kondisi kebenaran ideal secara moral akan sesuatu</w:t>
      </w:r>
      <w:r>
        <w:t xml:space="preserve"> </w:t>
      </w:r>
      <w:r w:rsidRPr="001667FF">
        <w:t>hal, baik itu menyangkut benda atau</w:t>
      </w:r>
      <w:r>
        <w:t xml:space="preserve"> </w:t>
      </w:r>
      <w:r w:rsidRPr="001667FF">
        <w:t>pun orang</w:t>
      </w:r>
      <w:r>
        <w:t>.</w:t>
      </w:r>
      <w:r>
        <w:rPr>
          <w:rStyle w:val="FootnoteReference"/>
        </w:rPr>
        <w:footnoteReference w:id="174"/>
      </w:r>
      <w:r>
        <w:t xml:space="preserve"> Praktik riba dengan menggunakan uang sebagai komoditas utama dengan adanya tambahan bunga sebagai jumlah keuntungan. Jelas menyalahi hakikat kebenaran dari uang yang merupakan alat tukar. Mengeksploitasi orang lain untuk mendapatkan keuntungan tanpa bersusah payah, menyalahi kebenaran akan kesamaan derajat diantara manusia. Hal tersebut berimbas pada kehidupan perekonomian pedagang eceran yang meskipun mengalami peningkatan penghasilan namun terus bergantung pada asupan modal dari rentenir. </w:t>
      </w:r>
    </w:p>
    <w:p w:rsidR="00870FB5" w:rsidRDefault="00870FB5" w:rsidP="00962821">
      <w:pPr>
        <w:pStyle w:val="ListParagraph"/>
        <w:numPr>
          <w:ilvl w:val="0"/>
          <w:numId w:val="32"/>
        </w:numPr>
        <w:tabs>
          <w:tab w:val="left" w:pos="567"/>
        </w:tabs>
        <w:spacing w:line="480" w:lineRule="exact"/>
        <w:ind w:left="709" w:hanging="283"/>
        <w:jc w:val="both"/>
      </w:pPr>
      <w:r>
        <w:t>Prinsip Ta’awun</w:t>
      </w:r>
    </w:p>
    <w:p w:rsidR="00870FB5" w:rsidRDefault="00870FB5" w:rsidP="00812917">
      <w:pPr>
        <w:tabs>
          <w:tab w:val="left" w:pos="567"/>
        </w:tabs>
        <w:spacing w:line="480" w:lineRule="exact"/>
        <w:ind w:firstLine="709"/>
        <w:jc w:val="both"/>
      </w:pPr>
      <w:r w:rsidRPr="00E25B0B">
        <w:t>Prinsip</w:t>
      </w:r>
      <w:r>
        <w:rPr>
          <w:i/>
        </w:rPr>
        <w:t xml:space="preserve"> ta’awun </w:t>
      </w:r>
      <w:r w:rsidRPr="00E25B0B">
        <w:t>dalam kehidupan manusia sangat diperlukan hal tersebut dikarenakan</w:t>
      </w:r>
      <w:r>
        <w:t xml:space="preserve"> </w:t>
      </w:r>
      <w:r>
        <w:rPr>
          <w:i/>
        </w:rPr>
        <w:t>t</w:t>
      </w:r>
      <w:r w:rsidRPr="00E25B0B">
        <w:rPr>
          <w:i/>
        </w:rPr>
        <w:t>a’awun</w:t>
      </w:r>
      <w:r w:rsidRPr="00E25B0B">
        <w:t xml:space="preserve"> (</w:t>
      </w:r>
      <w:r>
        <w:t xml:space="preserve">tolong menolong) dapat menimbulkan rasa persaudaraan dan tali silaturahmi yang erat. Sehingga saat prinsip </w:t>
      </w:r>
      <w:r w:rsidRPr="000C3593">
        <w:rPr>
          <w:i/>
        </w:rPr>
        <w:t>ta’awun</w:t>
      </w:r>
      <w:r>
        <w:t xml:space="preserve"> digunakan sebagai landasan kehidupan bermasyarakat, maka akan tercipta masyarakat yang damai meskipun hidup dengan keberagaman. Bukan hanya itu </w:t>
      </w:r>
      <w:r w:rsidRPr="000C3593">
        <w:rPr>
          <w:i/>
        </w:rPr>
        <w:t>ta’awun</w:t>
      </w:r>
      <w:r>
        <w:t xml:space="preserve"> bahkan bisa menjadi pondasi </w:t>
      </w:r>
      <w:r>
        <w:lastRenderedPageBreak/>
        <w:t>yang kuat untuk membangun perekonomian umat tanpa adanya kesenjangan sosial antara si kaya dan si miskin dengan cara pendistribusian harta kekayaan.</w:t>
      </w:r>
      <w:r>
        <w:rPr>
          <w:rStyle w:val="FootnoteReference"/>
        </w:rPr>
        <w:footnoteReference w:id="175"/>
      </w:r>
    </w:p>
    <w:p w:rsidR="00870FB5" w:rsidRPr="009977D8" w:rsidRDefault="00870FB5" w:rsidP="00667438">
      <w:pPr>
        <w:tabs>
          <w:tab w:val="left" w:pos="567"/>
        </w:tabs>
        <w:spacing w:line="480" w:lineRule="exact"/>
        <w:ind w:firstLine="709"/>
        <w:jc w:val="both"/>
      </w:pPr>
      <w:r>
        <w:t xml:space="preserve">Utang piutang dalam Islam pada dasarnya merupakan implementasi prinsip </w:t>
      </w:r>
      <w:r w:rsidRPr="000C3593">
        <w:rPr>
          <w:i/>
        </w:rPr>
        <w:t>ta’awun</w:t>
      </w:r>
      <w:r>
        <w:t xml:space="preserve"> karena mengandung unsur tolong menolong dan bentuk kasih sayang sesama umat manusia. Dengan memberikan pinjaman kepada yang membutuhkan merupakan perbuatan yang baik, dengan adanya pinjaman tersebut berarti telah menanggulangi kesulitan yang dihadapi orang lain. Bahkan dikatakan bahwasanya memberikan utang lebih baik dibandingkan dengan bersedekah. Dengan memberikan utang, si peminjam akan berusaha untuk mengembalikannya sesuai dengan kesepakatan waktu yang telah disetujui. Usaha yang dilakukan tersebut menghidari seseorang bersikap malas-malasan, sedangkan Islam tak mengajarkan umatnya untuk bermalas-malasan. </w:t>
      </w:r>
    </w:p>
    <w:p w:rsidR="00870FB5" w:rsidRDefault="00870FB5" w:rsidP="00667438">
      <w:pPr>
        <w:tabs>
          <w:tab w:val="left" w:pos="567"/>
        </w:tabs>
        <w:spacing w:after="120" w:line="480" w:lineRule="exact"/>
        <w:ind w:firstLine="709"/>
        <w:jc w:val="both"/>
      </w:pPr>
      <w:r>
        <w:t>Eksisten rentenir di Kelurahan Barrang Caddi Kecamatan Kepulauan Sangkarrang Kota Makassar yang menjadikan utang piutang sebagai usaha untuk meraup keuntungan. Memberikan pinjaman uang kepada pedagang eceran dan masyarakat lainnya yang kemudian di kembalikan dengan jumlah pinjaman yang telah ditambah bunga, dimana proses pembayarannya dilakukan secara cicilan per hari selama 4 bulan. Rentenir berkilah melakukan utang piutang tersebut dengan niat membantu masyarakat yang membutuhkan. Hal tersebut sesuai dengan hasil wawancara dengan Ibu MN selaku rentenir,</w:t>
      </w:r>
    </w:p>
    <w:p w:rsidR="00870FB5" w:rsidRPr="001A3AA5" w:rsidRDefault="00870FB5" w:rsidP="00962821">
      <w:pPr>
        <w:tabs>
          <w:tab w:val="left" w:pos="567"/>
        </w:tabs>
        <w:spacing w:after="120" w:line="280" w:lineRule="exact"/>
        <w:ind w:left="709"/>
        <w:jc w:val="both"/>
      </w:pPr>
      <w:r>
        <w:t xml:space="preserve">“Niat saya memberikan utang kepada anggota untuk menolong mereka. Mereka butuh modal usaha, dan saya punya kelebihan dana. Jadi, saya pikir bagus kalau saya bantu mereka dengan dana saya. Kembalian utang yang saya berikan juga tidak banyak dan pakai sistem cicilan harian yang tidak memberatkan. Sedikit-sedikitkan bisa bantu anggota yang lemah </w:t>
      </w:r>
      <w:r>
        <w:lastRenderedPageBreak/>
        <w:t>perekonomiannya. Bisa bermanfaat buat anggota, apalagi mereka tetangga.”</w:t>
      </w:r>
      <w:r>
        <w:rPr>
          <w:rStyle w:val="FootnoteReference"/>
        </w:rPr>
        <w:footnoteReference w:id="176"/>
      </w:r>
    </w:p>
    <w:p w:rsidR="00870FB5" w:rsidRDefault="00870FB5" w:rsidP="00812917">
      <w:pPr>
        <w:tabs>
          <w:tab w:val="left" w:pos="567"/>
        </w:tabs>
        <w:spacing w:after="120" w:line="480" w:lineRule="exact"/>
        <w:ind w:firstLine="709"/>
        <w:jc w:val="both"/>
      </w:pPr>
      <w:r>
        <w:t>Membantu masyarakat yang membutuhkan modal hanyalah sebuah alasan klasik yang digunakan rentenir untuk merekrut nasabahnya. Sedangkan alasan utama yang mendasari transaksi utang piutang tersebut tetaplah keuntungan. Hal tersebut dapat dilihat pada hasil wawancara dengan Ibu MN yang mengungkapkan bahwa:</w:t>
      </w:r>
    </w:p>
    <w:p w:rsidR="00870FB5" w:rsidRDefault="00870FB5" w:rsidP="00962821">
      <w:pPr>
        <w:tabs>
          <w:tab w:val="left" w:pos="567"/>
        </w:tabs>
        <w:spacing w:after="120" w:line="280" w:lineRule="exact"/>
        <w:ind w:left="709"/>
        <w:jc w:val="both"/>
      </w:pPr>
      <w:r>
        <w:t>“Dalam setiap transaksi peminjaman uang, saya selalu menambahkan bunga 20% dari pokok pinjaman. Tidak pernah saya melakukan transaksi tanpa menambahkan bunga. Dari bunga tersebut saya mendapatkan keuntungan. Meskipun sedikit, namun dengan jumlah nasabah yang lumayan banyak, keuntungannya pun lumayan banyak.”</w:t>
      </w:r>
      <w:r>
        <w:rPr>
          <w:rStyle w:val="FootnoteReference"/>
        </w:rPr>
        <w:footnoteReference w:id="177"/>
      </w:r>
    </w:p>
    <w:p w:rsidR="00870FB5" w:rsidRDefault="00870FB5" w:rsidP="00812917">
      <w:pPr>
        <w:tabs>
          <w:tab w:val="left" w:pos="567"/>
        </w:tabs>
        <w:spacing w:line="480" w:lineRule="exact"/>
        <w:ind w:firstLine="709"/>
        <w:jc w:val="both"/>
      </w:pPr>
      <w:r>
        <w:t xml:space="preserve">Jelas kiranya bahwasanya trasaksi utang-piutang yang dijalankan oleh retenir semata-mata untuk menuai keuntungan dan hanya berorientasi bisnis. Meskipun rentenir mangaku untuk membantu meringankan masyarakat yang membutuhkan. Namun pada dasarnya, niat utama dari rentenir hanyalah memperoleh keuntungan. Bila rentenir tidak berorintasi memperoleh keuntungan, seharusnya ia dapat memberikan pinjaman tanpa menentukan bunga pada setiap transaksi. </w:t>
      </w:r>
    </w:p>
    <w:p w:rsidR="00870FB5" w:rsidRDefault="00870FB5" w:rsidP="00812917">
      <w:pPr>
        <w:tabs>
          <w:tab w:val="left" w:pos="567"/>
        </w:tabs>
        <w:spacing w:line="480" w:lineRule="exact"/>
        <w:ind w:firstLine="709"/>
        <w:jc w:val="both"/>
        <w:rPr>
          <w:rFonts w:eastAsiaTheme="minorEastAsia"/>
          <w:highlight w:val="yellow"/>
        </w:rPr>
      </w:pPr>
      <w:r>
        <w:t xml:space="preserve">Hal tersebut sangat bertolak belakang dengan prinsip </w:t>
      </w:r>
      <w:r w:rsidRPr="00AB099C">
        <w:rPr>
          <w:i/>
        </w:rPr>
        <w:t>ta’awun</w:t>
      </w:r>
      <w:r>
        <w:t xml:space="preserve"> yang bermakna kerja sama, tolong menolong, saling menjamin, tidak berorientasi bisnis dan keuntungan semata.</w:t>
      </w:r>
      <w:r>
        <w:rPr>
          <w:rStyle w:val="FootnoteReference"/>
        </w:rPr>
        <w:footnoteReference w:id="178"/>
      </w:r>
      <w:r>
        <w:t xml:space="preserve"> Dalam praktiknya rentenir tidak melakukan kerja sama, melainkan hanya membuat salah satu pihak yang bekerja keras untuk mengembalikan pinjaman dana darinya. Rentenir tidak berorientasi menolong, melainkan menjadikan kesulitan orang lain sebagai ladang bisnis yang menguntungkan diri pribadi tidaklah dibenarkan dalam Islam. Islam jelas </w:t>
      </w:r>
      <w:r>
        <w:lastRenderedPageBreak/>
        <w:t xml:space="preserve">menyerukan untuk saling tolong menolong antara umat manusia. </w:t>
      </w:r>
      <w:r w:rsidRPr="00D818CA">
        <w:t>Allah swt. berfirman dalam QS</w:t>
      </w:r>
      <w:r>
        <w:t xml:space="preserve"> a</w:t>
      </w:r>
      <w:r w:rsidRPr="00D818CA">
        <w:t>l-M</w:t>
      </w:r>
      <m:oMath>
        <m:r>
          <m:rPr>
            <m:sty m:val="p"/>
          </m:rPr>
          <w:rPr>
            <w:rFonts w:ascii="Cambria Math" w:hAnsi="Cambria Math"/>
          </w:rPr>
          <m:t>āida</m:t>
        </m:r>
      </m:oMath>
      <w:r w:rsidRPr="00D818CA">
        <w:rPr>
          <w:rFonts w:eastAsiaTheme="minorEastAsia"/>
        </w:rPr>
        <w:t>h/5: 2</w:t>
      </w:r>
    </w:p>
    <w:p w:rsidR="00870FB5" w:rsidRDefault="00870FB5" w:rsidP="00962821">
      <w:pPr>
        <w:tabs>
          <w:tab w:val="left" w:pos="567"/>
        </w:tabs>
        <w:bidi/>
        <w:spacing w:line="480" w:lineRule="exact"/>
        <w:ind w:firstLine="49"/>
        <w:jc w:val="both"/>
        <w:rPr>
          <w:rFonts w:ascii="(normal text)" w:hAnsi="(normal text)"/>
          <w:rtl/>
        </w:rPr>
      </w:pPr>
      <w:r>
        <w:rPr>
          <w:sz w:val="28"/>
          <w:szCs w:val="28"/>
        </w:rPr>
        <w:t>...</w:t>
      </w:r>
      <w:r>
        <w:rPr>
          <w:rFonts w:ascii="(normal text)" w:hAnsi="(normal text)"/>
          <w:rtl/>
        </w:rPr>
        <w:t xml:space="preserve"> </w:t>
      </w:r>
      <w:r w:rsidRPr="005647ED">
        <w:rPr>
          <w:rFonts w:ascii="Traditional Arabic" w:hAnsi="Traditional Arabic" w:cs="Traditional Arabic"/>
          <w:sz w:val="28"/>
          <w:szCs w:val="28"/>
        </w:rPr>
        <w:sym w:font="HQPB5" w:char="F028"/>
      </w:r>
      <w:r w:rsidRPr="005647ED">
        <w:rPr>
          <w:rFonts w:ascii="Traditional Arabic" w:hAnsi="Traditional Arabic" w:cs="Traditional Arabic"/>
          <w:sz w:val="28"/>
          <w:szCs w:val="28"/>
        </w:rPr>
        <w:sym w:font="HQPB1" w:char="F023"/>
      </w:r>
      <w:r w:rsidRPr="005647ED">
        <w:rPr>
          <w:rFonts w:ascii="Traditional Arabic" w:hAnsi="Traditional Arabic" w:cs="Traditional Arabic"/>
          <w:sz w:val="28"/>
          <w:szCs w:val="28"/>
        </w:rPr>
        <w:sym w:font="HQPB2" w:char="F071"/>
      </w:r>
      <w:r w:rsidRPr="005647ED">
        <w:rPr>
          <w:rFonts w:ascii="Traditional Arabic" w:hAnsi="Traditional Arabic" w:cs="Traditional Arabic"/>
          <w:sz w:val="28"/>
          <w:szCs w:val="28"/>
        </w:rPr>
        <w:sym w:font="HQPB4" w:char="F0E7"/>
      </w:r>
      <w:r w:rsidRPr="005647ED">
        <w:rPr>
          <w:rFonts w:ascii="Traditional Arabic" w:hAnsi="Traditional Arabic" w:cs="Traditional Arabic"/>
          <w:sz w:val="28"/>
          <w:szCs w:val="28"/>
        </w:rPr>
        <w:sym w:font="HQPB2" w:char="F052"/>
      </w:r>
      <w:r w:rsidRPr="005647ED">
        <w:rPr>
          <w:rFonts w:ascii="Traditional Arabic" w:hAnsi="Traditional Arabic" w:cs="Traditional Arabic"/>
          <w:sz w:val="28"/>
          <w:szCs w:val="28"/>
        </w:rPr>
        <w:sym w:font="HQPB5" w:char="F075"/>
      </w:r>
      <w:r w:rsidRPr="005647ED">
        <w:rPr>
          <w:rFonts w:ascii="Traditional Arabic" w:hAnsi="Traditional Arabic" w:cs="Traditional Arabic"/>
          <w:sz w:val="28"/>
          <w:szCs w:val="28"/>
        </w:rPr>
        <w:sym w:font="HQPB2" w:char="F072"/>
      </w:r>
      <w:r w:rsidRPr="005647ED">
        <w:rPr>
          <w:rFonts w:ascii="Traditional Arabic" w:hAnsi="Traditional Arabic" w:cs="Traditional Arabic"/>
          <w:sz w:val="28"/>
          <w:szCs w:val="28"/>
        </w:rPr>
        <w:sym w:font="HQPB1" w:char="F024"/>
      </w:r>
      <w:r w:rsidRPr="005647ED">
        <w:rPr>
          <w:rFonts w:ascii="Traditional Arabic" w:hAnsi="Traditional Arabic" w:cs="Traditional Arabic"/>
          <w:sz w:val="28"/>
          <w:szCs w:val="28"/>
        </w:rPr>
        <w:sym w:font="HQPB5" w:char="F079"/>
      </w:r>
      <w:r w:rsidRPr="005647ED">
        <w:rPr>
          <w:rFonts w:ascii="Traditional Arabic" w:hAnsi="Traditional Arabic" w:cs="Traditional Arabic"/>
          <w:sz w:val="28"/>
          <w:szCs w:val="28"/>
        </w:rPr>
        <w:sym w:font="HQPB1" w:char="F0E8"/>
      </w:r>
      <w:r w:rsidRPr="005647ED">
        <w:rPr>
          <w:rFonts w:ascii="Traditional Arabic" w:hAnsi="Traditional Arabic" w:cs="Traditional Arabic"/>
          <w:sz w:val="28"/>
          <w:szCs w:val="28"/>
        </w:rPr>
        <w:sym w:font="HQPB5" w:char="F073"/>
      </w:r>
      <w:r w:rsidRPr="005647ED">
        <w:rPr>
          <w:rFonts w:ascii="Traditional Arabic" w:hAnsi="Traditional Arabic" w:cs="Traditional Arabic"/>
          <w:sz w:val="28"/>
          <w:szCs w:val="28"/>
        </w:rPr>
        <w:sym w:font="HQPB1" w:char="F03F"/>
      </w:r>
      <w:r w:rsidRPr="005647ED">
        <w:rPr>
          <w:rFonts w:ascii="Traditional Arabic" w:hAnsi="Traditional Arabic" w:cs="Traditional Arabic"/>
          <w:sz w:val="28"/>
          <w:szCs w:val="28"/>
        </w:rPr>
        <w:sym w:font="HQPB5" w:char="F075"/>
      </w:r>
      <w:r w:rsidRPr="005647ED">
        <w:rPr>
          <w:rFonts w:ascii="Traditional Arabic" w:hAnsi="Traditional Arabic" w:cs="Traditional Arabic"/>
          <w:sz w:val="28"/>
          <w:szCs w:val="28"/>
        </w:rPr>
        <w:sym w:font="HQPB2" w:char="F072"/>
      </w:r>
      <w:r w:rsidRPr="005647ED">
        <w:rPr>
          <w:rFonts w:ascii="Traditional Arabic" w:hAnsi="Traditional Arabic" w:cs="Traditional Arabic"/>
          <w:sz w:val="28"/>
          <w:szCs w:val="28"/>
          <w:rtl/>
        </w:rPr>
        <w:t xml:space="preserve"> </w:t>
      </w:r>
      <w:r w:rsidRPr="005647ED">
        <w:rPr>
          <w:rFonts w:ascii="Traditional Arabic" w:hAnsi="Traditional Arabic" w:cs="Traditional Arabic"/>
          <w:sz w:val="28"/>
          <w:szCs w:val="28"/>
        </w:rPr>
        <w:sym w:font="HQPB2" w:char="F092"/>
      </w:r>
      <w:r w:rsidRPr="005647ED">
        <w:rPr>
          <w:rFonts w:ascii="Traditional Arabic" w:hAnsi="Traditional Arabic" w:cs="Traditional Arabic"/>
          <w:sz w:val="28"/>
          <w:szCs w:val="28"/>
        </w:rPr>
        <w:sym w:font="HQPB5" w:char="F06E"/>
      </w:r>
      <w:r w:rsidRPr="005647ED">
        <w:rPr>
          <w:rFonts w:ascii="Traditional Arabic" w:hAnsi="Traditional Arabic" w:cs="Traditional Arabic"/>
          <w:sz w:val="28"/>
          <w:szCs w:val="28"/>
        </w:rPr>
        <w:sym w:font="HQPB2" w:char="F03F"/>
      </w:r>
      <w:r w:rsidRPr="005647ED">
        <w:rPr>
          <w:rFonts w:ascii="Traditional Arabic" w:hAnsi="Traditional Arabic" w:cs="Traditional Arabic"/>
          <w:sz w:val="28"/>
          <w:szCs w:val="28"/>
        </w:rPr>
        <w:sym w:font="HQPB5" w:char="F074"/>
      </w:r>
      <w:r w:rsidRPr="005647ED">
        <w:rPr>
          <w:rFonts w:ascii="Traditional Arabic" w:hAnsi="Traditional Arabic" w:cs="Traditional Arabic"/>
          <w:sz w:val="28"/>
          <w:szCs w:val="28"/>
        </w:rPr>
        <w:sym w:font="HQPB1" w:char="F0E3"/>
      </w:r>
      <w:r w:rsidRPr="005647ED">
        <w:rPr>
          <w:rFonts w:ascii="Traditional Arabic" w:hAnsi="Traditional Arabic" w:cs="Traditional Arabic"/>
          <w:sz w:val="28"/>
          <w:szCs w:val="28"/>
          <w:rtl/>
        </w:rPr>
        <w:t xml:space="preserve"> </w:t>
      </w:r>
      <w:r w:rsidRPr="005647ED">
        <w:rPr>
          <w:rFonts w:ascii="Traditional Arabic" w:hAnsi="Traditional Arabic" w:cs="Traditional Arabic"/>
          <w:sz w:val="28"/>
          <w:szCs w:val="28"/>
        </w:rPr>
        <w:sym w:font="HQPB4" w:char="F0CE"/>
      </w:r>
      <w:r w:rsidRPr="005647ED">
        <w:rPr>
          <w:rFonts w:ascii="Traditional Arabic" w:hAnsi="Traditional Arabic" w:cs="Traditional Arabic"/>
          <w:sz w:val="28"/>
          <w:szCs w:val="28"/>
        </w:rPr>
        <w:sym w:font="HQPB4" w:char="F068"/>
      </w:r>
      <w:r w:rsidRPr="005647ED">
        <w:rPr>
          <w:rFonts w:ascii="Traditional Arabic" w:hAnsi="Traditional Arabic" w:cs="Traditional Arabic"/>
          <w:sz w:val="28"/>
          <w:szCs w:val="28"/>
        </w:rPr>
        <w:sym w:font="HQPB1" w:char="F08E"/>
      </w:r>
      <w:r w:rsidRPr="005647ED">
        <w:rPr>
          <w:rFonts w:ascii="Traditional Arabic" w:hAnsi="Traditional Arabic" w:cs="Traditional Arabic"/>
          <w:sz w:val="28"/>
          <w:szCs w:val="28"/>
        </w:rPr>
        <w:sym w:font="HQPB4" w:char="F0C9"/>
      </w:r>
      <w:r w:rsidRPr="005647ED">
        <w:rPr>
          <w:rFonts w:ascii="Traditional Arabic" w:hAnsi="Traditional Arabic" w:cs="Traditional Arabic"/>
          <w:sz w:val="28"/>
          <w:szCs w:val="28"/>
        </w:rPr>
        <w:sym w:font="HQPB1" w:char="F039"/>
      </w:r>
      <w:r w:rsidRPr="005647ED">
        <w:rPr>
          <w:rFonts w:ascii="Traditional Arabic" w:hAnsi="Traditional Arabic" w:cs="Traditional Arabic"/>
          <w:sz w:val="28"/>
          <w:szCs w:val="28"/>
        </w:rPr>
        <w:sym w:font="HQPB4" w:char="F0F8"/>
      </w:r>
      <w:r w:rsidRPr="005647ED">
        <w:rPr>
          <w:rFonts w:ascii="Traditional Arabic" w:hAnsi="Traditional Arabic" w:cs="Traditional Arabic"/>
          <w:sz w:val="28"/>
          <w:szCs w:val="28"/>
        </w:rPr>
        <w:sym w:font="HQPB2" w:char="F039"/>
      </w:r>
      <w:r w:rsidRPr="005647ED">
        <w:rPr>
          <w:rFonts w:ascii="Traditional Arabic" w:hAnsi="Traditional Arabic" w:cs="Traditional Arabic"/>
          <w:sz w:val="28"/>
          <w:szCs w:val="28"/>
        </w:rPr>
        <w:sym w:font="HQPB5" w:char="F024"/>
      </w:r>
      <w:r w:rsidRPr="005647ED">
        <w:rPr>
          <w:rFonts w:ascii="Traditional Arabic" w:hAnsi="Traditional Arabic" w:cs="Traditional Arabic"/>
          <w:sz w:val="28"/>
          <w:szCs w:val="28"/>
        </w:rPr>
        <w:sym w:font="HQPB1" w:char="F023"/>
      </w:r>
      <w:r w:rsidRPr="005647ED">
        <w:rPr>
          <w:rFonts w:ascii="Traditional Arabic" w:hAnsi="Traditional Arabic" w:cs="Traditional Arabic"/>
          <w:sz w:val="28"/>
          <w:szCs w:val="28"/>
          <w:rtl/>
        </w:rPr>
        <w:t xml:space="preserve"> </w:t>
      </w:r>
      <w:r w:rsidRPr="005647ED">
        <w:rPr>
          <w:rFonts w:ascii="Traditional Arabic" w:hAnsi="Traditional Arabic" w:cs="Traditional Arabic"/>
          <w:sz w:val="28"/>
          <w:szCs w:val="28"/>
        </w:rPr>
        <w:sym w:font="HQPB5" w:char="F033"/>
      </w:r>
      <w:r w:rsidRPr="005647ED">
        <w:rPr>
          <w:rFonts w:ascii="Traditional Arabic" w:hAnsi="Traditional Arabic" w:cs="Traditional Arabic"/>
          <w:sz w:val="28"/>
          <w:szCs w:val="28"/>
        </w:rPr>
        <w:sym w:font="HQPB2" w:char="F093"/>
      </w:r>
      <w:r w:rsidRPr="005647ED">
        <w:rPr>
          <w:rFonts w:ascii="Traditional Arabic" w:hAnsi="Traditional Arabic" w:cs="Traditional Arabic"/>
          <w:sz w:val="28"/>
          <w:szCs w:val="28"/>
        </w:rPr>
        <w:sym w:font="HQPB5" w:char="F075"/>
      </w:r>
      <w:r w:rsidRPr="005647ED">
        <w:rPr>
          <w:rFonts w:ascii="Traditional Arabic" w:hAnsi="Traditional Arabic" w:cs="Traditional Arabic"/>
          <w:sz w:val="28"/>
          <w:szCs w:val="28"/>
        </w:rPr>
        <w:sym w:font="HQPB2" w:char="F071"/>
      </w:r>
      <w:r w:rsidRPr="005647ED">
        <w:rPr>
          <w:rFonts w:ascii="Traditional Arabic" w:hAnsi="Traditional Arabic" w:cs="Traditional Arabic"/>
          <w:sz w:val="28"/>
          <w:szCs w:val="28"/>
        </w:rPr>
        <w:sym w:font="HQPB4" w:char="F0F8"/>
      </w:r>
      <w:r w:rsidRPr="005647ED">
        <w:rPr>
          <w:rFonts w:ascii="Traditional Arabic" w:hAnsi="Traditional Arabic" w:cs="Traditional Arabic"/>
          <w:sz w:val="28"/>
          <w:szCs w:val="28"/>
        </w:rPr>
        <w:sym w:font="HQPB2" w:char="F029"/>
      </w:r>
      <w:r w:rsidRPr="005647ED">
        <w:rPr>
          <w:rFonts w:ascii="Traditional Arabic" w:hAnsi="Traditional Arabic" w:cs="Traditional Arabic"/>
          <w:sz w:val="28"/>
          <w:szCs w:val="28"/>
        </w:rPr>
        <w:sym w:font="HQPB4" w:char="F0AD"/>
      </w:r>
      <w:r w:rsidRPr="005647ED">
        <w:rPr>
          <w:rFonts w:ascii="Traditional Arabic" w:hAnsi="Traditional Arabic" w:cs="Traditional Arabic"/>
          <w:sz w:val="28"/>
          <w:szCs w:val="28"/>
        </w:rPr>
        <w:sym w:font="HQPB1" w:char="F047"/>
      </w:r>
      <w:r w:rsidRPr="005647ED">
        <w:rPr>
          <w:rFonts w:ascii="Traditional Arabic" w:hAnsi="Traditional Arabic" w:cs="Traditional Arabic"/>
          <w:sz w:val="28"/>
          <w:szCs w:val="28"/>
        </w:rPr>
        <w:sym w:font="HQPB2" w:char="F039"/>
      </w:r>
      <w:r w:rsidRPr="005647ED">
        <w:rPr>
          <w:rFonts w:ascii="Traditional Arabic" w:hAnsi="Traditional Arabic" w:cs="Traditional Arabic"/>
          <w:sz w:val="28"/>
          <w:szCs w:val="28"/>
        </w:rPr>
        <w:sym w:font="HQPB5" w:char="F024"/>
      </w:r>
      <w:r w:rsidRPr="005647ED">
        <w:rPr>
          <w:rFonts w:ascii="Traditional Arabic" w:hAnsi="Traditional Arabic" w:cs="Traditional Arabic"/>
          <w:sz w:val="28"/>
          <w:szCs w:val="28"/>
        </w:rPr>
        <w:sym w:font="HQPB1" w:char="F023"/>
      </w:r>
      <w:r w:rsidRPr="005647ED">
        <w:rPr>
          <w:rFonts w:ascii="Traditional Arabic" w:hAnsi="Traditional Arabic" w:cs="Traditional Arabic"/>
          <w:sz w:val="28"/>
          <w:szCs w:val="28"/>
        </w:rPr>
        <w:sym w:font="HQPB5" w:char="F075"/>
      </w:r>
      <w:r w:rsidRPr="005647ED">
        <w:rPr>
          <w:rFonts w:ascii="Traditional Arabic" w:hAnsi="Traditional Arabic" w:cs="Traditional Arabic"/>
          <w:sz w:val="28"/>
          <w:szCs w:val="28"/>
        </w:rPr>
        <w:sym w:font="HQPB2" w:char="F072"/>
      </w:r>
      <w:r w:rsidRPr="005647ED">
        <w:rPr>
          <w:rFonts w:ascii="Traditional Arabic" w:hAnsi="Traditional Arabic" w:cs="Traditional Arabic"/>
          <w:sz w:val="28"/>
          <w:szCs w:val="28"/>
          <w:rtl/>
        </w:rPr>
        <w:t xml:space="preserve"> </w:t>
      </w:r>
      <w:r w:rsidRPr="005647ED">
        <w:rPr>
          <w:rFonts w:ascii="Traditional Arabic" w:hAnsi="Traditional Arabic" w:cs="Traditional Arabic"/>
          <w:sz w:val="28"/>
          <w:szCs w:val="28"/>
        </w:rPr>
        <w:sym w:font="HQPB4" w:char="F028"/>
      </w:r>
      <w:r w:rsidRPr="005647ED">
        <w:rPr>
          <w:rFonts w:ascii="Traditional Arabic" w:hAnsi="Traditional Arabic" w:cs="Traditional Arabic"/>
          <w:sz w:val="28"/>
          <w:szCs w:val="28"/>
          <w:rtl/>
        </w:rPr>
        <w:t xml:space="preserve"> </w:t>
      </w:r>
      <w:r w:rsidRPr="005647ED">
        <w:rPr>
          <w:rFonts w:ascii="Traditional Arabic" w:hAnsi="Traditional Arabic" w:cs="Traditional Arabic"/>
          <w:sz w:val="28"/>
          <w:szCs w:val="28"/>
        </w:rPr>
        <w:sym w:font="HQPB5" w:char="F09F"/>
      </w:r>
      <w:r w:rsidRPr="005647ED">
        <w:rPr>
          <w:rFonts w:ascii="Traditional Arabic" w:hAnsi="Traditional Arabic" w:cs="Traditional Arabic"/>
          <w:sz w:val="28"/>
          <w:szCs w:val="28"/>
        </w:rPr>
        <w:sym w:font="HQPB2" w:char="F077"/>
      </w:r>
      <w:r w:rsidRPr="005647ED">
        <w:rPr>
          <w:rFonts w:ascii="Traditional Arabic" w:hAnsi="Traditional Arabic" w:cs="Traditional Arabic"/>
          <w:sz w:val="28"/>
          <w:szCs w:val="28"/>
        </w:rPr>
        <w:sym w:font="HQPB5" w:char="F075"/>
      </w:r>
      <w:r w:rsidRPr="005647ED">
        <w:rPr>
          <w:rFonts w:ascii="Traditional Arabic" w:hAnsi="Traditional Arabic" w:cs="Traditional Arabic"/>
          <w:sz w:val="28"/>
          <w:szCs w:val="28"/>
        </w:rPr>
        <w:sym w:font="HQPB2" w:char="F072"/>
      </w:r>
      <w:r w:rsidRPr="005647ED">
        <w:rPr>
          <w:rFonts w:ascii="Traditional Arabic" w:hAnsi="Traditional Arabic" w:cs="Traditional Arabic"/>
          <w:sz w:val="28"/>
          <w:szCs w:val="28"/>
          <w:rtl/>
        </w:rPr>
        <w:t xml:space="preserve"> </w:t>
      </w:r>
      <w:r w:rsidRPr="005647ED">
        <w:rPr>
          <w:rFonts w:ascii="Traditional Arabic" w:hAnsi="Traditional Arabic" w:cs="Traditional Arabic"/>
          <w:sz w:val="28"/>
          <w:szCs w:val="28"/>
        </w:rPr>
        <w:sym w:font="HQPB5" w:char="F028"/>
      </w:r>
      <w:r w:rsidRPr="005647ED">
        <w:rPr>
          <w:rFonts w:ascii="Traditional Arabic" w:hAnsi="Traditional Arabic" w:cs="Traditional Arabic"/>
          <w:sz w:val="28"/>
          <w:szCs w:val="28"/>
        </w:rPr>
        <w:sym w:font="HQPB1" w:char="F023"/>
      </w:r>
      <w:r w:rsidRPr="005647ED">
        <w:rPr>
          <w:rFonts w:ascii="Traditional Arabic" w:hAnsi="Traditional Arabic" w:cs="Traditional Arabic"/>
          <w:sz w:val="28"/>
          <w:szCs w:val="28"/>
        </w:rPr>
        <w:sym w:font="HQPB2" w:char="F071"/>
      </w:r>
      <w:r w:rsidRPr="005647ED">
        <w:rPr>
          <w:rFonts w:ascii="Traditional Arabic" w:hAnsi="Traditional Arabic" w:cs="Traditional Arabic"/>
          <w:sz w:val="28"/>
          <w:szCs w:val="28"/>
        </w:rPr>
        <w:sym w:font="HQPB4" w:char="F0E7"/>
      </w:r>
      <w:r w:rsidRPr="005647ED">
        <w:rPr>
          <w:rFonts w:ascii="Traditional Arabic" w:hAnsi="Traditional Arabic" w:cs="Traditional Arabic"/>
          <w:sz w:val="28"/>
          <w:szCs w:val="28"/>
        </w:rPr>
        <w:sym w:font="HQPB2" w:char="F052"/>
      </w:r>
      <w:r w:rsidRPr="005647ED">
        <w:rPr>
          <w:rFonts w:ascii="Traditional Arabic" w:hAnsi="Traditional Arabic" w:cs="Traditional Arabic"/>
          <w:sz w:val="28"/>
          <w:szCs w:val="28"/>
        </w:rPr>
        <w:sym w:font="HQPB5" w:char="F075"/>
      </w:r>
      <w:r w:rsidRPr="005647ED">
        <w:rPr>
          <w:rFonts w:ascii="Traditional Arabic" w:hAnsi="Traditional Arabic" w:cs="Traditional Arabic"/>
          <w:sz w:val="28"/>
          <w:szCs w:val="28"/>
        </w:rPr>
        <w:sym w:font="HQPB2" w:char="F072"/>
      </w:r>
      <w:r w:rsidRPr="005647ED">
        <w:rPr>
          <w:rFonts w:ascii="Traditional Arabic" w:hAnsi="Traditional Arabic" w:cs="Traditional Arabic"/>
          <w:sz w:val="28"/>
          <w:szCs w:val="28"/>
        </w:rPr>
        <w:sym w:font="HQPB1" w:char="F024"/>
      </w:r>
      <w:r w:rsidRPr="005647ED">
        <w:rPr>
          <w:rFonts w:ascii="Traditional Arabic" w:hAnsi="Traditional Arabic" w:cs="Traditional Arabic"/>
          <w:sz w:val="28"/>
          <w:szCs w:val="28"/>
        </w:rPr>
        <w:sym w:font="HQPB5" w:char="F079"/>
      </w:r>
      <w:r w:rsidRPr="005647ED">
        <w:rPr>
          <w:rFonts w:ascii="Traditional Arabic" w:hAnsi="Traditional Arabic" w:cs="Traditional Arabic"/>
          <w:sz w:val="28"/>
          <w:szCs w:val="28"/>
        </w:rPr>
        <w:sym w:font="HQPB1" w:char="F0E8"/>
      </w:r>
      <w:r w:rsidRPr="005647ED">
        <w:rPr>
          <w:rFonts w:ascii="Traditional Arabic" w:hAnsi="Traditional Arabic" w:cs="Traditional Arabic"/>
          <w:sz w:val="28"/>
          <w:szCs w:val="28"/>
        </w:rPr>
        <w:sym w:font="HQPB5" w:char="F073"/>
      </w:r>
      <w:r w:rsidRPr="005647ED">
        <w:rPr>
          <w:rFonts w:ascii="Traditional Arabic" w:hAnsi="Traditional Arabic" w:cs="Traditional Arabic"/>
          <w:sz w:val="28"/>
          <w:szCs w:val="28"/>
        </w:rPr>
        <w:sym w:font="HQPB1" w:char="F03F"/>
      </w:r>
      <w:r w:rsidRPr="005647ED">
        <w:rPr>
          <w:rFonts w:ascii="Traditional Arabic" w:hAnsi="Traditional Arabic" w:cs="Traditional Arabic"/>
          <w:sz w:val="28"/>
          <w:szCs w:val="28"/>
          <w:rtl/>
        </w:rPr>
        <w:t xml:space="preserve"> </w:t>
      </w:r>
      <w:r w:rsidRPr="005647ED">
        <w:rPr>
          <w:rFonts w:ascii="Traditional Arabic" w:hAnsi="Traditional Arabic" w:cs="Traditional Arabic"/>
          <w:sz w:val="28"/>
          <w:szCs w:val="28"/>
        </w:rPr>
        <w:sym w:font="HQPB2" w:char="F092"/>
      </w:r>
      <w:r w:rsidRPr="005647ED">
        <w:rPr>
          <w:rFonts w:ascii="Traditional Arabic" w:hAnsi="Traditional Arabic" w:cs="Traditional Arabic"/>
          <w:sz w:val="28"/>
          <w:szCs w:val="28"/>
        </w:rPr>
        <w:sym w:font="HQPB5" w:char="F06E"/>
      </w:r>
      <w:r w:rsidRPr="005647ED">
        <w:rPr>
          <w:rFonts w:ascii="Traditional Arabic" w:hAnsi="Traditional Arabic" w:cs="Traditional Arabic"/>
          <w:sz w:val="28"/>
          <w:szCs w:val="28"/>
        </w:rPr>
        <w:sym w:font="HQPB2" w:char="F03F"/>
      </w:r>
      <w:r w:rsidRPr="005647ED">
        <w:rPr>
          <w:rFonts w:ascii="Traditional Arabic" w:hAnsi="Traditional Arabic" w:cs="Traditional Arabic"/>
          <w:sz w:val="28"/>
          <w:szCs w:val="28"/>
        </w:rPr>
        <w:sym w:font="HQPB5" w:char="F074"/>
      </w:r>
      <w:r w:rsidRPr="005647ED">
        <w:rPr>
          <w:rFonts w:ascii="Traditional Arabic" w:hAnsi="Traditional Arabic" w:cs="Traditional Arabic"/>
          <w:sz w:val="28"/>
          <w:szCs w:val="28"/>
        </w:rPr>
        <w:sym w:font="HQPB1" w:char="F0E3"/>
      </w:r>
      <w:r w:rsidRPr="005647ED">
        <w:rPr>
          <w:rFonts w:ascii="Traditional Arabic" w:hAnsi="Traditional Arabic" w:cs="Traditional Arabic"/>
          <w:sz w:val="28"/>
          <w:szCs w:val="28"/>
          <w:rtl/>
        </w:rPr>
        <w:t xml:space="preserve"> </w:t>
      </w:r>
      <w:r w:rsidRPr="005647ED">
        <w:rPr>
          <w:rFonts w:ascii="Traditional Arabic" w:hAnsi="Traditional Arabic" w:cs="Traditional Arabic"/>
          <w:sz w:val="28"/>
          <w:szCs w:val="28"/>
        </w:rPr>
        <w:sym w:font="HQPB4" w:char="F0C9"/>
      </w:r>
      <w:r w:rsidRPr="005647ED">
        <w:rPr>
          <w:rFonts w:ascii="Traditional Arabic" w:hAnsi="Traditional Arabic" w:cs="Traditional Arabic"/>
          <w:sz w:val="28"/>
          <w:szCs w:val="28"/>
        </w:rPr>
        <w:sym w:font="HQPB2" w:char="F04F"/>
      </w:r>
      <w:r w:rsidRPr="005647ED">
        <w:rPr>
          <w:rFonts w:ascii="Traditional Arabic" w:hAnsi="Traditional Arabic" w:cs="Traditional Arabic"/>
          <w:sz w:val="28"/>
          <w:szCs w:val="28"/>
        </w:rPr>
        <w:sym w:font="HQPB4" w:char="F0F8"/>
      </w:r>
      <w:r w:rsidRPr="005647ED">
        <w:rPr>
          <w:rFonts w:ascii="Traditional Arabic" w:hAnsi="Traditional Arabic" w:cs="Traditional Arabic"/>
          <w:sz w:val="28"/>
          <w:szCs w:val="28"/>
        </w:rPr>
        <w:sym w:font="HQPB1" w:char="F04F"/>
      </w:r>
      <w:r w:rsidRPr="005647ED">
        <w:rPr>
          <w:rFonts w:ascii="Traditional Arabic" w:hAnsi="Traditional Arabic" w:cs="Traditional Arabic"/>
          <w:sz w:val="28"/>
          <w:szCs w:val="28"/>
        </w:rPr>
        <w:sym w:font="HQPB5" w:char="F04D"/>
      </w:r>
      <w:r w:rsidRPr="005647ED">
        <w:rPr>
          <w:rFonts w:ascii="Traditional Arabic" w:hAnsi="Traditional Arabic" w:cs="Traditional Arabic"/>
          <w:sz w:val="28"/>
          <w:szCs w:val="28"/>
        </w:rPr>
        <w:sym w:font="HQPB2" w:char="F07D"/>
      </w:r>
      <w:r w:rsidRPr="005647ED">
        <w:rPr>
          <w:rFonts w:ascii="Traditional Arabic" w:hAnsi="Traditional Arabic" w:cs="Traditional Arabic"/>
          <w:sz w:val="28"/>
          <w:szCs w:val="28"/>
        </w:rPr>
        <w:sym w:font="HQPB5" w:char="F024"/>
      </w:r>
      <w:r w:rsidRPr="005647ED">
        <w:rPr>
          <w:rFonts w:ascii="Traditional Arabic" w:hAnsi="Traditional Arabic" w:cs="Traditional Arabic"/>
          <w:sz w:val="28"/>
          <w:szCs w:val="28"/>
        </w:rPr>
        <w:sym w:font="HQPB1" w:char="F023"/>
      </w:r>
      <w:r w:rsidRPr="005647ED">
        <w:rPr>
          <w:rFonts w:ascii="Traditional Arabic" w:hAnsi="Traditional Arabic" w:cs="Traditional Arabic"/>
          <w:sz w:val="28"/>
          <w:szCs w:val="28"/>
          <w:rtl/>
        </w:rPr>
        <w:t xml:space="preserve"> </w:t>
      </w:r>
      <w:r w:rsidRPr="005647ED">
        <w:rPr>
          <w:rFonts w:ascii="Traditional Arabic" w:hAnsi="Traditional Arabic" w:cs="Traditional Arabic"/>
          <w:sz w:val="28"/>
          <w:szCs w:val="28"/>
        </w:rPr>
        <w:sym w:font="HQPB4" w:char="F0C8"/>
      </w:r>
      <w:r w:rsidRPr="005647ED">
        <w:rPr>
          <w:rFonts w:ascii="Traditional Arabic" w:hAnsi="Traditional Arabic" w:cs="Traditional Arabic"/>
          <w:sz w:val="28"/>
          <w:szCs w:val="28"/>
        </w:rPr>
        <w:sym w:font="HQPB2" w:char="F062"/>
      </w:r>
      <w:r w:rsidRPr="005647ED">
        <w:rPr>
          <w:rFonts w:ascii="Traditional Arabic" w:hAnsi="Traditional Arabic" w:cs="Traditional Arabic"/>
          <w:sz w:val="28"/>
          <w:szCs w:val="28"/>
        </w:rPr>
        <w:sym w:font="HQPB2" w:char="F0BA"/>
      </w:r>
      <w:r w:rsidRPr="005647ED">
        <w:rPr>
          <w:rFonts w:ascii="Traditional Arabic" w:hAnsi="Traditional Arabic" w:cs="Traditional Arabic"/>
          <w:sz w:val="28"/>
          <w:szCs w:val="28"/>
        </w:rPr>
        <w:sym w:font="HQPB5" w:char="F075"/>
      </w:r>
      <w:r w:rsidRPr="005647ED">
        <w:rPr>
          <w:rFonts w:ascii="Traditional Arabic" w:hAnsi="Traditional Arabic" w:cs="Traditional Arabic"/>
          <w:sz w:val="28"/>
          <w:szCs w:val="28"/>
        </w:rPr>
        <w:sym w:font="HQPB2" w:char="F072"/>
      </w:r>
      <w:r w:rsidRPr="005647ED">
        <w:rPr>
          <w:rFonts w:ascii="Traditional Arabic" w:hAnsi="Traditional Arabic" w:cs="Traditional Arabic"/>
          <w:sz w:val="28"/>
          <w:szCs w:val="28"/>
        </w:rPr>
        <w:sym w:font="HQPB4" w:char="F0F4"/>
      </w:r>
      <w:r w:rsidRPr="005647ED">
        <w:rPr>
          <w:rFonts w:ascii="Traditional Arabic" w:hAnsi="Traditional Arabic" w:cs="Traditional Arabic"/>
          <w:sz w:val="28"/>
          <w:szCs w:val="28"/>
        </w:rPr>
        <w:sym w:font="HQPB1" w:char="F089"/>
      </w:r>
      <w:r w:rsidRPr="005647ED">
        <w:rPr>
          <w:rFonts w:ascii="Traditional Arabic" w:hAnsi="Traditional Arabic" w:cs="Traditional Arabic"/>
          <w:sz w:val="28"/>
          <w:szCs w:val="28"/>
        </w:rPr>
        <w:sym w:font="HQPB4" w:char="F0E3"/>
      </w:r>
      <w:r w:rsidRPr="005647ED">
        <w:rPr>
          <w:rFonts w:ascii="Traditional Arabic" w:hAnsi="Traditional Arabic" w:cs="Traditional Arabic"/>
          <w:sz w:val="28"/>
          <w:szCs w:val="28"/>
        </w:rPr>
        <w:sym w:font="HQPB1" w:char="F0E8"/>
      </w:r>
      <w:r w:rsidRPr="005647ED">
        <w:rPr>
          <w:rFonts w:ascii="Traditional Arabic" w:hAnsi="Traditional Arabic" w:cs="Traditional Arabic"/>
          <w:sz w:val="28"/>
          <w:szCs w:val="28"/>
        </w:rPr>
        <w:sym w:font="HQPB4" w:char="F0F8"/>
      </w:r>
      <w:r w:rsidRPr="005647ED">
        <w:rPr>
          <w:rFonts w:ascii="Traditional Arabic" w:hAnsi="Traditional Arabic" w:cs="Traditional Arabic"/>
          <w:sz w:val="28"/>
          <w:szCs w:val="28"/>
        </w:rPr>
        <w:sym w:font="HQPB2" w:char="F039"/>
      </w:r>
      <w:r w:rsidRPr="005647ED">
        <w:rPr>
          <w:rFonts w:ascii="Traditional Arabic" w:hAnsi="Traditional Arabic" w:cs="Traditional Arabic"/>
          <w:sz w:val="28"/>
          <w:szCs w:val="28"/>
        </w:rPr>
        <w:sym w:font="HQPB5" w:char="F024"/>
      </w:r>
      <w:r w:rsidRPr="005647ED">
        <w:rPr>
          <w:rFonts w:ascii="Traditional Arabic" w:hAnsi="Traditional Arabic" w:cs="Traditional Arabic"/>
          <w:sz w:val="28"/>
          <w:szCs w:val="28"/>
        </w:rPr>
        <w:sym w:font="HQPB1" w:char="F023"/>
      </w:r>
      <w:r w:rsidRPr="005647ED">
        <w:rPr>
          <w:rFonts w:ascii="Traditional Arabic" w:hAnsi="Traditional Arabic" w:cs="Traditional Arabic"/>
          <w:sz w:val="28"/>
          <w:szCs w:val="28"/>
        </w:rPr>
        <w:sym w:font="HQPB5" w:char="F075"/>
      </w:r>
      <w:r w:rsidRPr="005647ED">
        <w:rPr>
          <w:rFonts w:ascii="Traditional Arabic" w:hAnsi="Traditional Arabic" w:cs="Traditional Arabic"/>
          <w:sz w:val="28"/>
          <w:szCs w:val="28"/>
        </w:rPr>
        <w:sym w:font="HQPB2" w:char="F072"/>
      </w:r>
      <w:r w:rsidRPr="005647ED">
        <w:rPr>
          <w:rFonts w:ascii="Traditional Arabic" w:hAnsi="Traditional Arabic" w:cs="Traditional Arabic"/>
          <w:sz w:val="28"/>
          <w:szCs w:val="28"/>
          <w:rtl/>
        </w:rPr>
        <w:t xml:space="preserve"> </w:t>
      </w:r>
      <w:r w:rsidRPr="005647ED">
        <w:rPr>
          <w:rFonts w:ascii="Traditional Arabic" w:hAnsi="Traditional Arabic" w:cs="Traditional Arabic"/>
          <w:sz w:val="28"/>
          <w:szCs w:val="28"/>
        </w:rPr>
        <w:sym w:font="HQPB4" w:char="F034"/>
      </w:r>
      <w:r w:rsidRPr="005647ED">
        <w:rPr>
          <w:rFonts w:ascii="Traditional Arabic" w:hAnsi="Traditional Arabic" w:cs="Traditional Arabic"/>
          <w:sz w:val="28"/>
          <w:szCs w:val="28"/>
          <w:rtl/>
        </w:rPr>
        <w:t xml:space="preserve"> </w:t>
      </w:r>
      <w:r w:rsidRPr="005647ED">
        <w:rPr>
          <w:rFonts w:ascii="Traditional Arabic" w:hAnsi="Traditional Arabic" w:cs="Traditional Arabic"/>
          <w:sz w:val="28"/>
          <w:szCs w:val="28"/>
        </w:rPr>
        <w:sym w:font="HQPB5" w:char="F028"/>
      </w:r>
      <w:r w:rsidRPr="005647ED">
        <w:rPr>
          <w:rFonts w:ascii="Traditional Arabic" w:hAnsi="Traditional Arabic" w:cs="Traditional Arabic"/>
          <w:sz w:val="28"/>
          <w:szCs w:val="28"/>
        </w:rPr>
        <w:sym w:font="HQPB1" w:char="F023"/>
      </w:r>
      <w:r w:rsidRPr="005647ED">
        <w:rPr>
          <w:rFonts w:ascii="Traditional Arabic" w:hAnsi="Traditional Arabic" w:cs="Traditional Arabic"/>
          <w:sz w:val="28"/>
          <w:szCs w:val="28"/>
        </w:rPr>
        <w:sym w:font="HQPB2" w:char="F071"/>
      </w:r>
      <w:r w:rsidRPr="005647ED">
        <w:rPr>
          <w:rFonts w:ascii="Traditional Arabic" w:hAnsi="Traditional Arabic" w:cs="Traditional Arabic"/>
          <w:sz w:val="28"/>
          <w:szCs w:val="28"/>
        </w:rPr>
        <w:sym w:font="HQPB4" w:char="F0E0"/>
      </w:r>
      <w:r w:rsidRPr="005647ED">
        <w:rPr>
          <w:rFonts w:ascii="Traditional Arabic" w:hAnsi="Traditional Arabic" w:cs="Traditional Arabic"/>
          <w:sz w:val="28"/>
          <w:szCs w:val="28"/>
        </w:rPr>
        <w:sym w:font="HQPB2" w:char="F029"/>
      </w:r>
      <w:r w:rsidRPr="005647ED">
        <w:rPr>
          <w:rFonts w:ascii="Traditional Arabic" w:hAnsi="Traditional Arabic" w:cs="Traditional Arabic"/>
          <w:sz w:val="28"/>
          <w:szCs w:val="28"/>
        </w:rPr>
        <w:sym w:font="HQPB4" w:char="F0A8"/>
      </w:r>
      <w:r w:rsidRPr="005647ED">
        <w:rPr>
          <w:rFonts w:ascii="Traditional Arabic" w:hAnsi="Traditional Arabic" w:cs="Traditional Arabic"/>
          <w:sz w:val="28"/>
          <w:szCs w:val="28"/>
        </w:rPr>
        <w:sym w:font="HQPB1" w:char="F03F"/>
      </w:r>
      <w:r w:rsidRPr="005647ED">
        <w:rPr>
          <w:rFonts w:ascii="Traditional Arabic" w:hAnsi="Traditional Arabic" w:cs="Traditional Arabic"/>
          <w:sz w:val="28"/>
          <w:szCs w:val="28"/>
        </w:rPr>
        <w:sym w:font="HQPB5" w:char="F024"/>
      </w:r>
      <w:r w:rsidRPr="005647ED">
        <w:rPr>
          <w:rFonts w:ascii="Traditional Arabic" w:hAnsi="Traditional Arabic" w:cs="Traditional Arabic"/>
          <w:sz w:val="28"/>
          <w:szCs w:val="28"/>
        </w:rPr>
        <w:sym w:font="HQPB1" w:char="F023"/>
      </w:r>
      <w:r w:rsidRPr="005647ED">
        <w:rPr>
          <w:rFonts w:ascii="Traditional Arabic" w:hAnsi="Traditional Arabic" w:cs="Traditional Arabic"/>
          <w:sz w:val="28"/>
          <w:szCs w:val="28"/>
        </w:rPr>
        <w:sym w:font="HQPB5" w:char="F075"/>
      </w:r>
      <w:r w:rsidRPr="005647ED">
        <w:rPr>
          <w:rFonts w:ascii="Traditional Arabic" w:hAnsi="Traditional Arabic" w:cs="Traditional Arabic"/>
          <w:sz w:val="28"/>
          <w:szCs w:val="28"/>
        </w:rPr>
        <w:sym w:font="HQPB2" w:char="F072"/>
      </w:r>
      <w:r w:rsidRPr="005647ED">
        <w:rPr>
          <w:rFonts w:ascii="Traditional Arabic" w:hAnsi="Traditional Arabic" w:cs="Traditional Arabic"/>
          <w:sz w:val="28"/>
          <w:szCs w:val="28"/>
          <w:rtl/>
        </w:rPr>
        <w:t xml:space="preserve"> </w:t>
      </w:r>
      <w:r w:rsidRPr="005647ED">
        <w:rPr>
          <w:rFonts w:ascii="Traditional Arabic" w:hAnsi="Traditional Arabic" w:cs="Traditional Arabic"/>
          <w:sz w:val="28"/>
          <w:szCs w:val="28"/>
        </w:rPr>
        <w:sym w:font="HQPB5" w:char="F0A9"/>
      </w:r>
      <w:r w:rsidRPr="005647ED">
        <w:rPr>
          <w:rFonts w:ascii="Traditional Arabic" w:hAnsi="Traditional Arabic" w:cs="Traditional Arabic"/>
          <w:sz w:val="28"/>
          <w:szCs w:val="28"/>
        </w:rPr>
        <w:sym w:font="HQPB1" w:char="F021"/>
      </w:r>
      <w:r w:rsidRPr="005647ED">
        <w:rPr>
          <w:rFonts w:ascii="Traditional Arabic" w:hAnsi="Traditional Arabic" w:cs="Traditional Arabic"/>
          <w:sz w:val="28"/>
          <w:szCs w:val="28"/>
        </w:rPr>
        <w:sym w:font="HQPB5" w:char="F024"/>
      </w:r>
      <w:r w:rsidRPr="005647ED">
        <w:rPr>
          <w:rFonts w:ascii="Traditional Arabic" w:hAnsi="Traditional Arabic" w:cs="Traditional Arabic"/>
          <w:sz w:val="28"/>
          <w:szCs w:val="28"/>
        </w:rPr>
        <w:sym w:font="HQPB1" w:char="F023"/>
      </w:r>
      <w:r w:rsidRPr="005647ED">
        <w:rPr>
          <w:rFonts w:ascii="Traditional Arabic" w:hAnsi="Traditional Arabic" w:cs="Traditional Arabic"/>
          <w:sz w:val="28"/>
          <w:szCs w:val="28"/>
          <w:rtl/>
        </w:rPr>
        <w:t xml:space="preserve"> </w:t>
      </w:r>
      <w:r w:rsidRPr="005647ED">
        <w:rPr>
          <w:rFonts w:ascii="Traditional Arabic" w:hAnsi="Traditional Arabic" w:cs="Traditional Arabic"/>
          <w:sz w:val="28"/>
          <w:szCs w:val="28"/>
        </w:rPr>
        <w:sym w:font="HQPB4" w:char="F028"/>
      </w:r>
      <w:r w:rsidRPr="005647ED">
        <w:rPr>
          <w:rFonts w:ascii="Traditional Arabic" w:hAnsi="Traditional Arabic" w:cs="Traditional Arabic"/>
          <w:sz w:val="28"/>
          <w:szCs w:val="28"/>
          <w:rtl/>
        </w:rPr>
        <w:t xml:space="preserve"> </w:t>
      </w:r>
      <w:r w:rsidRPr="005647ED">
        <w:rPr>
          <w:rFonts w:ascii="Traditional Arabic" w:hAnsi="Traditional Arabic" w:cs="Traditional Arabic"/>
          <w:sz w:val="28"/>
          <w:szCs w:val="28"/>
        </w:rPr>
        <w:sym w:font="HQPB4" w:char="F0A8"/>
      </w:r>
      <w:r w:rsidRPr="005647ED">
        <w:rPr>
          <w:rFonts w:ascii="Traditional Arabic" w:hAnsi="Traditional Arabic" w:cs="Traditional Arabic"/>
          <w:sz w:val="28"/>
          <w:szCs w:val="28"/>
        </w:rPr>
        <w:sym w:font="HQPB2" w:char="F062"/>
      </w:r>
      <w:r w:rsidRPr="005647ED">
        <w:rPr>
          <w:rFonts w:ascii="Traditional Arabic" w:hAnsi="Traditional Arabic" w:cs="Traditional Arabic"/>
          <w:sz w:val="28"/>
          <w:szCs w:val="28"/>
        </w:rPr>
        <w:sym w:font="HQPB4" w:char="F0CE"/>
      </w:r>
      <w:r w:rsidRPr="005647ED">
        <w:rPr>
          <w:rFonts w:ascii="Traditional Arabic" w:hAnsi="Traditional Arabic" w:cs="Traditional Arabic"/>
          <w:sz w:val="28"/>
          <w:szCs w:val="28"/>
        </w:rPr>
        <w:sym w:font="HQPB1" w:char="F029"/>
      </w:r>
      <w:r w:rsidRPr="005647ED">
        <w:rPr>
          <w:rFonts w:ascii="Traditional Arabic" w:hAnsi="Traditional Arabic" w:cs="Traditional Arabic"/>
          <w:sz w:val="28"/>
          <w:szCs w:val="28"/>
          <w:rtl/>
        </w:rPr>
        <w:t xml:space="preserve"> </w:t>
      </w:r>
      <w:r w:rsidRPr="005647ED">
        <w:rPr>
          <w:rFonts w:ascii="Traditional Arabic" w:hAnsi="Traditional Arabic" w:cs="Traditional Arabic"/>
          <w:sz w:val="28"/>
          <w:szCs w:val="28"/>
        </w:rPr>
        <w:sym w:font="HQPB5" w:char="F0A9"/>
      </w:r>
      <w:r w:rsidRPr="005647ED">
        <w:rPr>
          <w:rFonts w:ascii="Traditional Arabic" w:hAnsi="Traditional Arabic" w:cs="Traditional Arabic"/>
          <w:sz w:val="28"/>
          <w:szCs w:val="28"/>
        </w:rPr>
        <w:sym w:font="HQPB1" w:char="F021"/>
      </w:r>
      <w:r w:rsidRPr="005647ED">
        <w:rPr>
          <w:rFonts w:ascii="Traditional Arabic" w:hAnsi="Traditional Arabic" w:cs="Traditional Arabic"/>
          <w:sz w:val="28"/>
          <w:szCs w:val="28"/>
        </w:rPr>
        <w:sym w:font="HQPB5" w:char="F024"/>
      </w:r>
      <w:r w:rsidRPr="005647ED">
        <w:rPr>
          <w:rFonts w:ascii="Traditional Arabic" w:hAnsi="Traditional Arabic" w:cs="Traditional Arabic"/>
          <w:sz w:val="28"/>
          <w:szCs w:val="28"/>
        </w:rPr>
        <w:sym w:font="HQPB1" w:char="F023"/>
      </w:r>
      <w:r w:rsidRPr="005647ED">
        <w:rPr>
          <w:rFonts w:ascii="Traditional Arabic" w:hAnsi="Traditional Arabic" w:cs="Traditional Arabic"/>
          <w:sz w:val="28"/>
          <w:szCs w:val="28"/>
          <w:rtl/>
        </w:rPr>
        <w:t xml:space="preserve"> </w:t>
      </w:r>
      <w:r w:rsidRPr="005647ED">
        <w:rPr>
          <w:rFonts w:ascii="Traditional Arabic" w:hAnsi="Traditional Arabic" w:cs="Traditional Arabic"/>
          <w:sz w:val="28"/>
          <w:szCs w:val="28"/>
        </w:rPr>
        <w:sym w:font="HQPB4" w:char="F0DF"/>
      </w:r>
      <w:r w:rsidRPr="005647ED">
        <w:rPr>
          <w:rFonts w:ascii="Traditional Arabic" w:hAnsi="Traditional Arabic" w:cs="Traditional Arabic"/>
          <w:sz w:val="28"/>
          <w:szCs w:val="28"/>
        </w:rPr>
        <w:sym w:font="HQPB1" w:char="F089"/>
      </w:r>
      <w:r w:rsidRPr="005647ED">
        <w:rPr>
          <w:rFonts w:ascii="Traditional Arabic" w:hAnsi="Traditional Arabic" w:cs="Traditional Arabic"/>
          <w:sz w:val="28"/>
          <w:szCs w:val="28"/>
        </w:rPr>
        <w:sym w:font="HQPB2" w:char="F083"/>
      </w:r>
      <w:r w:rsidRPr="005647ED">
        <w:rPr>
          <w:rFonts w:ascii="Traditional Arabic" w:hAnsi="Traditional Arabic" w:cs="Traditional Arabic"/>
          <w:sz w:val="28"/>
          <w:szCs w:val="28"/>
        </w:rPr>
        <w:sym w:font="HQPB4" w:char="F0CF"/>
      </w:r>
      <w:r w:rsidRPr="005647ED">
        <w:rPr>
          <w:rFonts w:ascii="Traditional Arabic" w:hAnsi="Traditional Arabic" w:cs="Traditional Arabic"/>
          <w:sz w:val="28"/>
          <w:szCs w:val="28"/>
        </w:rPr>
        <w:sym w:font="HQPB1" w:char="F089"/>
      </w:r>
      <w:r w:rsidRPr="005647ED">
        <w:rPr>
          <w:rFonts w:ascii="Traditional Arabic" w:hAnsi="Traditional Arabic" w:cs="Traditional Arabic"/>
          <w:sz w:val="28"/>
          <w:szCs w:val="28"/>
        </w:rPr>
        <w:sym w:font="HQPB5" w:char="F078"/>
      </w:r>
      <w:r w:rsidRPr="005647ED">
        <w:rPr>
          <w:rFonts w:ascii="Traditional Arabic" w:hAnsi="Traditional Arabic" w:cs="Traditional Arabic"/>
          <w:sz w:val="28"/>
          <w:szCs w:val="28"/>
        </w:rPr>
        <w:sym w:font="HQPB1" w:char="F0A9"/>
      </w:r>
      <w:r w:rsidRPr="005647ED">
        <w:rPr>
          <w:rFonts w:ascii="Traditional Arabic" w:hAnsi="Traditional Arabic" w:cs="Traditional Arabic"/>
          <w:sz w:val="28"/>
          <w:szCs w:val="28"/>
          <w:rtl/>
        </w:rPr>
        <w:t xml:space="preserve"> </w:t>
      </w:r>
      <w:r w:rsidRPr="005647ED">
        <w:rPr>
          <w:rFonts w:ascii="Traditional Arabic" w:hAnsi="Traditional Arabic" w:cs="Traditional Arabic"/>
          <w:sz w:val="28"/>
          <w:szCs w:val="28"/>
        </w:rPr>
        <w:sym w:font="HQPB4" w:char="F0C9"/>
      </w:r>
      <w:r w:rsidRPr="005647ED">
        <w:rPr>
          <w:rFonts w:ascii="Traditional Arabic" w:hAnsi="Traditional Arabic" w:cs="Traditional Arabic"/>
          <w:sz w:val="28"/>
          <w:szCs w:val="28"/>
        </w:rPr>
        <w:sym w:font="HQPB1" w:char="F03E"/>
      </w:r>
      <w:r w:rsidRPr="005647ED">
        <w:rPr>
          <w:rFonts w:ascii="Traditional Arabic" w:hAnsi="Traditional Arabic" w:cs="Traditional Arabic"/>
          <w:sz w:val="28"/>
          <w:szCs w:val="28"/>
        </w:rPr>
        <w:sym w:font="HQPB1" w:char="F024"/>
      </w:r>
      <w:r w:rsidRPr="005647ED">
        <w:rPr>
          <w:rFonts w:ascii="Traditional Arabic" w:hAnsi="Traditional Arabic" w:cs="Traditional Arabic"/>
          <w:sz w:val="28"/>
          <w:szCs w:val="28"/>
        </w:rPr>
        <w:sym w:font="HQPB5" w:char="F073"/>
      </w:r>
      <w:r w:rsidRPr="005647ED">
        <w:rPr>
          <w:rFonts w:ascii="Traditional Arabic" w:hAnsi="Traditional Arabic" w:cs="Traditional Arabic"/>
          <w:sz w:val="28"/>
          <w:szCs w:val="28"/>
        </w:rPr>
        <w:sym w:font="HQPB2" w:char="F029"/>
      </w:r>
      <w:r w:rsidRPr="005647ED">
        <w:rPr>
          <w:rFonts w:ascii="Traditional Arabic" w:hAnsi="Traditional Arabic" w:cs="Traditional Arabic"/>
          <w:sz w:val="28"/>
          <w:szCs w:val="28"/>
        </w:rPr>
        <w:sym w:font="HQPB4" w:char="F0CF"/>
      </w:r>
      <w:r w:rsidRPr="005647ED">
        <w:rPr>
          <w:rFonts w:ascii="Traditional Arabic" w:hAnsi="Traditional Arabic" w:cs="Traditional Arabic"/>
          <w:sz w:val="28"/>
          <w:szCs w:val="28"/>
        </w:rPr>
        <w:sym w:font="HQPB1" w:char="F0E8"/>
      </w:r>
      <w:r w:rsidRPr="005647ED">
        <w:rPr>
          <w:rFonts w:ascii="Traditional Arabic" w:hAnsi="Traditional Arabic" w:cs="Traditional Arabic"/>
          <w:sz w:val="28"/>
          <w:szCs w:val="28"/>
        </w:rPr>
        <w:sym w:font="HQPB4" w:char="F0F8"/>
      </w:r>
      <w:r w:rsidRPr="005647ED">
        <w:rPr>
          <w:rFonts w:ascii="Traditional Arabic" w:hAnsi="Traditional Arabic" w:cs="Traditional Arabic"/>
          <w:sz w:val="28"/>
          <w:szCs w:val="28"/>
        </w:rPr>
        <w:sym w:font="HQPB2" w:char="F039"/>
      </w:r>
      <w:r w:rsidRPr="005647ED">
        <w:rPr>
          <w:rFonts w:ascii="Traditional Arabic" w:hAnsi="Traditional Arabic" w:cs="Traditional Arabic"/>
          <w:sz w:val="28"/>
          <w:szCs w:val="28"/>
        </w:rPr>
        <w:sym w:font="HQPB5" w:char="F024"/>
      </w:r>
      <w:r w:rsidRPr="005647ED">
        <w:rPr>
          <w:rFonts w:ascii="Traditional Arabic" w:hAnsi="Traditional Arabic" w:cs="Traditional Arabic"/>
          <w:sz w:val="28"/>
          <w:szCs w:val="28"/>
        </w:rPr>
        <w:sym w:font="HQPB1" w:char="F023"/>
      </w:r>
      <w:r w:rsidRPr="00D818CA">
        <w:rPr>
          <w:rFonts w:ascii="Traditional Arabic" w:hAnsi="Traditional Arabic" w:cs="Traditional Arabic"/>
          <w:rtl/>
        </w:rPr>
        <w:t xml:space="preserve"> </w:t>
      </w:r>
      <w:r w:rsidRPr="00D818CA">
        <w:rPr>
          <w:rFonts w:ascii="Traditional Arabic" w:hAnsi="Traditional Arabic" w:cs="Traditional Arabic"/>
        </w:rPr>
        <w:sym w:font="HQPB2" w:char="F0C7"/>
      </w:r>
      <w:r w:rsidRPr="00D818CA">
        <w:rPr>
          <w:rFonts w:ascii="Traditional Arabic" w:hAnsi="Traditional Arabic" w:cs="Traditional Arabic"/>
        </w:rPr>
        <w:sym w:font="HQPB2" w:char="F0CB"/>
      </w:r>
      <w:r w:rsidRPr="00D818CA">
        <w:rPr>
          <w:rFonts w:ascii="Traditional Arabic" w:hAnsi="Traditional Arabic" w:cs="Traditional Arabic"/>
        </w:rPr>
        <w:sym w:font="HQPB2" w:char="F0C8"/>
      </w:r>
      <w:r w:rsidRPr="00D818CA">
        <w:rPr>
          <w:rFonts w:ascii="Traditional Arabic" w:hAnsi="Traditional Arabic" w:cs="Traditional Arabic"/>
          <w:rtl/>
        </w:rPr>
        <w:t xml:space="preserve">   </w:t>
      </w:r>
    </w:p>
    <w:p w:rsidR="00870FB5" w:rsidRPr="00D818CA" w:rsidRDefault="00870FB5" w:rsidP="00962821">
      <w:pPr>
        <w:tabs>
          <w:tab w:val="left" w:pos="567"/>
        </w:tabs>
        <w:spacing w:after="120" w:line="480" w:lineRule="exact"/>
        <w:ind w:left="709"/>
        <w:jc w:val="both"/>
        <w:rPr>
          <w:rFonts w:eastAsiaTheme="minorEastAsia"/>
        </w:rPr>
      </w:pPr>
      <w:r w:rsidRPr="00D818CA">
        <w:rPr>
          <w:rFonts w:eastAsiaTheme="minorEastAsia"/>
        </w:rPr>
        <w:t>Terjemahnya:</w:t>
      </w:r>
    </w:p>
    <w:p w:rsidR="00870FB5" w:rsidRPr="00D818CA" w:rsidRDefault="00870FB5" w:rsidP="00962821">
      <w:pPr>
        <w:tabs>
          <w:tab w:val="left" w:pos="567"/>
        </w:tabs>
        <w:spacing w:line="260" w:lineRule="exact"/>
        <w:ind w:left="709"/>
        <w:jc w:val="both"/>
        <w:rPr>
          <w:rFonts w:eastAsiaTheme="minorEastAsia"/>
        </w:rPr>
      </w:pPr>
      <w:r w:rsidRPr="00D818CA">
        <w:rPr>
          <w:rFonts w:eastAsiaTheme="minorEastAsia"/>
        </w:rPr>
        <w:t>“...Dan tolong-menolonglah kamu dalam (mengerjakan) kebajikan dan takwa, dan jangan tolong-menolong dalam berbuat dosa dan pelanggaran. dan bertakwalah kamu kepada Allah, Sesungguhnya Allah Amat berat siksa-Nya.</w:t>
      </w:r>
      <w:r>
        <w:rPr>
          <w:rFonts w:eastAsiaTheme="minorEastAsia"/>
        </w:rPr>
        <w:t>”</w:t>
      </w:r>
    </w:p>
    <w:p w:rsidR="00870FB5" w:rsidRPr="00D818CA" w:rsidRDefault="00870FB5" w:rsidP="00812917">
      <w:pPr>
        <w:tabs>
          <w:tab w:val="left" w:pos="567"/>
        </w:tabs>
        <w:spacing w:line="480" w:lineRule="exact"/>
        <w:ind w:firstLine="709"/>
        <w:jc w:val="both"/>
        <w:rPr>
          <w:rFonts w:eastAsiaTheme="minorEastAsia"/>
        </w:rPr>
      </w:pPr>
      <w:r w:rsidRPr="00D818CA">
        <w:rPr>
          <w:rFonts w:eastAsiaTheme="minorEastAsia"/>
        </w:rPr>
        <w:t xml:space="preserve">Dalam </w:t>
      </w:r>
      <w:r>
        <w:rPr>
          <w:rFonts w:eastAsiaTheme="minorEastAsia"/>
        </w:rPr>
        <w:t xml:space="preserve">ayat tersebut, jelas kiranya bahwa Allah memerintahkan kita sebagai umat-Nya untuk saling tolong menolong dan bekerja sama dalam hal kebaikan dan bukan pada hal yang melanggar syariat-Nya. </w:t>
      </w:r>
      <w:r w:rsidRPr="00D818CA">
        <w:t>Meskipun bagi pedagang eceran dengan modal dari rentenir telah menolong</w:t>
      </w:r>
      <w:r>
        <w:t xml:space="preserve"> mereka dalam mengatasi kesulitan dalam mendirikan usaha. Namun, yang dilakukan rentenir tersebut merupakan praktik riba yang tidak dibenarkan dalam Islam. Sehingga dengan terlibat dalam praktik riba yang dijalankan rentenir, secara langsung pedagang eceran telah bekerja sama dalam hal melanggar syariat. </w:t>
      </w:r>
    </w:p>
    <w:p w:rsidR="00870FB5" w:rsidRDefault="00870FB5" w:rsidP="00812917">
      <w:pPr>
        <w:tabs>
          <w:tab w:val="left" w:pos="567"/>
        </w:tabs>
        <w:spacing w:line="480" w:lineRule="exact"/>
        <w:ind w:firstLine="709"/>
        <w:jc w:val="both"/>
      </w:pPr>
      <w:r>
        <w:t xml:space="preserve">Selanjutnya, pada praktiknya rentenir tidak menjamin atas untung dan rugi yang mungkin saja bisa terjadi pada usaha para pedagang eceran yang menjadi nasabahnya, melainkan rentenir telah menjamin keuntungan yang ia peroleh dari setiap transaksi utang piutang dengan menentukan besaran bunga sebagai keuntungan. Sehingga sangat jelas terlihat bahwa rentenir memiliki sisi egois sebagai agen kapitalis yang memikirkan keuntungannya sendiri. </w:t>
      </w:r>
    </w:p>
    <w:p w:rsidR="00870FB5" w:rsidRDefault="00870FB5" w:rsidP="00812917">
      <w:pPr>
        <w:tabs>
          <w:tab w:val="left" w:pos="567"/>
        </w:tabs>
        <w:spacing w:line="480" w:lineRule="exact"/>
        <w:ind w:firstLine="709"/>
        <w:jc w:val="both"/>
      </w:pPr>
      <w:r>
        <w:t xml:space="preserve">Selanjutnya rentenir hanya berorientasi bisnis dan keuntungan semata, hal itu dapat diketahui dari keterangan hasil wawancara sebelumnya dengan rentenir yang tidak pernah memberikan pinjaman secara cuma-cuma tanpa adanya tambahan bunga. Utang-piutang telah menjadi bisnis sampingan bagi rentenir dengan tanpa </w:t>
      </w:r>
      <w:r>
        <w:lastRenderedPageBreak/>
        <w:t>bersusah payah bekerja namun sudah dapat menghitung besaran keuntungan yang akan ia peroleh. Kelebiihan kekayaan harta yang dimiliki rentenir yang seharusnya dapat digunakan untuk membantu orang lain, diubahnya menjadi upaya untung memperkaya diri dengan cara menjadikan kelemahan orang lain sebagai peluang. Sehingga pedagang eceran yang membutuhkan modal harus menghadapi permasalahan baru yaitu terjerat oleh utang.</w:t>
      </w:r>
    </w:p>
    <w:p w:rsidR="00870FB5" w:rsidRPr="00121AD0" w:rsidRDefault="00870FB5" w:rsidP="00962821">
      <w:pPr>
        <w:pStyle w:val="ListParagraph"/>
        <w:numPr>
          <w:ilvl w:val="0"/>
          <w:numId w:val="32"/>
        </w:numPr>
        <w:tabs>
          <w:tab w:val="left" w:pos="567"/>
        </w:tabs>
        <w:spacing w:line="480" w:lineRule="exact"/>
        <w:jc w:val="both"/>
      </w:pPr>
      <w:r>
        <w:t xml:space="preserve">Prinsip </w:t>
      </w:r>
      <w:r w:rsidRPr="004F4C3F">
        <w:rPr>
          <w:i/>
        </w:rPr>
        <w:t>Mashlahat</w:t>
      </w:r>
    </w:p>
    <w:p w:rsidR="00870FB5" w:rsidRDefault="00870FB5" w:rsidP="00812917">
      <w:pPr>
        <w:tabs>
          <w:tab w:val="left" w:pos="567"/>
        </w:tabs>
        <w:spacing w:line="480" w:lineRule="exact"/>
        <w:ind w:firstLine="709"/>
        <w:jc w:val="both"/>
      </w:pPr>
      <w:r>
        <w:t xml:space="preserve">Kerja merupakan upaya manusia dalam memenuhi kebutuhannya, baik kebutuhan primer, sekunder, maupun tersier. Kerja dapat berupa sebuah profesi untuk mendapatkan penghasilan dalam bentuk upah, gaji ataupun laba. Allah telah memerintah umatnya untuk bekerja semenjak Nabi Adam saw. Hingga Nabi Muhammad saw, perintah tersebut berlaku untuk semua kalangan manusia tanpa membeda-bedakan, namun Islam memberikan aturan dalam bekerja. hakikatnya semua aktivitas muamalat hukumnya ialah halal, selama tidak ada aturan yang mengharamkannya. </w:t>
      </w:r>
    </w:p>
    <w:p w:rsidR="00870FB5" w:rsidRDefault="00870FB5" w:rsidP="00812917">
      <w:pPr>
        <w:tabs>
          <w:tab w:val="left" w:pos="567"/>
        </w:tabs>
        <w:spacing w:line="480" w:lineRule="exact"/>
        <w:ind w:firstLine="709"/>
        <w:jc w:val="both"/>
      </w:pPr>
      <w:r>
        <w:t xml:space="preserve">Kerja merupakan aktivitas wajib yang dijalankan pula oleh masyarakat di Kelurahan Barrang Caddi Kecamatan Kepulauan Sangkarrang Kota Makassar, dimana 75% masyarakatnya berkerja dengan menjadi nelayan dan selebihnya merupakan masyarakat yang berkecimpung di bidang perindustrian, perdagangan, pegawai swasta, pegawai pemerintahan, pertukangan dan transportasi. Kerja di Kelurahan Barrang Caddi Kecamatan Kepulauan Sangkarrang Kota Makassar bukan hanya dilakukan oleh lelaki ataupun suami saja, melainkan juga banyak wanita yang berperan sebagai ibu rumah tangga pun turut bekerja membantu suami mereka dengan cara membuka usaha berjualan kecil-kecilan di depan rumah mereka, ataupun </w:t>
      </w:r>
      <w:r>
        <w:lastRenderedPageBreak/>
        <w:t>menjalankan bisnis lainnya yang tidak mengganggu peran mereka menjadi seorang istri.</w:t>
      </w:r>
    </w:p>
    <w:p w:rsidR="00870FB5" w:rsidRDefault="00870FB5" w:rsidP="00812917">
      <w:pPr>
        <w:tabs>
          <w:tab w:val="left" w:pos="567"/>
        </w:tabs>
        <w:spacing w:line="480" w:lineRule="exact"/>
        <w:ind w:firstLine="709"/>
        <w:jc w:val="both"/>
      </w:pPr>
      <w:r>
        <w:t xml:space="preserve">Salah satu bisnis yang masih eksis di Kelurahan Barrang Caddi Kecamatan Kepulauan Sangkarrang Kota Makassar ialah bisnis rentenir. Bisnis ini berjalan dengan menggunakan transaksi utang piutang dan uang menjadi komoditas utamanya. Mendirikan bisnis ini tidaklah sulit bahkan sangat mudah, rentenir cukup menyediakan uang sebagai modal sekaligus komoditas utama tanpa harus mengolahnya menjadi barang/ komoditas lainnya. Rentenir berperan sebagai pendiri sekaligus pelaku utama dalam menjalankan bisnis ini. Hal tersebut dikarenakan bisnis ini bukanlah bisnis kelembagaan, melainkan bisnis perorangan yang tidak memiliki struktur organisasi. </w:t>
      </w:r>
    </w:p>
    <w:p w:rsidR="00870FB5" w:rsidRDefault="00870FB5" w:rsidP="00962821">
      <w:pPr>
        <w:tabs>
          <w:tab w:val="left" w:pos="567"/>
        </w:tabs>
        <w:spacing w:after="120" w:line="480" w:lineRule="exact"/>
        <w:jc w:val="both"/>
      </w:pPr>
      <w:r>
        <w:tab/>
      </w:r>
      <w:r>
        <w:tab/>
        <w:t xml:space="preserve">Dengan adanya bisnis rentenir di Kelurahan Barrang Caddi Kecamatan Kepulauan Sangkarrang Kota Makassar, secara harfiah telah memberikan manfaat bagi pedagang eceran yang menggunakan jasanya. Dari hasil wawancara dengan pedagang eceran yang menjadi nasabah rentenir menganggap bahwa bisnis rentenir telah memberikan manfaat baik sebagai pemenuh modal maupun membantu perekonomian. </w:t>
      </w:r>
    </w:p>
    <w:p w:rsidR="00870FB5" w:rsidRDefault="00870FB5" w:rsidP="00962821">
      <w:pPr>
        <w:tabs>
          <w:tab w:val="left" w:pos="567"/>
        </w:tabs>
        <w:spacing w:line="260" w:lineRule="exact"/>
        <w:ind w:left="709"/>
        <w:jc w:val="both"/>
      </w:pPr>
      <w:r>
        <w:t>Ibu HR selaku pedagang eceran nasabah rentenir mengungkapkan,</w:t>
      </w:r>
    </w:p>
    <w:p w:rsidR="00870FB5" w:rsidRDefault="00870FB5" w:rsidP="00962821">
      <w:pPr>
        <w:tabs>
          <w:tab w:val="left" w:pos="567"/>
        </w:tabs>
        <w:spacing w:after="240" w:line="260" w:lineRule="exact"/>
        <w:ind w:left="709"/>
        <w:jc w:val="both"/>
      </w:pPr>
      <w:r>
        <w:t>“Saya bisa memperoleh modal, dan mempunyai usaha sendiri meskipun kecil-kecilan seperti ini berkat bantuan pinjaman modal dari Ibu MN. Manfaat dari bantuan tersebut sangat dapat saya rasakan, penghasilan keluarga yang meningkat sehingga kebutuhan keluarga saya yang dapat dengan mudah terpenuhi.”</w:t>
      </w:r>
      <w:r>
        <w:rPr>
          <w:rStyle w:val="FootnoteReference"/>
        </w:rPr>
        <w:footnoteReference w:id="179"/>
      </w:r>
    </w:p>
    <w:p w:rsidR="00870FB5" w:rsidRDefault="00870FB5" w:rsidP="00962821">
      <w:pPr>
        <w:tabs>
          <w:tab w:val="left" w:pos="567"/>
        </w:tabs>
        <w:spacing w:line="260" w:lineRule="exact"/>
        <w:ind w:left="709"/>
        <w:jc w:val="both"/>
      </w:pPr>
      <w:r>
        <w:t>Ibu HS, selaku pedagang eceran nasabah rentenir mengungkapkan,</w:t>
      </w:r>
    </w:p>
    <w:p w:rsidR="00870FB5" w:rsidRDefault="00870FB5" w:rsidP="00962821">
      <w:pPr>
        <w:tabs>
          <w:tab w:val="left" w:pos="567"/>
        </w:tabs>
        <w:spacing w:after="120" w:line="260" w:lineRule="exact"/>
        <w:ind w:left="709"/>
        <w:jc w:val="both"/>
      </w:pPr>
      <w:r>
        <w:t xml:space="preserve">“Untung ada pinjaman modal dari Ibu MN (rentenir), kalau tidak saya akan cari modal dimana. Kalau minta pinjaman di bank, belum tentu saya </w:t>
      </w:r>
      <w:r>
        <w:lastRenderedPageBreak/>
        <w:t>memenuhi persyaratan administrasinya. Tentu kehadiran Ibu MN (rentenir) sangat bermanfaat bagi saya.”</w:t>
      </w:r>
      <w:r>
        <w:rPr>
          <w:rStyle w:val="FootnoteReference"/>
        </w:rPr>
        <w:footnoteReference w:id="180"/>
      </w:r>
    </w:p>
    <w:p w:rsidR="00870FB5" w:rsidRDefault="00667438" w:rsidP="00812917">
      <w:pPr>
        <w:tabs>
          <w:tab w:val="left" w:pos="567"/>
        </w:tabs>
        <w:spacing w:line="480" w:lineRule="exact"/>
        <w:ind w:firstLine="567"/>
        <w:jc w:val="both"/>
      </w:pPr>
      <w:r>
        <w:rPr>
          <w:lang w:val="id-ID"/>
        </w:rPr>
        <w:tab/>
      </w:r>
      <w:r w:rsidR="00870FB5">
        <w:t xml:space="preserve">Pada hakikatnya maslahat yang dikatakan oleh Mursal ialah </w:t>
      </w:r>
      <w:r w:rsidR="00870FB5" w:rsidRPr="00DD0758">
        <w:t>segala bentuk kebaikan dan manfaat yang berdimensi integral duniawi dan ukhrawi, material dan spritua</w:t>
      </w:r>
      <w:r w:rsidR="00870FB5">
        <w:t>l, serta individual dan sosial.</w:t>
      </w:r>
      <w:r w:rsidR="00870FB5" w:rsidRPr="00DD0758">
        <w:t xml:space="preserve"> Aktivitas ekonomi dipandang memenuhi maslahat jika memenuhi dua unsur, yakni ketaatan </w:t>
      </w:r>
      <w:r w:rsidR="00870FB5" w:rsidRPr="00DD0758">
        <w:rPr>
          <w:i/>
          <w:iCs/>
        </w:rPr>
        <w:t xml:space="preserve">(halal) </w:t>
      </w:r>
      <w:r w:rsidR="00870FB5" w:rsidRPr="00DD0758">
        <w:t xml:space="preserve">dan bermanfaat serta membawa kebaikan </w:t>
      </w:r>
      <w:r w:rsidR="00870FB5" w:rsidRPr="00DD0758">
        <w:rPr>
          <w:i/>
          <w:iCs/>
        </w:rPr>
        <w:t xml:space="preserve">(thayyib) </w:t>
      </w:r>
      <w:r w:rsidR="00870FB5" w:rsidRPr="00DD0758">
        <w:t>bagi</w:t>
      </w:r>
      <w:r w:rsidR="00870FB5">
        <w:t xml:space="preserve"> </w:t>
      </w:r>
      <w:r w:rsidR="00870FB5" w:rsidRPr="00DD0758">
        <w:t>semua aspek secara integral.</w:t>
      </w:r>
      <w:r w:rsidR="00870FB5">
        <w:rPr>
          <w:rStyle w:val="FootnoteReference"/>
        </w:rPr>
        <w:footnoteReference w:id="181"/>
      </w:r>
    </w:p>
    <w:p w:rsidR="00870FB5" w:rsidRDefault="00667438" w:rsidP="00812917">
      <w:pPr>
        <w:tabs>
          <w:tab w:val="left" w:pos="567"/>
        </w:tabs>
        <w:spacing w:line="480" w:lineRule="exact"/>
        <w:ind w:firstLine="709"/>
        <w:jc w:val="both"/>
      </w:pPr>
      <w:r>
        <w:rPr>
          <w:lang w:val="id-ID"/>
        </w:rPr>
        <w:tab/>
      </w:r>
      <w:r w:rsidR="00870FB5">
        <w:t xml:space="preserve">Berdasarkan dua unsur tersebut dapat dilihat bahwasanya bisnis rentenir yang menggunakan mekanisme riba dalam praktiknya telah menyalahi unsur </w:t>
      </w:r>
      <w:r w:rsidR="00870FB5" w:rsidRPr="00224B01">
        <w:rPr>
          <w:i/>
        </w:rPr>
        <w:t>halal</w:t>
      </w:r>
      <w:r w:rsidR="00870FB5">
        <w:t xml:space="preserve"> maupun </w:t>
      </w:r>
      <w:r w:rsidR="00870FB5" w:rsidRPr="00224B01">
        <w:rPr>
          <w:i/>
        </w:rPr>
        <w:t>thayyib.</w:t>
      </w:r>
      <w:r w:rsidR="00870FB5">
        <w:t xml:space="preserve"> Menyalahi unsur </w:t>
      </w:r>
      <w:r w:rsidR="00870FB5" w:rsidRPr="006C5DC8">
        <w:rPr>
          <w:i/>
        </w:rPr>
        <w:t>halal</w:t>
      </w:r>
      <w:r w:rsidR="00870FB5">
        <w:t xml:space="preserve">, Islam dengan tegas mengharamkan riba. Allah berfirman dalam QS </w:t>
      </w:r>
      <w:r w:rsidR="00870FB5" w:rsidRPr="00CF4780">
        <w:t>Āli ‘Imrān /3: 130</w:t>
      </w:r>
    </w:p>
    <w:p w:rsidR="00870FB5" w:rsidRPr="005D78A5" w:rsidRDefault="00870FB5" w:rsidP="00962821">
      <w:pPr>
        <w:tabs>
          <w:tab w:val="left" w:pos="567"/>
        </w:tabs>
        <w:bidi/>
        <w:spacing w:line="480" w:lineRule="exact"/>
        <w:ind w:firstLine="49"/>
        <w:jc w:val="both"/>
        <w:rPr>
          <w:rFonts w:ascii="(normal text)" w:hAnsi="(normal text)"/>
        </w:rPr>
      </w:pPr>
      <w:r>
        <w:rPr>
          <w:sz w:val="28"/>
          <w:szCs w:val="28"/>
        </w:rPr>
        <w:sym w:font="HQPB1" w:char="F024"/>
      </w:r>
      <w:r>
        <w:rPr>
          <w:sz w:val="28"/>
          <w:szCs w:val="28"/>
        </w:rPr>
        <w:sym w:font="HQPB5" w:char="F079"/>
      </w:r>
      <w:r>
        <w:rPr>
          <w:sz w:val="28"/>
          <w:szCs w:val="28"/>
        </w:rPr>
        <w:sym w:font="HQPB2" w:char="F067"/>
      </w:r>
      <w:r>
        <w:rPr>
          <w:sz w:val="28"/>
          <w:szCs w:val="28"/>
        </w:rPr>
        <w:sym w:font="HQPB4" w:char="F095"/>
      </w:r>
      <w:r>
        <w:rPr>
          <w:sz w:val="28"/>
          <w:szCs w:val="28"/>
        </w:rPr>
        <w:sym w:font="HQPB2" w:char="F083"/>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9A"/>
      </w:r>
      <w:r>
        <w:rPr>
          <w:sz w:val="28"/>
          <w:szCs w:val="28"/>
        </w:rPr>
        <w:sym w:font="HQPB2" w:char="F0FA"/>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9"/>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2" w:char="F03D"/>
      </w:r>
      <w:r>
        <w:rPr>
          <w:sz w:val="28"/>
          <w:szCs w:val="28"/>
        </w:rPr>
        <w:sym w:font="HQPB4" w:char="F0E0"/>
      </w:r>
      <w:r>
        <w:rPr>
          <w:sz w:val="28"/>
          <w:szCs w:val="28"/>
        </w:rPr>
        <w:sym w:font="HQPB2" w:char="F032"/>
      </w:r>
      <w:r>
        <w:rPr>
          <w:sz w:val="28"/>
          <w:szCs w:val="28"/>
        </w:rPr>
        <w:sym w:font="HQPB4" w:char="F0F9"/>
      </w:r>
      <w:r>
        <w:rPr>
          <w:sz w:val="28"/>
          <w:szCs w:val="28"/>
        </w:rPr>
        <w:sym w:font="HQPB1" w:char="F027"/>
      </w:r>
      <w:r>
        <w:rPr>
          <w:sz w:val="28"/>
          <w:szCs w:val="28"/>
        </w:rPr>
        <w:sym w:font="HQPB5" w:char="F073"/>
      </w:r>
      <w:r>
        <w:rPr>
          <w:sz w:val="28"/>
          <w:szCs w:val="28"/>
        </w:rPr>
        <w:sym w:font="HQPB1" w:char="F03F"/>
      </w:r>
      <w:r>
        <w:rPr>
          <w:rFonts w:ascii="(normal text)" w:hAnsi="(normal text)"/>
          <w:rtl/>
        </w:rPr>
        <w:t xml:space="preserve"> </w:t>
      </w:r>
      <w:r>
        <w:rPr>
          <w:sz w:val="28"/>
          <w:szCs w:val="28"/>
        </w:rPr>
        <w:sym w:font="HQPB5" w:char="F028"/>
      </w:r>
      <w:r>
        <w:rPr>
          <w:sz w:val="28"/>
          <w:szCs w:val="28"/>
        </w:rPr>
        <w:sym w:font="HQPB1" w:char="F023"/>
      </w:r>
      <w:r>
        <w:rPr>
          <w:sz w:val="28"/>
          <w:szCs w:val="28"/>
        </w:rPr>
        <w:sym w:font="HQPB5" w:char="F023"/>
      </w:r>
      <w:r>
        <w:rPr>
          <w:sz w:val="28"/>
          <w:szCs w:val="28"/>
        </w:rPr>
        <w:sym w:font="HQPB2" w:char="F071"/>
      </w:r>
      <w:r>
        <w:rPr>
          <w:sz w:val="28"/>
          <w:szCs w:val="28"/>
        </w:rPr>
        <w:sym w:font="HQPB5" w:char="F074"/>
      </w:r>
      <w:r>
        <w:rPr>
          <w:sz w:val="28"/>
          <w:szCs w:val="28"/>
        </w:rPr>
        <w:sym w:font="HQPB1" w:char="F02F"/>
      </w:r>
      <w:r>
        <w:rPr>
          <w:sz w:val="28"/>
          <w:szCs w:val="28"/>
        </w:rPr>
        <w:sym w:font="HQPB4" w:char="F0CC"/>
      </w:r>
      <w:r>
        <w:rPr>
          <w:sz w:val="28"/>
          <w:szCs w:val="28"/>
        </w:rPr>
        <w:sym w:font="HQPB4" w:char="F068"/>
      </w:r>
      <w:r>
        <w:rPr>
          <w:sz w:val="28"/>
          <w:szCs w:val="28"/>
        </w:rPr>
        <w:sym w:font="HQPB1" w:char="F08D"/>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4" w:char="F05A"/>
      </w:r>
      <w:r>
        <w:rPr>
          <w:sz w:val="28"/>
          <w:szCs w:val="28"/>
        </w:rPr>
        <w:sym w:font="HQPB1" w:char="F0FF"/>
      </w:r>
      <w:r>
        <w:rPr>
          <w:sz w:val="28"/>
          <w:szCs w:val="28"/>
        </w:rPr>
        <w:sym w:font="HQPB2" w:char="F0BB"/>
      </w:r>
      <w:r>
        <w:rPr>
          <w:sz w:val="28"/>
          <w:szCs w:val="28"/>
        </w:rPr>
        <w:sym w:font="HQPB5" w:char="F079"/>
      </w:r>
      <w:r>
        <w:rPr>
          <w:sz w:val="28"/>
          <w:szCs w:val="28"/>
        </w:rPr>
        <w:sym w:font="HQPB1" w:char="F0E8"/>
      </w:r>
      <w:r>
        <w:rPr>
          <w:sz w:val="28"/>
          <w:szCs w:val="28"/>
        </w:rPr>
        <w:sym w:font="HQPB4" w:char="F0F4"/>
      </w:r>
      <w:r>
        <w:rPr>
          <w:sz w:val="28"/>
          <w:szCs w:val="28"/>
        </w:rPr>
        <w:sym w:font="HQPB1" w:char="F0CA"/>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5A"/>
      </w:r>
      <w:r>
        <w:rPr>
          <w:sz w:val="28"/>
          <w:szCs w:val="28"/>
        </w:rPr>
        <w:sym w:font="HQPB2" w:char="F070"/>
      </w:r>
      <w:r>
        <w:rPr>
          <w:sz w:val="28"/>
          <w:szCs w:val="28"/>
        </w:rPr>
        <w:sym w:font="HQPB5" w:char="F078"/>
      </w:r>
      <w:r>
        <w:rPr>
          <w:sz w:val="28"/>
          <w:szCs w:val="28"/>
        </w:rPr>
        <w:sym w:font="HQPB1" w:char="F0FF"/>
      </w:r>
      <w:r>
        <w:rPr>
          <w:sz w:val="28"/>
          <w:szCs w:val="28"/>
        </w:rPr>
        <w:sym w:font="HQPB5" w:char="F079"/>
      </w:r>
      <w:r>
        <w:rPr>
          <w:sz w:val="28"/>
          <w:szCs w:val="28"/>
        </w:rPr>
        <w:sym w:font="HQPB1" w:char="F0E8"/>
      </w:r>
      <w:r>
        <w:rPr>
          <w:sz w:val="28"/>
          <w:szCs w:val="28"/>
        </w:rPr>
        <w:sym w:font="HQPB2" w:char="F0BB"/>
      </w:r>
      <w:r>
        <w:rPr>
          <w:sz w:val="28"/>
          <w:szCs w:val="28"/>
        </w:rPr>
        <w:sym w:font="HQPB5" w:char="F09F"/>
      </w:r>
      <w:r>
        <w:rPr>
          <w:sz w:val="28"/>
          <w:szCs w:val="28"/>
        </w:rPr>
        <w:sym w:font="HQPB1" w:char="F0D2"/>
      </w:r>
      <w:r>
        <w:rPr>
          <w:sz w:val="28"/>
          <w:szCs w:val="28"/>
        </w:rPr>
        <w:sym w:font="HQPB4" w:char="F095"/>
      </w:r>
      <w:r>
        <w:rPr>
          <w:sz w:val="28"/>
          <w:szCs w:val="28"/>
        </w:rPr>
        <w:sym w:font="HQPB2" w:char="F042"/>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0"/>
      </w:r>
      <w:r>
        <w:rPr>
          <w:sz w:val="28"/>
          <w:szCs w:val="28"/>
        </w:rPr>
        <w:sym w:font="HQPB2" w:char="F029"/>
      </w:r>
      <w:r>
        <w:rPr>
          <w:sz w:val="28"/>
          <w:szCs w:val="28"/>
        </w:rPr>
        <w:sym w:font="HQPB4" w:char="F0A8"/>
      </w:r>
      <w:r>
        <w:rPr>
          <w:sz w:val="28"/>
          <w:szCs w:val="28"/>
        </w:rPr>
        <w:sym w:font="HQPB1" w:char="F03F"/>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AA"/>
      </w:r>
      <w:r>
        <w:rPr>
          <w:sz w:val="28"/>
          <w:szCs w:val="28"/>
        </w:rPr>
        <w:sym w:font="HQPB2" w:char="F03D"/>
      </w:r>
      <w:r>
        <w:rPr>
          <w:sz w:val="28"/>
          <w:szCs w:val="28"/>
        </w:rPr>
        <w:sym w:font="HQPB5" w:char="F079"/>
      </w:r>
      <w:r>
        <w:rPr>
          <w:sz w:val="28"/>
          <w:szCs w:val="28"/>
        </w:rPr>
        <w:sym w:font="HQPB1" w:char="F0E8"/>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DF"/>
      </w:r>
      <w:r>
        <w:rPr>
          <w:sz w:val="28"/>
          <w:szCs w:val="28"/>
        </w:rPr>
        <w:sym w:font="HQPB1" w:char="F073"/>
      </w:r>
      <w:r>
        <w:rPr>
          <w:sz w:val="28"/>
          <w:szCs w:val="28"/>
        </w:rPr>
        <w:sym w:font="HQPB4" w:char="F0CE"/>
      </w:r>
      <w:r>
        <w:rPr>
          <w:sz w:val="28"/>
          <w:szCs w:val="28"/>
        </w:rPr>
        <w:sym w:font="HQPB2" w:char="F03D"/>
      </w:r>
      <w:r>
        <w:rPr>
          <w:sz w:val="28"/>
          <w:szCs w:val="28"/>
        </w:rPr>
        <w:sym w:font="HQPB4" w:char="F0F8"/>
      </w:r>
      <w:r>
        <w:rPr>
          <w:sz w:val="28"/>
          <w:szCs w:val="28"/>
        </w:rPr>
        <w:sym w:font="HQPB1" w:char="F0FF"/>
      </w:r>
      <w:r>
        <w:rPr>
          <w:sz w:val="28"/>
          <w:szCs w:val="28"/>
        </w:rPr>
        <w:sym w:font="HQPB4" w:char="F0E8"/>
      </w:r>
      <w:r>
        <w:rPr>
          <w:sz w:val="28"/>
          <w:szCs w:val="28"/>
        </w:rPr>
        <w:sym w:font="HQPB1" w:char="F03F"/>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C"/>
      </w:r>
      <w:r>
        <w:rPr>
          <w:sz w:val="28"/>
          <w:szCs w:val="28"/>
        </w:rPr>
        <w:sym w:font="HQPB2" w:char="F0C9"/>
      </w:r>
      <w:r>
        <w:rPr>
          <w:sz w:val="28"/>
          <w:szCs w:val="28"/>
        </w:rPr>
        <w:sym w:font="HQPB2" w:char="F0C8"/>
      </w:r>
      <w:r>
        <w:rPr>
          <w:rFonts w:ascii="(normal text)" w:hAnsi="(normal text)"/>
          <w:rtl/>
        </w:rPr>
        <w:t xml:space="preserve">   </w:t>
      </w:r>
    </w:p>
    <w:p w:rsidR="00870FB5" w:rsidRPr="005D78A5" w:rsidRDefault="00870FB5" w:rsidP="00962821">
      <w:pPr>
        <w:autoSpaceDE w:val="0"/>
        <w:autoSpaceDN w:val="0"/>
        <w:adjustRightInd w:val="0"/>
        <w:spacing w:line="280" w:lineRule="exact"/>
        <w:jc w:val="both"/>
      </w:pPr>
      <w:r w:rsidRPr="005D78A5">
        <w:t>Terjemahnya:</w:t>
      </w:r>
    </w:p>
    <w:p w:rsidR="00870FB5" w:rsidRPr="00105E43" w:rsidRDefault="00870FB5" w:rsidP="00962821">
      <w:pPr>
        <w:pStyle w:val="ListParagraph"/>
        <w:autoSpaceDE w:val="0"/>
        <w:autoSpaceDN w:val="0"/>
        <w:adjustRightInd w:val="0"/>
        <w:spacing w:line="280" w:lineRule="exact"/>
        <w:ind w:left="567"/>
        <w:jc w:val="both"/>
      </w:pPr>
    </w:p>
    <w:p w:rsidR="00870FB5" w:rsidRDefault="00870FB5" w:rsidP="00962821">
      <w:pPr>
        <w:pStyle w:val="ListParagraph"/>
        <w:autoSpaceDE w:val="0"/>
        <w:autoSpaceDN w:val="0"/>
        <w:adjustRightInd w:val="0"/>
        <w:spacing w:line="280" w:lineRule="exact"/>
        <w:ind w:left="567"/>
        <w:jc w:val="both"/>
      </w:pPr>
      <w:r w:rsidRPr="00105E43">
        <w:t>“Hai orang-orang yang beriman, janganlah kamu memakan Riba dengan berlipat ganda dan bertakwalah kamu kepada Allah supaya kamu mendapat keberuntungan.”</w:t>
      </w:r>
      <w:r>
        <w:rPr>
          <w:rStyle w:val="FootnoteReference"/>
        </w:rPr>
        <w:footnoteReference w:id="182"/>
      </w:r>
    </w:p>
    <w:p w:rsidR="00870FB5" w:rsidRDefault="00870FB5" w:rsidP="00812917">
      <w:pPr>
        <w:tabs>
          <w:tab w:val="left" w:pos="567"/>
        </w:tabs>
        <w:spacing w:line="480" w:lineRule="exact"/>
        <w:ind w:firstLine="709"/>
        <w:jc w:val="both"/>
      </w:pPr>
      <w:r>
        <w:t xml:space="preserve">Jelas kiranya dalam ayat tersebut Allah melarang hamba-Nya melakukan praktik riba. Dan harus dipahami bahwasanya </w:t>
      </w:r>
      <w:r w:rsidRPr="001311FC">
        <w:t>kriteria berlipat-ganda bukanlah merupakan syarat dari terjadinya riba (jikalau bunga berlipat ganda maka riba, tetapi jikalau kecil bukan riba), tetapi ini merupakan sifat umum dari praktek pembungaan uang pada saat itu.</w:t>
      </w:r>
      <w:r>
        <w:rPr>
          <w:rStyle w:val="FootnoteReference"/>
        </w:rPr>
        <w:footnoteReference w:id="183"/>
      </w:r>
      <w:r>
        <w:t xml:space="preserve"> Meskipun bunga yang diambil rentenir di Kelurahan Barrang </w:t>
      </w:r>
      <w:r>
        <w:lastRenderedPageBreak/>
        <w:t xml:space="preserve">Caddi Kecamatan Kepulauan Sangkarrang Kota Makassar relatif kecil yaitu 20% atau 5% perbulan, namun tetap dikatakan sebagai riba yang diharamkan dalam Islam yang tentunya berdosa bagi yang melakukannya. Bahkan dosa teringan bagi pelaku riba ialah sama dengan menzinahi ibu kandung. </w:t>
      </w:r>
    </w:p>
    <w:p w:rsidR="00870FB5" w:rsidRDefault="00870FB5" w:rsidP="00812917">
      <w:pPr>
        <w:tabs>
          <w:tab w:val="left" w:pos="567"/>
        </w:tabs>
        <w:spacing w:line="480" w:lineRule="exact"/>
        <w:ind w:firstLine="709"/>
        <w:jc w:val="both"/>
      </w:pPr>
      <w:r>
        <w:t xml:space="preserve">Menyalahi unsur </w:t>
      </w:r>
      <w:r w:rsidRPr="006C5DC8">
        <w:rPr>
          <w:i/>
        </w:rPr>
        <w:t>thayyib</w:t>
      </w:r>
      <w:r>
        <w:rPr>
          <w:i/>
        </w:rPr>
        <w:t>,</w:t>
      </w:r>
      <w:r w:rsidRPr="006C5DC8">
        <w:t xml:space="preserve"> hal ini dapat </w:t>
      </w:r>
      <w:r>
        <w:t>dilihat</w:t>
      </w:r>
      <w:r w:rsidRPr="006C5DC8">
        <w:t xml:space="preserve"> bahwasanya</w:t>
      </w:r>
      <w:r>
        <w:rPr>
          <w:i/>
        </w:rPr>
        <w:t xml:space="preserve"> </w:t>
      </w:r>
      <w:r>
        <w:t>bisnis rentenir tidak memberikan kebaikan bagi masyarakat, justru menimbulkan kemudharatan duniawi maupun ukhrawi. Kemudharatan duniawi dapat dilihat bahwa kesejahteraan pedagang eceran tidak meningkatkan namun sebaliknya pedagang eceran semakin bergantung pada rentenir dan tidak bisa mandiri menjalankan bisnisnya. Kemudharatan ukhrawi yang ditimbulkan ialah rentenir telah membawa pedagang eceran ke dalam praktik riba yang diharamkan dalam Islam. Dengan ikut dalam praktik riba, maka pedagang eceran telah melakukan perbuatan dosa yang mana dosa akan memperoleh ganjaran yang setimpal di akhirat kelak. Dosa bagi pelaku riba paling ringan ialah sama dengan berzina dengan ibunya. Hal ini sesuai dengan hadis Nabi Muhammad saw. sebagai berikut:</w:t>
      </w:r>
    </w:p>
    <w:p w:rsidR="00870FB5" w:rsidRDefault="00870FB5" w:rsidP="00CB5B7B">
      <w:pPr>
        <w:tabs>
          <w:tab w:val="left" w:pos="0"/>
        </w:tabs>
        <w:spacing w:line="480" w:lineRule="exact"/>
        <w:jc w:val="both"/>
        <w:rPr>
          <w:rFonts w:ascii="Arabic Typesetting" w:hAnsi="Arabic Typesetting" w:cs="Arabic Typesetting"/>
          <w:sz w:val="48"/>
          <w:szCs w:val="48"/>
        </w:rPr>
      </w:pPr>
      <w:r w:rsidRPr="00E27B51">
        <w:rPr>
          <w:rFonts w:ascii="Arabic Typesetting" w:hAnsi="Arabic Typesetting" w:cs="Arabic Typesetting"/>
          <w:sz w:val="48"/>
          <w:szCs w:val="48"/>
          <w:rtl/>
        </w:rPr>
        <w:t>عَنْ عَبْدِ اللَّهِ، هُوَ ابْنُ مَسْعُودٍ، عَنِ النَّبِيِّ صَلَّى اللَّهُ عَلَيْهِ وَسَلَّمَ قَالَ: الرِّبَا ثَلَاثَةٌ</w:t>
      </w:r>
    </w:p>
    <w:p w:rsidR="00870FB5" w:rsidRPr="00E27B51" w:rsidRDefault="00870FB5" w:rsidP="00962821">
      <w:pPr>
        <w:pStyle w:val="ListParagraph"/>
        <w:tabs>
          <w:tab w:val="left" w:pos="709"/>
          <w:tab w:val="left" w:pos="5865"/>
        </w:tabs>
        <w:bidi/>
        <w:spacing w:line="520" w:lineRule="exact"/>
        <w:ind w:left="0" w:firstLine="49"/>
        <w:jc w:val="both"/>
        <w:rPr>
          <w:rFonts w:ascii="Arabic Typesetting" w:hAnsi="Arabic Typesetting" w:cs="Arabic Typesetting"/>
          <w:i/>
          <w:sz w:val="48"/>
          <w:szCs w:val="48"/>
        </w:rPr>
      </w:pPr>
      <w:r w:rsidRPr="00E27B51">
        <w:rPr>
          <w:rFonts w:ascii="Arabic Typesetting" w:hAnsi="Arabic Typesetting" w:cs="Arabic Typesetting"/>
          <w:sz w:val="48"/>
          <w:szCs w:val="48"/>
          <w:rtl/>
        </w:rPr>
        <w:t>وَسَبْعُونَ بَابًا</w:t>
      </w:r>
      <w:r w:rsidRPr="00E27B51">
        <w:rPr>
          <w:rFonts w:ascii="Arabic Typesetting" w:hAnsi="Arabic Typesetting" w:cs="Arabic Typesetting"/>
          <w:sz w:val="48"/>
          <w:szCs w:val="48"/>
        </w:rPr>
        <w:t xml:space="preserve"> </w:t>
      </w:r>
      <w:r w:rsidRPr="00E27B51">
        <w:rPr>
          <w:rFonts w:ascii="Arabic Typesetting" w:hAnsi="Arabic Typesetting" w:cs="Arabic Typesetting"/>
          <w:sz w:val="48"/>
          <w:szCs w:val="48"/>
          <w:rtl/>
        </w:rPr>
        <w:t>أَيْسَرُهَا أَنْ يَنْكِحَ الرَّجُلُ أُمَّهُ، وَإِنَّ أَرْبَى الرِّبَا عِرْضُ الرَّجُلِ الْمُسْلِمِ</w:t>
      </w:r>
      <w:r w:rsidRPr="00E27B51">
        <w:rPr>
          <w:rStyle w:val="FootnoteReference"/>
          <w:rFonts w:ascii="Arabic Typesetting" w:hAnsi="Arabic Typesetting" w:cs="Arabic Typesetting"/>
          <w:i/>
          <w:sz w:val="32"/>
          <w:szCs w:val="32"/>
          <w:rtl/>
        </w:rPr>
        <w:footnoteReference w:id="184"/>
      </w:r>
    </w:p>
    <w:p w:rsidR="00870FB5" w:rsidRDefault="00870FB5" w:rsidP="00962821">
      <w:pPr>
        <w:tabs>
          <w:tab w:val="left" w:pos="567"/>
        </w:tabs>
        <w:spacing w:line="480" w:lineRule="exact"/>
        <w:jc w:val="both"/>
      </w:pPr>
      <w:r>
        <w:t>Artinya:</w:t>
      </w:r>
    </w:p>
    <w:p w:rsidR="00870FB5" w:rsidRPr="005104B5" w:rsidRDefault="00870FB5" w:rsidP="00962821">
      <w:pPr>
        <w:pStyle w:val="ListParagraph"/>
        <w:tabs>
          <w:tab w:val="left" w:pos="709"/>
          <w:tab w:val="left" w:pos="5865"/>
        </w:tabs>
        <w:spacing w:before="120" w:line="280" w:lineRule="exact"/>
        <w:ind w:left="709"/>
        <w:jc w:val="both"/>
        <w:rPr>
          <w:color w:val="000000"/>
        </w:rPr>
      </w:pPr>
      <w:r w:rsidRPr="00683D6F">
        <w:rPr>
          <w:bCs/>
          <w:color w:val="000000"/>
        </w:rPr>
        <w:t>“</w:t>
      </w:r>
      <w:r w:rsidRPr="00683D6F">
        <w:rPr>
          <w:color w:val="000000"/>
        </w:rPr>
        <w:t>Dari Abdullah Ibnu Mas'ud Radliyallaahu 'anhu bahwa Nabi Shallallaahu 'alaihi wa Sallam bersabda: "Riba itu mempunyai 73 pintu, yang paling ringan ialah seperti seorang laki-laki menikahi ibunya dan riba yang paling berat ialah merusak kehormatan seorang muslim." Diriwayatkan oleh Ibnu Majah dengan ringkas dan Hakim dengan lengkap, dan menurutnya hadits itu shahih.</w:t>
      </w:r>
      <w:r>
        <w:rPr>
          <w:color w:val="000000"/>
        </w:rPr>
        <w:t>”</w:t>
      </w:r>
    </w:p>
    <w:p w:rsidR="00870FB5" w:rsidRPr="0067103D" w:rsidRDefault="00870FB5" w:rsidP="00CB5B7B">
      <w:pPr>
        <w:tabs>
          <w:tab w:val="left" w:pos="567"/>
        </w:tabs>
        <w:spacing w:line="440" w:lineRule="exact"/>
        <w:ind w:firstLine="709"/>
        <w:jc w:val="both"/>
      </w:pPr>
      <w:r>
        <w:t xml:space="preserve">Islam telah mengatur segala segi kehidupan masyakarat termasuk mengenai bisnis. Bisnis yang </w:t>
      </w:r>
      <w:r w:rsidRPr="004B2A6F">
        <w:rPr>
          <w:i/>
        </w:rPr>
        <w:t xml:space="preserve">halal </w:t>
      </w:r>
      <w:r>
        <w:t xml:space="preserve">dan </w:t>
      </w:r>
      <w:r w:rsidRPr="004B2A6F">
        <w:rPr>
          <w:i/>
        </w:rPr>
        <w:t>thayib</w:t>
      </w:r>
      <w:r>
        <w:rPr>
          <w:i/>
        </w:rPr>
        <w:t xml:space="preserve"> </w:t>
      </w:r>
      <w:r w:rsidRPr="00044C77">
        <w:t xml:space="preserve">dalam Islam ialah bisnis yang memberikan </w:t>
      </w:r>
      <w:r w:rsidRPr="00044C77">
        <w:lastRenderedPageBreak/>
        <w:t>mashlahat bagi masya</w:t>
      </w:r>
      <w:r>
        <w:t xml:space="preserve">rakat sekitarnya. Bisnis rentenir yang berdasarkan pada riba yang haram, dapat menjadi halal bila diubah dasarnya yaitu menggunakan sistem kerja sama yang berdasarkan prinsip </w:t>
      </w:r>
      <w:r w:rsidRPr="004B2A6F">
        <w:rPr>
          <w:i/>
        </w:rPr>
        <w:t>profit and loss sharing</w:t>
      </w:r>
      <w:r>
        <w:t>. Dalam praktik rentenir, dapat dialihkan dengan menggunakan sistem kerja sama musyarakah atau mudharabah. Dimana rentenir menjadi pemodal penuh maupun memberikan sebagian modal. Keuntungan maupun kerugian dihitung bersama, bila ada keuntungan maka akan dibagi sesuai dengan kesepakatan dan bila mengalami kerugian pun akan ditanggung bersama sesuai dengan akad. Dalam hal ini tidak ada pihak yang dirugikan.</w:t>
      </w:r>
    </w:p>
    <w:p w:rsidR="00803890" w:rsidRDefault="00803890"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Pr="00FC294F" w:rsidRDefault="00621D86" w:rsidP="00621D86">
      <w:pPr>
        <w:spacing w:line="480" w:lineRule="exact"/>
        <w:jc w:val="center"/>
        <w:rPr>
          <w:b/>
        </w:rPr>
      </w:pPr>
      <w:r w:rsidRPr="00FC294F">
        <w:rPr>
          <w:b/>
        </w:rPr>
        <w:lastRenderedPageBreak/>
        <w:t>BAB V</w:t>
      </w:r>
    </w:p>
    <w:p w:rsidR="00621D86" w:rsidRDefault="00621D86" w:rsidP="00621D86">
      <w:pPr>
        <w:spacing w:after="240" w:line="480" w:lineRule="exact"/>
        <w:jc w:val="center"/>
        <w:rPr>
          <w:b/>
        </w:rPr>
      </w:pPr>
      <w:r w:rsidRPr="00FC294F">
        <w:rPr>
          <w:b/>
        </w:rPr>
        <w:t>PENUTUP</w:t>
      </w:r>
    </w:p>
    <w:p w:rsidR="00621D86" w:rsidRDefault="00621D86" w:rsidP="00621D86">
      <w:pPr>
        <w:pStyle w:val="ListParagraph"/>
        <w:numPr>
          <w:ilvl w:val="0"/>
          <w:numId w:val="33"/>
        </w:numPr>
        <w:spacing w:after="240" w:line="480" w:lineRule="exact"/>
        <w:ind w:left="426" w:hanging="426"/>
        <w:jc w:val="both"/>
        <w:rPr>
          <w:b/>
          <w:i/>
        </w:rPr>
      </w:pPr>
      <w:r w:rsidRPr="00FC294F">
        <w:rPr>
          <w:b/>
          <w:i/>
        </w:rPr>
        <w:t>Kesimpulan</w:t>
      </w:r>
    </w:p>
    <w:p w:rsidR="00621D86" w:rsidRDefault="00621D86" w:rsidP="00621D86">
      <w:pPr>
        <w:pStyle w:val="ListParagraph"/>
        <w:spacing w:after="240" w:line="480" w:lineRule="exact"/>
        <w:ind w:left="0" w:firstLine="709"/>
        <w:jc w:val="both"/>
      </w:pPr>
      <w:r>
        <w:t>Penelitian ini, peneliti mendskripsikan hasil yang telah digali dari berbagai sumber yang ada dalam penyajian data dan analisis data, maka dapat diambil kesimpulan berdasarkan rumusan permasalahan yang dibuat peneliti.</w:t>
      </w:r>
    </w:p>
    <w:p w:rsidR="00621D86" w:rsidRPr="00414BFF" w:rsidRDefault="00621D86" w:rsidP="00621D86">
      <w:pPr>
        <w:pStyle w:val="ListParagraph"/>
        <w:numPr>
          <w:ilvl w:val="0"/>
          <w:numId w:val="34"/>
        </w:numPr>
        <w:spacing w:after="240" w:line="480" w:lineRule="exact"/>
        <w:ind w:left="426" w:hanging="426"/>
        <w:jc w:val="both"/>
      </w:pPr>
      <w:r>
        <w:t>Eksitensi praktik rentenir di Kelurahan Barrang Caddi Kecamatan Kepulauan Sangkarang Kota Makassar telah ada</w:t>
      </w:r>
      <w:r w:rsidRPr="00414BFF">
        <w:t xml:space="preserve"> selama 5 tahun, yaitu</w:t>
      </w:r>
      <w:r>
        <w:t xml:space="preserve"> sejak tahun 2013. </w:t>
      </w:r>
      <w:r w:rsidRPr="00414BFF">
        <w:t xml:space="preserve">Kebutuhan akan modal dan ketiadaan lembaga keuangan menjadi </w:t>
      </w:r>
      <w:r>
        <w:t xml:space="preserve">alasan keberadaannya. </w:t>
      </w:r>
      <w:r w:rsidRPr="00414BFF">
        <w:t xml:space="preserve">Mekanisme utang piutang yang dilakukan rentenir sangat mudah. Proses pengajuan pinjaman yang tidak berbelit-belit dan tanpa melalui prosedur yang panjang. Pengembalian utang dilakukan dengan cara cicilan per hari selama 4 bulan/ 120 hari, dengan besaran cicilan ialah total pinjaman ditambah dengan bunga 20% kemudian dibagi 120 hari. Mekanisme utang piutang yang dilakukan oleh rentenir tersebut dalam Islam termasuk ke dalam riba </w:t>
      </w:r>
      <w:r>
        <w:rPr>
          <w:i/>
        </w:rPr>
        <w:t>nasi’ah</w:t>
      </w:r>
      <w:r w:rsidRPr="00414BFF">
        <w:t xml:space="preserve">. </w:t>
      </w:r>
    </w:p>
    <w:p w:rsidR="00621D86" w:rsidRDefault="00621D86" w:rsidP="00621D86">
      <w:pPr>
        <w:pStyle w:val="ListParagraph"/>
        <w:numPr>
          <w:ilvl w:val="0"/>
          <w:numId w:val="34"/>
        </w:numPr>
        <w:tabs>
          <w:tab w:val="left" w:pos="567"/>
        </w:tabs>
        <w:spacing w:line="480" w:lineRule="exact"/>
        <w:ind w:left="426"/>
        <w:jc w:val="both"/>
      </w:pPr>
      <w:r>
        <w:t xml:space="preserve">Secara harfiah praktik rentenir </w:t>
      </w:r>
      <w:r w:rsidRPr="00BB0E5B">
        <w:t xml:space="preserve">membantu </w:t>
      </w:r>
      <w:r>
        <w:t>pedagang eceran</w:t>
      </w:r>
      <w:r w:rsidRPr="00BB0E5B">
        <w:t xml:space="preserve"> </w:t>
      </w:r>
      <w:r>
        <w:t>dalam memenuhi kebutuhan materia</w:t>
      </w:r>
      <w:r w:rsidRPr="00BB0E5B">
        <w:t xml:space="preserve">lnya. Namun secara kebutuhan spritual pedagang eceran tidak terpenuhi. Dengan demikian </w:t>
      </w:r>
      <w:r>
        <w:t>praktik</w:t>
      </w:r>
      <w:r w:rsidRPr="00BB0E5B">
        <w:t xml:space="preserve"> rentenir di Kelurahan Barrang Caddi Kecamatan Kepulauan Sangkarrang Kota Makaksar tidak mampu mensejahterakan pedagang eceran. </w:t>
      </w:r>
    </w:p>
    <w:p w:rsidR="00621D86" w:rsidRPr="00756E63" w:rsidRDefault="00621D86" w:rsidP="00621D86">
      <w:pPr>
        <w:pStyle w:val="ListParagraph"/>
        <w:numPr>
          <w:ilvl w:val="0"/>
          <w:numId w:val="34"/>
        </w:numPr>
        <w:tabs>
          <w:tab w:val="left" w:pos="567"/>
        </w:tabs>
        <w:spacing w:line="480" w:lineRule="exact"/>
        <w:ind w:left="426"/>
        <w:jc w:val="both"/>
      </w:pPr>
      <w:r w:rsidRPr="00756E63">
        <w:t xml:space="preserve">Praktik rentenir di Kelurahan Barrang Caddi Kecamatan Kepulauan Sangkarrang Kota Makassar, tersebut menyalahi prinsip keadilan, prinsip ta’awun dan prinsip mashlahah. </w:t>
      </w:r>
    </w:p>
    <w:p w:rsidR="00621D86" w:rsidRPr="00D70DFC" w:rsidRDefault="00621D86" w:rsidP="00621D86">
      <w:pPr>
        <w:pStyle w:val="ListParagraph"/>
        <w:tabs>
          <w:tab w:val="left" w:pos="567"/>
        </w:tabs>
        <w:spacing w:after="240"/>
        <w:ind w:left="786"/>
      </w:pPr>
      <w:r w:rsidRPr="00D70DFC">
        <w:tab/>
      </w:r>
    </w:p>
    <w:p w:rsidR="00621D86" w:rsidRDefault="00621D86" w:rsidP="00621D86">
      <w:pPr>
        <w:pStyle w:val="ListParagraph"/>
        <w:numPr>
          <w:ilvl w:val="0"/>
          <w:numId w:val="33"/>
        </w:numPr>
        <w:tabs>
          <w:tab w:val="left" w:pos="567"/>
        </w:tabs>
        <w:spacing w:after="240" w:line="480" w:lineRule="exact"/>
        <w:ind w:left="426" w:hanging="426"/>
        <w:jc w:val="both"/>
        <w:rPr>
          <w:b/>
          <w:i/>
        </w:rPr>
      </w:pPr>
      <w:r w:rsidRPr="00D70DFC">
        <w:rPr>
          <w:b/>
          <w:i/>
        </w:rPr>
        <w:lastRenderedPageBreak/>
        <w:t>I</w:t>
      </w:r>
      <w:r w:rsidRPr="00EA4744">
        <w:rPr>
          <w:b/>
          <w:i/>
        </w:rPr>
        <w:t>mplikasi Penelitian</w:t>
      </w:r>
    </w:p>
    <w:p w:rsidR="00621D86" w:rsidRDefault="00621D86" w:rsidP="00621D86">
      <w:pPr>
        <w:pStyle w:val="ListParagraph"/>
        <w:tabs>
          <w:tab w:val="left" w:pos="567"/>
        </w:tabs>
        <w:spacing w:after="240" w:line="480" w:lineRule="exact"/>
        <w:ind w:left="0" w:firstLine="709"/>
        <w:jc w:val="both"/>
      </w:pPr>
      <w:r>
        <w:t>Berdasarkan kesimpulan-kesimpulan yang telah dipaparkan di atas maka dalam menyikapi hal tersebut, dapat diambil langkah-langkah sebagai berikut:</w:t>
      </w:r>
    </w:p>
    <w:p w:rsidR="00621D86" w:rsidRPr="003D6038" w:rsidRDefault="00621D86" w:rsidP="00621D86">
      <w:pPr>
        <w:pStyle w:val="ListParagraph"/>
        <w:numPr>
          <w:ilvl w:val="0"/>
          <w:numId w:val="35"/>
        </w:numPr>
        <w:tabs>
          <w:tab w:val="left" w:pos="709"/>
        </w:tabs>
        <w:spacing w:after="240" w:line="480" w:lineRule="exact"/>
        <w:ind w:left="709"/>
        <w:jc w:val="both"/>
        <w:rPr>
          <w:b/>
          <w:i/>
        </w:rPr>
      </w:pPr>
      <w:r>
        <w:t>Hendaknya pedagang eceran di Kelurahan Barrang Caddi Kecamatan Sangkarrang Kota Makassar lebih menyadari besaran keuntungan yang diperoleh saat mereka meminjam uang kepada rentenir. Meskipun penghasilan mengalami peningkatan akan tetapi adanya bunga dalam setiap pinjaman akan menyulitkan bagi pedagang eceran untuk menyisihkan uang sebagai tabungan untuk masa depan. Hal tersebut telihat dari ketergantungan pedagang eceran terhadap pinjaman rentenir, yang menandakan bahwa keuntungan selama ini hanya untuk menutupi kebutuhan hidup sehari-hari dan membayar cicilan utang.</w:t>
      </w:r>
    </w:p>
    <w:p w:rsidR="00621D86" w:rsidRDefault="00621D86" w:rsidP="00621D86">
      <w:pPr>
        <w:pStyle w:val="ListParagraph"/>
        <w:numPr>
          <w:ilvl w:val="0"/>
          <w:numId w:val="35"/>
        </w:numPr>
        <w:tabs>
          <w:tab w:val="left" w:pos="567"/>
        </w:tabs>
        <w:spacing w:after="240" w:line="480" w:lineRule="exact"/>
        <w:ind w:left="709" w:hanging="425"/>
        <w:jc w:val="both"/>
      </w:pPr>
      <w:r w:rsidRPr="003D6038">
        <w:rPr>
          <w:b/>
        </w:rPr>
        <w:t xml:space="preserve">  </w:t>
      </w:r>
      <w:r w:rsidRPr="003D6038">
        <w:t>Hendaknya pedagang eceran Kelurahan Barrang Caddi Kecamatan Sangkarrang Kota Makassar mengaplikasikan pemahaman mereka tentang keharaman riba dengan tidak lagi mengguna</w:t>
      </w:r>
      <w:r>
        <w:t>kan jasa rentenir.</w:t>
      </w:r>
    </w:p>
    <w:p w:rsidR="00621D86" w:rsidRDefault="00621D86" w:rsidP="00621D86">
      <w:pPr>
        <w:pStyle w:val="ListParagraph"/>
        <w:numPr>
          <w:ilvl w:val="0"/>
          <w:numId w:val="35"/>
        </w:numPr>
        <w:tabs>
          <w:tab w:val="left" w:pos="709"/>
        </w:tabs>
        <w:spacing w:after="240" w:line="480" w:lineRule="exact"/>
        <w:ind w:left="709" w:hanging="425"/>
        <w:jc w:val="both"/>
      </w:pPr>
      <w:r>
        <w:t xml:space="preserve">Diharapkan kepada pemerintah untuk menghadirkan lembaga keuangan mikro dalam hal ini lembaga keuangan berbasis syariah di lingkungan </w:t>
      </w:r>
      <w:r w:rsidRPr="003D6038">
        <w:t>Kelurahan Barrang Caddi Kecamatan Sangkarrang Kota Makassar</w:t>
      </w:r>
      <w:r>
        <w:t xml:space="preserve"> sebagai pemenuhan atas permintaan dana modal untuk pedagang eceran maupun masyarakat lainnya. lembaga keuangan mikro tersebut digunakan pula sebagai wadah sosialisasi pemerintah dalam memberantas praktik rentenir. Dengan terjun langsung pada masyarakat akan membuat masyarakat lebih paham dan tidak segan lagi menggunakan lembaga keuangan formal.</w:t>
      </w:r>
    </w:p>
    <w:p w:rsidR="00621D86" w:rsidRDefault="00621D86" w:rsidP="00621D86">
      <w:pPr>
        <w:pStyle w:val="ListParagraph"/>
        <w:numPr>
          <w:ilvl w:val="0"/>
          <w:numId w:val="35"/>
        </w:numPr>
        <w:tabs>
          <w:tab w:val="left" w:pos="709"/>
        </w:tabs>
        <w:spacing w:after="240" w:line="480" w:lineRule="exact"/>
        <w:ind w:left="709" w:hanging="425"/>
        <w:jc w:val="both"/>
      </w:pPr>
      <w:r>
        <w:lastRenderedPageBreak/>
        <w:t xml:space="preserve">Hendaknya rentenir untuk lebih memahami akan bahaya praktik riba yang ia jalankan. Dan menjalankan usahanya dengan sistem kerja sama yang sesuai syari’at Islam berbasis </w:t>
      </w:r>
      <w:r w:rsidRPr="008503FD">
        <w:rPr>
          <w:i/>
        </w:rPr>
        <w:t>profit and loss sharing</w:t>
      </w:r>
      <w:r>
        <w:t xml:space="preserve">. </w:t>
      </w:r>
    </w:p>
    <w:p w:rsidR="00621D86" w:rsidRPr="003D6038" w:rsidRDefault="00621D86" w:rsidP="00621D86">
      <w:pPr>
        <w:pStyle w:val="ListParagraph"/>
        <w:numPr>
          <w:ilvl w:val="0"/>
          <w:numId w:val="35"/>
        </w:numPr>
        <w:tabs>
          <w:tab w:val="left" w:pos="709"/>
        </w:tabs>
        <w:spacing w:after="240" w:line="480" w:lineRule="exact"/>
        <w:ind w:left="709" w:hanging="425"/>
        <w:jc w:val="both"/>
      </w:pPr>
      <w:r>
        <w:t>Diharapkan kepada setiap pakar ekonomi Islam kiranya menyalurkan pengetahuan dan aspirasinya melalui media apapun yang ada maupun mempraktikkannya langsung dalam kehidupannya sebagai upaya untuk memperkenalkan ekonomi Islam di tengah kehidupan perekonomian masyarakat dalam rangka mewujudkan kesejehateraan dunia dan akhirat.</w:t>
      </w: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Default="00621D86" w:rsidP="00962821">
      <w:pPr>
        <w:jc w:val="both"/>
        <w:rPr>
          <w:sz w:val="28"/>
          <w:szCs w:val="28"/>
          <w:lang w:val="id-ID"/>
        </w:rPr>
      </w:pPr>
    </w:p>
    <w:p w:rsidR="00621D86" w:rsidRPr="00DA61C9" w:rsidRDefault="00621D86" w:rsidP="00621D86">
      <w:pPr>
        <w:spacing w:before="120" w:after="480" w:line="480" w:lineRule="exact"/>
        <w:ind w:left="709" w:hanging="709"/>
        <w:jc w:val="center"/>
        <w:rPr>
          <w:b/>
        </w:rPr>
      </w:pPr>
      <w:r w:rsidRPr="00DA61C9">
        <w:rPr>
          <w:b/>
        </w:rPr>
        <w:lastRenderedPageBreak/>
        <w:t>DAFTAR PUSTAKA</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Abdullah, Boedi dan Beni Ahmad Saebani, </w:t>
      </w:r>
      <w:r w:rsidRPr="00621D86">
        <w:rPr>
          <w:rFonts w:asciiTheme="majorBidi" w:hAnsiTheme="majorBidi" w:cstheme="majorBidi"/>
          <w:i/>
        </w:rPr>
        <w:t>Metode Penelitian Ekonomi Islam</w:t>
      </w:r>
      <w:r w:rsidRPr="00621D86">
        <w:rPr>
          <w:rFonts w:asciiTheme="majorBidi" w:hAnsiTheme="majorBidi" w:cstheme="majorBidi"/>
        </w:rPr>
        <w:t xml:space="preserve"> Bandung: Pustaka Setia, 2014.</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Abdullah, Daud Vicary dan Keon Chee, </w:t>
      </w:r>
      <w:r w:rsidRPr="00621D86">
        <w:rPr>
          <w:rFonts w:asciiTheme="majorBidi" w:hAnsiTheme="majorBidi" w:cstheme="majorBidi"/>
          <w:i/>
        </w:rPr>
        <w:t>buku pintar keuangan syariah</w:t>
      </w:r>
      <w:r w:rsidRPr="00621D86">
        <w:rPr>
          <w:rFonts w:asciiTheme="majorBidi" w:hAnsiTheme="majorBidi" w:cstheme="majorBidi"/>
        </w:rPr>
        <w:t>, Jakarta: Zaman, 2012.</w:t>
      </w:r>
    </w:p>
    <w:p w:rsidR="00621D86" w:rsidRPr="00621D86" w:rsidRDefault="00621D86" w:rsidP="00621D86">
      <w:pPr>
        <w:pStyle w:val="FootnoteText"/>
        <w:spacing w:before="120" w:after="240" w:line="260" w:lineRule="exact"/>
        <w:ind w:left="709" w:hanging="709"/>
        <w:rPr>
          <w:rFonts w:asciiTheme="majorBidi" w:hAnsiTheme="majorBidi" w:cstheme="majorBidi"/>
          <w:sz w:val="24"/>
          <w:szCs w:val="24"/>
          <w:lang w:val="en-US"/>
        </w:rPr>
      </w:pPr>
      <w:r w:rsidRPr="00621D86">
        <w:rPr>
          <w:rFonts w:asciiTheme="majorBidi" w:hAnsiTheme="majorBidi" w:cstheme="majorBidi"/>
          <w:sz w:val="24"/>
          <w:szCs w:val="24"/>
        </w:rPr>
        <w:t>Abu ‘Abdillah al- Bukhari al-Ja’fi,  Muhammad bin Isma’il</w:t>
      </w:r>
      <w:r w:rsidRPr="00621D86">
        <w:rPr>
          <w:rFonts w:asciiTheme="majorBidi" w:hAnsiTheme="majorBidi" w:cstheme="majorBidi"/>
          <w:sz w:val="24"/>
          <w:szCs w:val="24"/>
          <w:lang w:val="en-US"/>
        </w:rPr>
        <w:t>.</w:t>
      </w:r>
      <w:r w:rsidRPr="00621D86">
        <w:rPr>
          <w:rFonts w:asciiTheme="majorBidi" w:hAnsiTheme="majorBidi" w:cstheme="majorBidi"/>
          <w:i/>
          <w:sz w:val="24"/>
          <w:szCs w:val="24"/>
        </w:rPr>
        <w:t>Shahih al- Bukhari juz 2 Cetakan  III</w:t>
      </w:r>
      <w:r w:rsidRPr="00621D86">
        <w:rPr>
          <w:rFonts w:asciiTheme="majorBidi" w:hAnsiTheme="majorBidi" w:cstheme="majorBidi"/>
          <w:sz w:val="24"/>
          <w:szCs w:val="24"/>
        </w:rPr>
        <w:t>,Beirut: Dar Ibnu Katsir, 1987</w:t>
      </w:r>
      <w:r w:rsidRPr="00621D86">
        <w:rPr>
          <w:rFonts w:asciiTheme="majorBidi" w:hAnsiTheme="majorBidi" w:cstheme="majorBidi"/>
          <w:sz w:val="24"/>
          <w:szCs w:val="24"/>
          <w:lang w:val="en-US"/>
        </w:rPr>
        <w:t>.</w:t>
      </w:r>
    </w:p>
    <w:p w:rsidR="00621D86" w:rsidRPr="00621D86" w:rsidRDefault="00621D86" w:rsidP="00621D86">
      <w:pPr>
        <w:pStyle w:val="FootnoteText"/>
        <w:spacing w:before="120" w:after="240" w:line="260" w:lineRule="exact"/>
        <w:ind w:left="709" w:hanging="709"/>
        <w:rPr>
          <w:rFonts w:asciiTheme="majorBidi" w:hAnsiTheme="majorBidi" w:cstheme="majorBidi"/>
          <w:sz w:val="24"/>
          <w:szCs w:val="24"/>
          <w:rtl/>
        </w:rPr>
      </w:pPr>
      <w:r w:rsidRPr="00621D86">
        <w:rPr>
          <w:rFonts w:asciiTheme="majorBidi" w:hAnsiTheme="majorBidi" w:cstheme="majorBidi"/>
          <w:sz w:val="24"/>
          <w:szCs w:val="24"/>
        </w:rPr>
        <w:t>Abu ‘Abdillah al-Qazwaini, Muhammad Bin Yazid</w:t>
      </w:r>
      <w:r w:rsidRPr="00621D86">
        <w:rPr>
          <w:rFonts w:asciiTheme="majorBidi" w:hAnsiTheme="majorBidi" w:cstheme="majorBidi"/>
          <w:sz w:val="24"/>
          <w:szCs w:val="24"/>
          <w:lang w:val="en-US"/>
        </w:rPr>
        <w:t>.</w:t>
      </w:r>
      <w:r w:rsidRPr="00621D86">
        <w:rPr>
          <w:rFonts w:asciiTheme="majorBidi" w:hAnsiTheme="majorBidi" w:cstheme="majorBidi"/>
          <w:sz w:val="24"/>
          <w:szCs w:val="24"/>
        </w:rPr>
        <w:t xml:space="preserve"> Sunan Ibnu Majah, Juz 2, Beirut: Dar al-Fikr, t.th. </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Afiyanti, Yati, “Validitas dan Reliabilitas dalam Penelitian Kualitatif,”</w:t>
      </w:r>
      <w:r w:rsidRPr="00621D86">
        <w:rPr>
          <w:rFonts w:asciiTheme="majorBidi" w:hAnsiTheme="majorBidi" w:cstheme="majorBidi"/>
          <w:i/>
        </w:rPr>
        <w:t>Jurnal Keperawatan Indonesia</w:t>
      </w:r>
      <w:r w:rsidRPr="00621D86">
        <w:rPr>
          <w:rFonts w:asciiTheme="majorBidi" w:hAnsiTheme="majorBidi" w:cstheme="majorBidi"/>
        </w:rPr>
        <w:t xml:space="preserve"> 12, no. 2 (Juli, 2008), h.137-141.</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Ajib, Ghufron,“Bunga Pinjaman Dalam Perspektif Keadilan (Studi Kasus Bunga Pinjaman di KPRI Nusantara IAIN Walisongo)”,</w:t>
      </w:r>
      <w:r w:rsidRPr="00621D86">
        <w:rPr>
          <w:rFonts w:asciiTheme="majorBidi" w:hAnsiTheme="majorBidi" w:cstheme="majorBidi"/>
          <w:i/>
        </w:rPr>
        <w:t xml:space="preserve"> Economica</w:t>
      </w:r>
      <w:r w:rsidRPr="00621D86">
        <w:rPr>
          <w:rFonts w:asciiTheme="majorBidi" w:hAnsiTheme="majorBidi" w:cstheme="majorBidi"/>
        </w:rPr>
        <w:t xml:space="preserve"> 1, no. 4, (Mei 2013), h. 1-32.</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Akhmadi, Slamet dan Abu Kholis, “Prinsip-Prinsip Fundamental Ekonomi Islam”, </w:t>
      </w:r>
      <w:r w:rsidRPr="00621D86">
        <w:rPr>
          <w:rFonts w:asciiTheme="majorBidi" w:hAnsiTheme="majorBidi" w:cstheme="majorBidi"/>
          <w:i/>
        </w:rPr>
        <w:t>el-jizyahJurnal Ekonomi Islam (Islamic Economic Journal)</w:t>
      </w:r>
      <w:r w:rsidRPr="00621D86">
        <w:rPr>
          <w:rFonts w:asciiTheme="majorBidi" w:hAnsiTheme="majorBidi" w:cstheme="majorBidi"/>
        </w:rPr>
        <w:t>4, no. 1 (Januari-Juni 2016): h. 97-118.</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Amin, Mahir, “Konsep Keadilan dalam Perspektif Filsafat Hukum Islam”, </w:t>
      </w:r>
      <w:r w:rsidRPr="00621D86">
        <w:rPr>
          <w:rFonts w:asciiTheme="majorBidi" w:hAnsiTheme="majorBidi" w:cstheme="majorBidi"/>
          <w:i/>
        </w:rPr>
        <w:t>Al-Daulah Jurnal Hukum dan Perundangan Islam</w:t>
      </w:r>
      <w:r w:rsidRPr="00621D86">
        <w:rPr>
          <w:rFonts w:asciiTheme="majorBidi" w:hAnsiTheme="majorBidi" w:cstheme="majorBidi"/>
        </w:rPr>
        <w:t xml:space="preserve"> 4, no. 2 (Oktober 2014): h. 322-343.</w:t>
      </w:r>
    </w:p>
    <w:p w:rsidR="00621D86" w:rsidRPr="00621D86" w:rsidRDefault="00621D86" w:rsidP="00621D86">
      <w:pPr>
        <w:pStyle w:val="FootnoteText"/>
        <w:spacing w:before="120" w:after="240" w:line="260" w:lineRule="exact"/>
        <w:ind w:left="709" w:hanging="709"/>
        <w:rPr>
          <w:rFonts w:asciiTheme="majorBidi" w:hAnsiTheme="majorBidi" w:cstheme="majorBidi"/>
          <w:sz w:val="24"/>
          <w:szCs w:val="24"/>
          <w:lang w:val="en-US"/>
        </w:rPr>
      </w:pPr>
      <w:r w:rsidRPr="00621D86">
        <w:rPr>
          <w:rFonts w:asciiTheme="majorBidi" w:hAnsiTheme="majorBidi" w:cstheme="majorBidi"/>
          <w:sz w:val="24"/>
          <w:szCs w:val="24"/>
        </w:rPr>
        <w:t>Antonio, Muh. Syafi’i</w:t>
      </w:r>
      <w:r w:rsidRPr="00621D86">
        <w:rPr>
          <w:rFonts w:asciiTheme="majorBidi" w:hAnsiTheme="majorBidi" w:cstheme="majorBidi"/>
          <w:sz w:val="24"/>
          <w:szCs w:val="24"/>
          <w:lang w:val="en-US"/>
        </w:rPr>
        <w:t xml:space="preserve">. </w:t>
      </w:r>
      <w:r w:rsidRPr="00621D86">
        <w:rPr>
          <w:rFonts w:asciiTheme="majorBidi" w:hAnsiTheme="majorBidi" w:cstheme="majorBidi"/>
          <w:sz w:val="24"/>
          <w:szCs w:val="24"/>
        </w:rPr>
        <w:t>Bank Syariah dari Teori ke Praktik</w:t>
      </w:r>
      <w:r w:rsidRPr="00621D86">
        <w:rPr>
          <w:rFonts w:asciiTheme="majorBidi" w:hAnsiTheme="majorBidi" w:cstheme="majorBidi"/>
          <w:sz w:val="24"/>
          <w:szCs w:val="24"/>
          <w:lang w:val="en-US"/>
        </w:rPr>
        <w:t xml:space="preserve">, </w:t>
      </w:r>
      <w:r w:rsidRPr="00621D86">
        <w:rPr>
          <w:rFonts w:asciiTheme="majorBidi" w:hAnsiTheme="majorBidi" w:cstheme="majorBidi"/>
          <w:sz w:val="24"/>
          <w:szCs w:val="24"/>
        </w:rPr>
        <w:t>Jakarta: Gema Insani, 2001</w:t>
      </w:r>
      <w:r w:rsidRPr="00621D86">
        <w:rPr>
          <w:rFonts w:asciiTheme="majorBidi" w:hAnsiTheme="majorBidi" w:cstheme="majorBidi"/>
          <w:sz w:val="24"/>
          <w:szCs w:val="24"/>
          <w:lang w:val="en-US"/>
        </w:rPr>
        <w:t>.</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Anwar, Herson, “Penyajian Data Penelitian dan Review Melalui Teknik Observasi</w:t>
      </w:r>
      <w:r w:rsidRPr="00621D86">
        <w:rPr>
          <w:rFonts w:asciiTheme="majorBidi" w:hAnsiTheme="majorBidi" w:cstheme="majorBidi"/>
          <w:i/>
        </w:rPr>
        <w:t>,</w:t>
      </w:r>
      <w:r w:rsidRPr="00621D86">
        <w:rPr>
          <w:rFonts w:asciiTheme="majorBidi" w:hAnsiTheme="majorBidi" w:cstheme="majorBidi"/>
        </w:rPr>
        <w:t>”</w:t>
      </w:r>
      <w:r w:rsidRPr="00621D86">
        <w:rPr>
          <w:rFonts w:asciiTheme="majorBidi" w:hAnsiTheme="majorBidi" w:cstheme="majorBidi"/>
          <w:i/>
        </w:rPr>
        <w:t xml:space="preserve"> Jurnal Manajemen Pendidikan Islam 2</w:t>
      </w:r>
      <w:r w:rsidRPr="00621D86">
        <w:rPr>
          <w:rFonts w:asciiTheme="majorBidi" w:hAnsiTheme="majorBidi" w:cstheme="majorBidi"/>
        </w:rPr>
        <w:t>, no. 2 (Agustus 2014), h. 217-230.</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Aravik, Havis, “Asuransi dalam Perspektif Islam”, </w:t>
      </w:r>
      <w:r w:rsidRPr="00621D86">
        <w:rPr>
          <w:rFonts w:asciiTheme="majorBidi" w:hAnsiTheme="majorBidi" w:cstheme="majorBidi"/>
          <w:i/>
        </w:rPr>
        <w:t>Nurani</w:t>
      </w:r>
      <w:r w:rsidRPr="00621D86">
        <w:rPr>
          <w:rFonts w:asciiTheme="majorBidi" w:hAnsiTheme="majorBidi" w:cstheme="majorBidi"/>
        </w:rPr>
        <w:t xml:space="preserve"> 16, no.2 (Desember2016): h. 25-50.</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color w:val="000000" w:themeColor="text1"/>
        </w:rPr>
        <w:t>Arief, Moh. Zainol dan Sutrisni, “Praktek Rentenir Penghambat Terwujudnya Sistem Hukum Perbankan Syariah Di Kabupaten Sumenep”,</w:t>
      </w:r>
      <w:r w:rsidRPr="00621D86">
        <w:rPr>
          <w:rFonts w:asciiTheme="majorBidi" w:hAnsiTheme="majorBidi" w:cstheme="majorBidi"/>
          <w:i/>
          <w:color w:val="000000" w:themeColor="text1"/>
        </w:rPr>
        <w:t>Jurnal Performance Bisnis &amp; Akutansi</w:t>
      </w:r>
      <w:r w:rsidRPr="00621D86">
        <w:rPr>
          <w:rFonts w:asciiTheme="majorBidi" w:hAnsiTheme="majorBidi" w:cstheme="majorBidi"/>
          <w:color w:val="000000" w:themeColor="text1"/>
        </w:rPr>
        <w:t xml:space="preserve"> 3, no.2(September, 2013): h. 63-82.</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Athoillah, Muhammad Anton, “Ekonomi Islam: Transaksi dan Problematikanya”, </w:t>
      </w:r>
      <w:r w:rsidRPr="00621D86">
        <w:rPr>
          <w:rFonts w:asciiTheme="majorBidi" w:hAnsiTheme="majorBidi" w:cstheme="majorBidi"/>
          <w:i/>
        </w:rPr>
        <w:t>Jurnal  Wacana  Hukum Islam dan Kemanusiaan</w:t>
      </w:r>
      <w:r w:rsidRPr="00621D86">
        <w:rPr>
          <w:rFonts w:asciiTheme="majorBidi" w:hAnsiTheme="majorBidi" w:cstheme="majorBidi"/>
        </w:rPr>
        <w:t xml:space="preserve"> 13, No. 2 (Desember, 2013), h. 269-289.</w:t>
      </w:r>
    </w:p>
    <w:p w:rsidR="00621D86" w:rsidRPr="00621D86" w:rsidRDefault="00621D86" w:rsidP="00621D86">
      <w:pPr>
        <w:pStyle w:val="Heading1"/>
        <w:shd w:val="clear" w:color="auto" w:fill="FFFFFF" w:themeFill="background1"/>
        <w:spacing w:before="120" w:beforeAutospacing="0" w:after="240" w:afterAutospacing="0" w:line="260" w:lineRule="exact"/>
        <w:ind w:left="709" w:hanging="709"/>
        <w:jc w:val="both"/>
        <w:rPr>
          <w:rFonts w:asciiTheme="majorBidi" w:hAnsiTheme="majorBidi" w:cstheme="majorBidi"/>
          <w:b w:val="0"/>
          <w:bCs w:val="0"/>
          <w:color w:val="000000" w:themeColor="text1"/>
          <w:sz w:val="24"/>
          <w:szCs w:val="24"/>
        </w:rPr>
      </w:pPr>
      <w:r w:rsidRPr="00621D86">
        <w:rPr>
          <w:rFonts w:asciiTheme="majorBidi" w:hAnsiTheme="majorBidi" w:cstheme="majorBidi"/>
          <w:b w:val="0"/>
          <w:color w:val="000000" w:themeColor="text1"/>
          <w:sz w:val="24"/>
          <w:szCs w:val="24"/>
        </w:rPr>
        <w:lastRenderedPageBreak/>
        <w:t xml:space="preserve">Badan Informasi Geospasial, </w:t>
      </w:r>
      <w:r w:rsidRPr="00621D86">
        <w:rPr>
          <w:rFonts w:asciiTheme="majorBidi" w:hAnsiTheme="majorBidi" w:cstheme="majorBidi"/>
          <w:b w:val="0"/>
          <w:bCs w:val="0"/>
          <w:i/>
          <w:color w:val="000000" w:themeColor="text1"/>
          <w:sz w:val="24"/>
          <w:szCs w:val="24"/>
        </w:rPr>
        <w:t>BIG Sediakan Data dan Informasi Geospasial untuk Mendukung Industri Bahar</w:t>
      </w:r>
      <w:r w:rsidRPr="00621D86">
        <w:rPr>
          <w:rFonts w:asciiTheme="majorBidi" w:hAnsiTheme="majorBidi" w:cstheme="majorBidi"/>
          <w:b w:val="0"/>
          <w:bCs w:val="0"/>
          <w:color w:val="000000" w:themeColor="text1"/>
          <w:sz w:val="24"/>
          <w:szCs w:val="24"/>
        </w:rPr>
        <w:t xml:space="preserve">, </w:t>
      </w:r>
      <w:hyperlink r:id="rId18" w:history="1">
        <w:r w:rsidRPr="00621D86">
          <w:rPr>
            <w:rStyle w:val="Hyperlink"/>
            <w:rFonts w:asciiTheme="majorBidi" w:hAnsiTheme="majorBidi" w:cstheme="majorBidi"/>
            <w:b w:val="0"/>
            <w:bCs w:val="0"/>
            <w:color w:val="000000" w:themeColor="text1"/>
            <w:sz w:val="24"/>
            <w:szCs w:val="24"/>
            <w:u w:val="none"/>
          </w:rPr>
          <w:t>http://www.big.go.id/big-sediakan-data-dan-informasi-geospasial-untuk-mendukung-industri-bahari/</w:t>
        </w:r>
      </w:hyperlink>
      <w:r w:rsidRPr="00621D86">
        <w:rPr>
          <w:rFonts w:asciiTheme="majorBidi" w:hAnsiTheme="majorBidi" w:cstheme="majorBidi"/>
          <w:b w:val="0"/>
          <w:bCs w:val="0"/>
          <w:color w:val="000000" w:themeColor="text1"/>
          <w:sz w:val="24"/>
          <w:szCs w:val="24"/>
        </w:rPr>
        <w:t xml:space="preserve">, </w:t>
      </w:r>
      <w:r w:rsidRPr="00621D86">
        <w:rPr>
          <w:rFonts w:asciiTheme="majorBidi" w:hAnsiTheme="majorBidi" w:cstheme="majorBidi"/>
          <w:b w:val="0"/>
          <w:color w:val="000000" w:themeColor="text1"/>
          <w:sz w:val="24"/>
          <w:szCs w:val="24"/>
        </w:rPr>
        <w:t>(08 Agustus 2018)</w:t>
      </w:r>
    </w:p>
    <w:p w:rsidR="00621D86" w:rsidRPr="00621D86" w:rsidRDefault="00621D86" w:rsidP="00621D86">
      <w:pPr>
        <w:spacing w:before="120" w:after="240" w:line="260" w:lineRule="exact"/>
        <w:ind w:left="709" w:hanging="709"/>
        <w:jc w:val="both"/>
        <w:rPr>
          <w:rFonts w:asciiTheme="majorBidi" w:hAnsiTheme="majorBidi" w:cstheme="majorBidi"/>
          <w:color w:val="000000" w:themeColor="text1"/>
        </w:rPr>
      </w:pPr>
      <w:r w:rsidRPr="00621D86">
        <w:rPr>
          <w:rFonts w:asciiTheme="majorBidi" w:hAnsiTheme="majorBidi" w:cstheme="majorBidi"/>
          <w:color w:val="000000" w:themeColor="text1"/>
        </w:rPr>
        <w:t xml:space="preserve">Badan Pusat Statistik, </w:t>
      </w:r>
      <w:r w:rsidRPr="00621D86">
        <w:rPr>
          <w:rFonts w:asciiTheme="majorBidi" w:hAnsiTheme="majorBidi" w:cstheme="majorBidi"/>
          <w:i/>
          <w:color w:val="000000" w:themeColor="text1"/>
        </w:rPr>
        <w:t>Jumlah Daerah Menurut Provinsi dan Letak Geografisnya</w:t>
      </w:r>
      <w:r w:rsidRPr="00621D86">
        <w:rPr>
          <w:rFonts w:asciiTheme="majorBidi" w:hAnsiTheme="majorBidi" w:cstheme="majorBidi"/>
          <w:color w:val="000000" w:themeColor="text1"/>
        </w:rPr>
        <w:t xml:space="preserve">, </w:t>
      </w:r>
      <w:hyperlink r:id="rId19" w:history="1">
        <w:r w:rsidRPr="00621D86">
          <w:rPr>
            <w:rStyle w:val="Hyperlink"/>
            <w:rFonts w:asciiTheme="majorBidi" w:hAnsiTheme="majorBidi" w:cstheme="majorBidi"/>
            <w:color w:val="000000" w:themeColor="text1"/>
            <w:u w:val="none"/>
          </w:rPr>
          <w:t>https: //www .bps. go. id/ dynamictable/ 2015/ 09/ 18/ 906/ jumlah-desa-kelurahan- menurut- provinsi –dan –letak –geografi -2003----2014.html(08</w:t>
        </w:r>
      </w:hyperlink>
      <w:r w:rsidRPr="00621D86">
        <w:rPr>
          <w:rFonts w:asciiTheme="majorBidi" w:hAnsiTheme="majorBidi" w:cstheme="majorBidi"/>
          <w:color w:val="000000" w:themeColor="text1"/>
        </w:rPr>
        <w:t xml:space="preserve"> Agustus 2018)</w:t>
      </w:r>
    </w:p>
    <w:p w:rsidR="00621D86" w:rsidRPr="00621D86" w:rsidRDefault="00621D86" w:rsidP="00621D86">
      <w:pPr>
        <w:pStyle w:val="FootnoteText"/>
        <w:shd w:val="clear" w:color="auto" w:fill="FFFFFF" w:themeFill="background1"/>
        <w:spacing w:before="120" w:after="240" w:line="260" w:lineRule="exact"/>
        <w:ind w:left="709" w:hanging="709"/>
        <w:rPr>
          <w:rFonts w:asciiTheme="majorBidi" w:hAnsiTheme="majorBidi" w:cstheme="majorBidi"/>
          <w:color w:val="000000" w:themeColor="text1"/>
          <w:sz w:val="24"/>
          <w:szCs w:val="24"/>
        </w:rPr>
      </w:pPr>
      <w:r w:rsidRPr="00621D86">
        <w:rPr>
          <w:rFonts w:asciiTheme="majorBidi" w:hAnsiTheme="majorBidi" w:cstheme="majorBidi"/>
          <w:color w:val="000000" w:themeColor="text1"/>
          <w:sz w:val="24"/>
          <w:szCs w:val="24"/>
        </w:rPr>
        <w:t xml:space="preserve">___________________, </w:t>
      </w:r>
      <w:r w:rsidRPr="00621D86">
        <w:rPr>
          <w:rFonts w:asciiTheme="majorBidi" w:hAnsiTheme="majorBidi" w:cstheme="majorBidi"/>
          <w:bCs/>
          <w:i/>
          <w:color w:val="000000" w:themeColor="text1"/>
          <w:sz w:val="24"/>
          <w:szCs w:val="24"/>
          <w:shd w:val="clear" w:color="auto" w:fill="FFFFFF"/>
        </w:rPr>
        <w:t>Luas Daerah dan Jumlah Pulau Menurut Provinsi, 2002-2016</w:t>
      </w:r>
      <w:r w:rsidRPr="00621D86">
        <w:rPr>
          <w:rFonts w:asciiTheme="majorBidi" w:hAnsiTheme="majorBidi" w:cstheme="majorBidi"/>
          <w:bCs/>
          <w:color w:val="000000" w:themeColor="text1"/>
          <w:sz w:val="24"/>
          <w:szCs w:val="24"/>
          <w:shd w:val="clear" w:color="auto" w:fill="FFFFFF"/>
        </w:rPr>
        <w:t xml:space="preserve">, </w:t>
      </w:r>
      <w:hyperlink w:history="1">
        <w:r w:rsidRPr="00621D86">
          <w:rPr>
            <w:rStyle w:val="Hyperlink"/>
            <w:rFonts w:asciiTheme="majorBidi" w:hAnsiTheme="majorBidi" w:cstheme="majorBidi"/>
            <w:color w:val="000000" w:themeColor="text1"/>
            <w:sz w:val="24"/>
            <w:szCs w:val="24"/>
            <w:u w:val="none"/>
          </w:rPr>
          <w:t>https:// www.bps.go.id/ statictable/ 2014/ 09/ 05 /1366/ luas- daerah- dan- jumlah- pulau</w:t>
        </w:r>
      </w:hyperlink>
      <w:r w:rsidRPr="00621D86">
        <w:rPr>
          <w:rFonts w:asciiTheme="majorBidi" w:hAnsiTheme="majorBidi" w:cstheme="majorBidi"/>
          <w:color w:val="000000" w:themeColor="text1"/>
          <w:sz w:val="24"/>
          <w:szCs w:val="24"/>
        </w:rPr>
        <w:t xml:space="preserve"> -menurut-provinsi-2002 -2016.html, (08 Agustus 2018)</w:t>
      </w:r>
    </w:p>
    <w:p w:rsidR="00621D86" w:rsidRPr="00621D86" w:rsidRDefault="00621D86" w:rsidP="00621D86">
      <w:pPr>
        <w:spacing w:before="120" w:after="240" w:line="260" w:lineRule="exact"/>
        <w:ind w:left="709" w:hanging="709"/>
        <w:jc w:val="both"/>
        <w:rPr>
          <w:rFonts w:asciiTheme="majorBidi" w:hAnsiTheme="majorBidi" w:cstheme="majorBidi"/>
          <w:bCs/>
          <w:shd w:val="clear" w:color="auto" w:fill="FFFFFF"/>
        </w:rPr>
      </w:pPr>
      <w:r w:rsidRPr="00621D86">
        <w:rPr>
          <w:rFonts w:asciiTheme="majorBidi" w:hAnsiTheme="majorBidi" w:cstheme="majorBidi"/>
        </w:rPr>
        <w:t xml:space="preserve">___________________, </w:t>
      </w:r>
      <w:r w:rsidRPr="00621D86">
        <w:rPr>
          <w:rFonts w:asciiTheme="majorBidi" w:hAnsiTheme="majorBidi" w:cstheme="majorBidi"/>
          <w:bCs/>
          <w:i/>
          <w:shd w:val="clear" w:color="auto" w:fill="FFFFFF"/>
        </w:rPr>
        <w:t>Penduduk 15 Tahun Ke Atas yang Bekerja menurut Lapangan Pekerjaan Utama 2011 – 2018</w:t>
      </w:r>
      <w:r w:rsidRPr="00621D86">
        <w:rPr>
          <w:rFonts w:asciiTheme="majorBidi" w:hAnsiTheme="majorBidi" w:cstheme="majorBidi"/>
          <w:bCs/>
          <w:shd w:val="clear" w:color="auto" w:fill="FFFFFF"/>
        </w:rPr>
        <w:t xml:space="preserve">, </w:t>
      </w:r>
      <w:hyperlink w:history="1">
        <w:r w:rsidRPr="00621D86">
          <w:rPr>
            <w:rStyle w:val="Hyperlink"/>
            <w:rFonts w:asciiTheme="majorBidi" w:hAnsiTheme="majorBidi" w:cstheme="majorBidi"/>
            <w:bCs/>
            <w:color w:val="auto"/>
            <w:u w:val="none"/>
            <w:shd w:val="clear" w:color="auto" w:fill="FFFFFF"/>
          </w:rPr>
          <w:t>https:// www.bps. go.id/ statictable /2009 /04 /16 /970 /penduduk -15 –tahun –ke -atas-yang-bekerja-menurut-lapangan-pekerjaan-utama-1986-2018.html</w:t>
        </w:r>
      </w:hyperlink>
      <w:r w:rsidRPr="00621D86">
        <w:rPr>
          <w:rFonts w:asciiTheme="majorBidi" w:hAnsiTheme="majorBidi" w:cstheme="majorBidi"/>
          <w:bCs/>
          <w:shd w:val="clear" w:color="auto" w:fill="FFFFFF"/>
        </w:rPr>
        <w:t>,(08 Agustus 2018)</w:t>
      </w:r>
    </w:p>
    <w:p w:rsidR="00621D86" w:rsidRPr="00621D86" w:rsidRDefault="00621D86" w:rsidP="00621D86">
      <w:pPr>
        <w:spacing w:before="120" w:after="240" w:line="260" w:lineRule="exact"/>
        <w:ind w:left="709" w:hanging="709"/>
        <w:jc w:val="both"/>
        <w:rPr>
          <w:rFonts w:asciiTheme="majorBidi" w:hAnsiTheme="majorBidi" w:cstheme="majorBidi"/>
          <w:bCs/>
          <w:shd w:val="clear" w:color="auto" w:fill="FFFFFF"/>
        </w:rPr>
      </w:pPr>
      <w:r w:rsidRPr="00621D86">
        <w:rPr>
          <w:rFonts w:asciiTheme="majorBidi" w:hAnsiTheme="majorBidi" w:cstheme="majorBidi"/>
          <w:bCs/>
          <w:shd w:val="clear" w:color="auto" w:fill="FFFFFF"/>
        </w:rPr>
        <w:t xml:space="preserve">___________________, </w:t>
      </w:r>
      <w:r w:rsidRPr="00621D86">
        <w:rPr>
          <w:rFonts w:asciiTheme="majorBidi" w:hAnsiTheme="majorBidi" w:cstheme="majorBidi"/>
          <w:i/>
        </w:rPr>
        <w:t>Statistik Pendapatan Agustus 2018</w:t>
      </w:r>
      <w:r w:rsidRPr="00621D86">
        <w:rPr>
          <w:rFonts w:asciiTheme="majorBidi" w:hAnsiTheme="majorBidi" w:cstheme="majorBidi"/>
        </w:rPr>
        <w:t>, Jakarta: BPS RI, 2018.</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Budiyono, Herman, “Penelitian Kualitatif Proses Pembelajaran menulis: Pengumpulan data dan Analisis Datanya,”</w:t>
      </w:r>
      <w:r w:rsidRPr="00621D86">
        <w:rPr>
          <w:rFonts w:asciiTheme="majorBidi" w:hAnsiTheme="majorBidi" w:cstheme="majorBidi"/>
          <w:i/>
        </w:rPr>
        <w:t>Jurnal Pena</w:t>
      </w:r>
      <w:r w:rsidRPr="00621D86">
        <w:rPr>
          <w:rFonts w:asciiTheme="majorBidi" w:hAnsiTheme="majorBidi" w:cstheme="majorBidi"/>
        </w:rPr>
        <w:t xml:space="preserve"> 3, no. 2 (Desember, 2013),h.1-15.</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Bungin, Burhan, </w:t>
      </w:r>
      <w:r w:rsidRPr="00621D86">
        <w:rPr>
          <w:rFonts w:asciiTheme="majorBidi" w:hAnsiTheme="majorBidi" w:cstheme="majorBidi"/>
          <w:i/>
        </w:rPr>
        <w:t>Metodologi Penelitian Sosial dan Ekonomi</w:t>
      </w:r>
      <w:r w:rsidRPr="00621D86">
        <w:rPr>
          <w:rFonts w:asciiTheme="majorBidi" w:hAnsiTheme="majorBidi" w:cstheme="majorBidi"/>
        </w:rPr>
        <w:t>, Jakarta: Prenada Media Group, 2013.</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_____________,</w:t>
      </w:r>
      <w:r w:rsidRPr="00621D86">
        <w:rPr>
          <w:rFonts w:asciiTheme="majorBidi" w:hAnsiTheme="majorBidi" w:cstheme="majorBidi"/>
          <w:i/>
        </w:rPr>
        <w:t xml:space="preserve"> Penelitian Kualitatif Edisi Kedua</w:t>
      </w:r>
      <w:r w:rsidRPr="00621D86">
        <w:rPr>
          <w:rFonts w:asciiTheme="majorBidi" w:hAnsiTheme="majorBidi" w:cstheme="majorBidi"/>
        </w:rPr>
        <w:t>, Jakarta: Prenada Media Group, 2007.</w:t>
      </w:r>
    </w:p>
    <w:p w:rsidR="00621D86" w:rsidRPr="00621D86" w:rsidRDefault="00621D86" w:rsidP="00621D86">
      <w:pPr>
        <w:pStyle w:val="FootnoteText"/>
        <w:spacing w:before="120" w:after="240" w:line="260" w:lineRule="exact"/>
        <w:ind w:left="709" w:hanging="709"/>
        <w:rPr>
          <w:rFonts w:asciiTheme="majorBidi" w:hAnsiTheme="majorBidi" w:cstheme="majorBidi"/>
          <w:sz w:val="24"/>
          <w:szCs w:val="24"/>
          <w:lang w:val="en-US"/>
        </w:rPr>
      </w:pPr>
      <w:r w:rsidRPr="00621D86">
        <w:rPr>
          <w:rFonts w:asciiTheme="majorBidi" w:hAnsiTheme="majorBidi" w:cstheme="majorBidi"/>
          <w:sz w:val="24"/>
          <w:szCs w:val="24"/>
        </w:rPr>
        <w:t>Chaudry</w:t>
      </w:r>
      <w:r w:rsidRPr="00621D86">
        <w:rPr>
          <w:rFonts w:asciiTheme="majorBidi" w:hAnsiTheme="majorBidi" w:cstheme="majorBidi"/>
          <w:sz w:val="24"/>
          <w:szCs w:val="24"/>
          <w:lang w:val="en-US"/>
        </w:rPr>
        <w:t xml:space="preserve">, </w:t>
      </w:r>
      <w:r w:rsidRPr="00621D86">
        <w:rPr>
          <w:rFonts w:asciiTheme="majorBidi" w:hAnsiTheme="majorBidi" w:cstheme="majorBidi"/>
          <w:sz w:val="24"/>
          <w:szCs w:val="24"/>
        </w:rPr>
        <w:t xml:space="preserve">Muhammad Sharif, </w:t>
      </w:r>
      <w:r w:rsidRPr="00621D86">
        <w:rPr>
          <w:rFonts w:asciiTheme="majorBidi" w:hAnsiTheme="majorBidi" w:cstheme="majorBidi"/>
          <w:i/>
          <w:sz w:val="24"/>
          <w:szCs w:val="24"/>
        </w:rPr>
        <w:t>Sistem Ekonomi Islam</w:t>
      </w:r>
      <w:r w:rsidRPr="00621D86">
        <w:rPr>
          <w:rFonts w:asciiTheme="majorBidi" w:hAnsiTheme="majorBidi" w:cstheme="majorBidi"/>
          <w:sz w:val="24"/>
          <w:szCs w:val="24"/>
          <w:lang w:val="en-US"/>
        </w:rPr>
        <w:t xml:space="preserve">, </w:t>
      </w:r>
      <w:r w:rsidRPr="00621D86">
        <w:rPr>
          <w:rFonts w:asciiTheme="majorBidi" w:hAnsiTheme="majorBidi" w:cstheme="majorBidi"/>
          <w:sz w:val="24"/>
          <w:szCs w:val="24"/>
        </w:rPr>
        <w:t>Jakarta: Kencana: 2012</w:t>
      </w:r>
      <w:r w:rsidRPr="00621D86">
        <w:rPr>
          <w:rFonts w:asciiTheme="majorBidi" w:hAnsiTheme="majorBidi" w:cstheme="majorBidi"/>
          <w:sz w:val="24"/>
          <w:szCs w:val="24"/>
          <w:lang w:val="en-US"/>
        </w:rPr>
        <w:t>.</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Deliarnov, </w:t>
      </w:r>
      <w:r w:rsidRPr="00621D86">
        <w:rPr>
          <w:rFonts w:asciiTheme="majorBidi" w:hAnsiTheme="majorBidi" w:cstheme="majorBidi"/>
          <w:i/>
        </w:rPr>
        <w:t>Ekonomi Politik</w:t>
      </w:r>
      <w:r w:rsidRPr="00621D86">
        <w:rPr>
          <w:rFonts w:asciiTheme="majorBidi" w:hAnsiTheme="majorBidi" w:cstheme="majorBidi"/>
        </w:rPr>
        <w:t>, Jakarta: Erlangga, 2006.</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lang w:val="de-DE"/>
        </w:rPr>
        <w:t xml:space="preserve">Departemen Pendidikan dan Kebudayaan, </w:t>
      </w:r>
      <w:r w:rsidRPr="00621D86">
        <w:rPr>
          <w:rFonts w:asciiTheme="majorBidi" w:hAnsiTheme="majorBidi" w:cstheme="majorBidi"/>
          <w:i/>
          <w:iCs/>
          <w:lang w:val="de-DE"/>
        </w:rPr>
        <w:t>Kamus Besar Bahasa Indonesia Edisi ke-2</w:t>
      </w:r>
      <w:r w:rsidRPr="00621D86">
        <w:rPr>
          <w:rFonts w:asciiTheme="majorBidi" w:hAnsiTheme="majorBidi" w:cstheme="majorBidi"/>
          <w:lang w:val="de-DE"/>
        </w:rPr>
        <w:t>, Cet. Ke-4; Jakarta: Balai Pustaka, 1995</w:t>
      </w:r>
      <w:r w:rsidRPr="00621D86">
        <w:rPr>
          <w:rFonts w:asciiTheme="majorBidi" w:hAnsiTheme="majorBidi" w:cstheme="majorBidi"/>
        </w:rPr>
        <w:t>.</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El-Diwany, Tarek, </w:t>
      </w:r>
      <w:r w:rsidRPr="00621D86">
        <w:rPr>
          <w:rFonts w:asciiTheme="majorBidi" w:hAnsiTheme="majorBidi" w:cstheme="majorBidi"/>
          <w:i/>
        </w:rPr>
        <w:t>The Problem With Iinterest (Sistem Bunga dan Permasalahannya)</w:t>
      </w:r>
      <w:r w:rsidRPr="00621D86">
        <w:rPr>
          <w:rFonts w:asciiTheme="majorBidi" w:hAnsiTheme="majorBidi" w:cstheme="majorBidi"/>
        </w:rPr>
        <w:t>, Jakarta: Media grafika, 2003.</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Fauziah,</w:t>
      </w:r>
      <w:r w:rsidRPr="00621D86">
        <w:rPr>
          <w:rFonts w:asciiTheme="majorBidi" w:hAnsiTheme="majorBidi" w:cstheme="majorBidi"/>
          <w:i/>
        </w:rPr>
        <w:t>“Ketergantungan Pedagang Muslim Terhadap Rentenir (Studi Pada Pasar Induk Wonomulyo Kabupaten Polewali Mandar).”</w:t>
      </w:r>
      <w:r w:rsidRPr="00621D86">
        <w:rPr>
          <w:rFonts w:asciiTheme="majorBidi" w:hAnsiTheme="majorBidi" w:cstheme="majorBidi"/>
        </w:rPr>
        <w:t xml:space="preserve"> Tesis (Gowa, UIN Alauddin Makassar: 2016).</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Fitria, Tira Nur, “Kontribusi Ekonomi Islam dalam Pengembangan Ekonomi Nasional,”</w:t>
      </w:r>
      <w:r w:rsidRPr="00621D86">
        <w:rPr>
          <w:rFonts w:asciiTheme="majorBidi" w:hAnsiTheme="majorBidi" w:cstheme="majorBidi"/>
          <w:i/>
        </w:rPr>
        <w:t>Jurnal Ilmiah Ekonomi Islam</w:t>
      </w:r>
      <w:r w:rsidRPr="00621D86">
        <w:rPr>
          <w:rFonts w:asciiTheme="majorBidi" w:hAnsiTheme="majorBidi" w:cstheme="majorBidi"/>
        </w:rPr>
        <w:t xml:space="preserve"> 2, no. 3 (November 2016):h. 29-40.</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lastRenderedPageBreak/>
        <w:t xml:space="preserve">Habibullah, Eka Sakti “Prinsip-Prinsip Muamalah dalam Islam”, </w:t>
      </w:r>
      <w:r w:rsidRPr="00621D86">
        <w:rPr>
          <w:rFonts w:asciiTheme="majorBidi" w:hAnsiTheme="majorBidi" w:cstheme="majorBidi"/>
          <w:i/>
        </w:rPr>
        <w:t xml:space="preserve">Ad-DeenarJurnal Perbankan Syariah </w:t>
      </w:r>
      <w:r w:rsidRPr="00621D86">
        <w:rPr>
          <w:rFonts w:asciiTheme="majorBidi" w:hAnsiTheme="majorBidi" w:cstheme="majorBidi"/>
        </w:rPr>
        <w:t>2, no. 1 (2018): h. 25-48.</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Hamka, Aldrin Ali dan Tyas Danarti, “Eksistensi Bank </w:t>
      </w:r>
      <w:r w:rsidRPr="00621D86">
        <w:rPr>
          <w:rFonts w:asciiTheme="majorBidi" w:hAnsiTheme="majorBidi" w:cstheme="majorBidi"/>
          <w:i/>
        </w:rPr>
        <w:t xml:space="preserve">Thithil </w:t>
      </w:r>
      <w:r w:rsidRPr="00621D86">
        <w:rPr>
          <w:rFonts w:asciiTheme="majorBidi" w:hAnsiTheme="majorBidi" w:cstheme="majorBidi"/>
        </w:rPr>
        <w:t>dalam Kegiatan Pasar Tradisional (Studi Kasus di Pasar Kota Batu)”,</w:t>
      </w:r>
      <w:r w:rsidRPr="00621D86">
        <w:rPr>
          <w:rFonts w:asciiTheme="majorBidi" w:hAnsiTheme="majorBidi" w:cstheme="majorBidi"/>
          <w:i/>
        </w:rPr>
        <w:t>Journal of Indonesian Applied Economics</w:t>
      </w:r>
      <w:r w:rsidRPr="00621D86">
        <w:rPr>
          <w:rFonts w:asciiTheme="majorBidi" w:hAnsiTheme="majorBidi" w:cstheme="majorBidi"/>
        </w:rPr>
        <w:t xml:space="preserve"> 1, no.4 (2010): h. 58-70.</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Hariyanto, “Prinsip Keadilan Dan Musyawarah dalam Hukum Islam Serta Implementasinya dalam Negara Hukum Indonesia,”</w:t>
      </w:r>
      <w:r w:rsidRPr="00621D86">
        <w:rPr>
          <w:rFonts w:asciiTheme="majorBidi" w:hAnsiTheme="majorBidi" w:cstheme="majorBidi"/>
          <w:i/>
        </w:rPr>
        <w:t>Justicia Islamica</w:t>
      </w:r>
      <w:r w:rsidRPr="00621D86">
        <w:rPr>
          <w:rFonts w:asciiTheme="majorBidi" w:hAnsiTheme="majorBidi" w:cstheme="majorBidi"/>
        </w:rPr>
        <w:t xml:space="preserve"> 11, no. 1 (Juni 2014): h. 43-66.</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Hasanah, Uswah, “Riba dan Bunga Bank dalam Perspektif Fiqh,” </w:t>
      </w:r>
      <w:r w:rsidRPr="00621D86">
        <w:rPr>
          <w:rFonts w:asciiTheme="majorBidi" w:hAnsiTheme="majorBidi" w:cstheme="majorBidi"/>
          <w:i/>
        </w:rPr>
        <w:t>Wahana Inovasi</w:t>
      </w:r>
      <w:r w:rsidRPr="00621D86">
        <w:rPr>
          <w:rFonts w:asciiTheme="majorBidi" w:hAnsiTheme="majorBidi" w:cstheme="majorBidi"/>
        </w:rPr>
        <w:t xml:space="preserve"> 3, no. 1( Januari-Juni 2014): h. 15-22.</w:t>
      </w:r>
    </w:p>
    <w:p w:rsidR="00621D86" w:rsidRPr="00621D86" w:rsidRDefault="00621D86" w:rsidP="00621D86">
      <w:pPr>
        <w:spacing w:before="120" w:after="240" w:line="260" w:lineRule="exact"/>
        <w:ind w:left="709" w:hanging="709"/>
        <w:jc w:val="both"/>
        <w:rPr>
          <w:rFonts w:asciiTheme="majorBidi" w:hAnsiTheme="majorBidi" w:cstheme="majorBidi"/>
          <w:color w:val="000000" w:themeColor="text1"/>
        </w:rPr>
      </w:pPr>
      <w:r w:rsidRPr="00621D86">
        <w:rPr>
          <w:rFonts w:asciiTheme="majorBidi" w:hAnsiTheme="majorBidi" w:cstheme="majorBidi"/>
          <w:color w:val="000000" w:themeColor="text1"/>
        </w:rPr>
        <w:t xml:space="preserve">Hudoro, Prawito,dkk, “Faktor-Faktor yang Mempengaruhi Pemilihan Pinjaman dengan Sistem Rente di Desa Studi Kasus Desa Panulisan Timur Kecamatan Dayeuhulur Kabupaten Cilacap (Periode Tahun 2013-2014)”, </w:t>
      </w:r>
      <w:r w:rsidRPr="00621D86">
        <w:rPr>
          <w:rFonts w:asciiTheme="majorBidi" w:hAnsiTheme="majorBidi" w:cstheme="majorBidi"/>
          <w:i/>
          <w:color w:val="000000" w:themeColor="text1"/>
        </w:rPr>
        <w:t>Jurnal al-Muza’arah</w:t>
      </w:r>
      <w:r w:rsidRPr="00621D86">
        <w:rPr>
          <w:rFonts w:asciiTheme="majorBidi" w:hAnsiTheme="majorBidi" w:cstheme="majorBidi"/>
          <w:color w:val="000000" w:themeColor="text1"/>
        </w:rPr>
        <w:t xml:space="preserve"> 2, no. 2(2014): h.196-217.</w:t>
      </w:r>
    </w:p>
    <w:p w:rsidR="00621D86" w:rsidRPr="00621D86" w:rsidRDefault="00621D86" w:rsidP="00621D86">
      <w:pPr>
        <w:pStyle w:val="FootnoteText"/>
        <w:spacing w:before="120" w:after="240" w:line="260" w:lineRule="exact"/>
        <w:ind w:left="709" w:hanging="709"/>
        <w:rPr>
          <w:rFonts w:asciiTheme="majorBidi" w:hAnsiTheme="majorBidi" w:cstheme="majorBidi"/>
          <w:sz w:val="24"/>
          <w:szCs w:val="24"/>
        </w:rPr>
      </w:pPr>
      <w:r w:rsidRPr="00621D86">
        <w:rPr>
          <w:rFonts w:asciiTheme="majorBidi" w:hAnsiTheme="majorBidi" w:cstheme="majorBidi"/>
          <w:sz w:val="24"/>
          <w:szCs w:val="24"/>
        </w:rPr>
        <w:t xml:space="preserve">Indrawati, Endang Sri “Status Sosial Ekonomi dan Intensitas Komunikasi Keluarga pada Ibu Rumah Tangga di Pangging Kidul Semarang Utara,” </w:t>
      </w:r>
      <w:r w:rsidRPr="00621D86">
        <w:rPr>
          <w:rFonts w:asciiTheme="majorBidi" w:hAnsiTheme="majorBidi" w:cstheme="majorBidi"/>
          <w:i/>
          <w:sz w:val="24"/>
          <w:szCs w:val="24"/>
        </w:rPr>
        <w:t>Jurnal Psikologi Undip</w:t>
      </w:r>
      <w:r w:rsidRPr="00621D86">
        <w:rPr>
          <w:rFonts w:asciiTheme="majorBidi" w:hAnsiTheme="majorBidi" w:cstheme="majorBidi"/>
          <w:sz w:val="24"/>
          <w:szCs w:val="24"/>
        </w:rPr>
        <w:t xml:space="preserve"> 14, no. 1 (April 2015): 52-57.</w:t>
      </w:r>
    </w:p>
    <w:p w:rsidR="00621D86" w:rsidRPr="00621D86" w:rsidRDefault="00621D86" w:rsidP="00621D86">
      <w:pPr>
        <w:spacing w:before="120" w:after="240" w:line="260" w:lineRule="exact"/>
        <w:ind w:left="709" w:hanging="709"/>
        <w:jc w:val="both"/>
        <w:rPr>
          <w:rFonts w:asciiTheme="majorBidi" w:hAnsiTheme="majorBidi" w:cstheme="majorBidi"/>
          <w:color w:val="000000" w:themeColor="text1"/>
        </w:rPr>
      </w:pPr>
      <w:r w:rsidRPr="00621D86">
        <w:rPr>
          <w:rFonts w:asciiTheme="majorBidi" w:hAnsiTheme="majorBidi" w:cstheme="majorBidi"/>
        </w:rPr>
        <w:t>Iwan, “Menelaah Teori Kritis Jurgen Habermas”,</w:t>
      </w:r>
      <w:r w:rsidRPr="00621D86">
        <w:rPr>
          <w:rFonts w:asciiTheme="majorBidi" w:hAnsiTheme="majorBidi" w:cstheme="majorBidi"/>
          <w:i/>
        </w:rPr>
        <w:t>Jurnal Edueksos</w:t>
      </w:r>
      <w:r w:rsidRPr="00621D86">
        <w:rPr>
          <w:rFonts w:asciiTheme="majorBidi" w:hAnsiTheme="majorBidi" w:cstheme="majorBidi"/>
        </w:rPr>
        <w:t xml:space="preserve"> 3, no. 2 (Juli-Desember 2014): h. 145-165.</w:t>
      </w:r>
    </w:p>
    <w:p w:rsidR="00621D86" w:rsidRPr="00621D86" w:rsidRDefault="00621D86" w:rsidP="00621D86">
      <w:pPr>
        <w:spacing w:before="120" w:after="240" w:line="260" w:lineRule="exact"/>
        <w:ind w:left="709" w:hanging="709"/>
        <w:jc w:val="both"/>
        <w:rPr>
          <w:rFonts w:asciiTheme="majorBidi" w:hAnsiTheme="majorBidi" w:cstheme="majorBidi"/>
          <w:color w:val="000000" w:themeColor="text1"/>
        </w:rPr>
      </w:pPr>
      <w:r w:rsidRPr="00621D86">
        <w:rPr>
          <w:rFonts w:asciiTheme="majorBidi" w:hAnsiTheme="majorBidi" w:cstheme="majorBidi"/>
        </w:rPr>
        <w:t xml:space="preserve">Jirhanuddin, dkk, “Manajenem Dana Iuran Rukun Kematian di Putun Kota Palangka Raya”, </w:t>
      </w:r>
      <w:r w:rsidRPr="00621D86">
        <w:rPr>
          <w:rFonts w:asciiTheme="majorBidi" w:hAnsiTheme="majorBidi" w:cstheme="majorBidi"/>
          <w:i/>
        </w:rPr>
        <w:t>Jurnal Al-Qardh</w:t>
      </w:r>
      <w:r w:rsidRPr="00621D86">
        <w:rPr>
          <w:rFonts w:asciiTheme="majorBidi" w:hAnsiTheme="majorBidi" w:cstheme="majorBidi"/>
        </w:rPr>
        <w:t xml:space="preserve"> 2, no. 5 (Desember 2016): h. 127-140.</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Johan Nasution, Bahder. “Kajian Filosofi Tentang Konsep Keadilan dari Pemikiran Klasik sampai Pemikiran Modern,”</w:t>
      </w:r>
      <w:r w:rsidRPr="00621D86">
        <w:rPr>
          <w:rFonts w:asciiTheme="majorBidi" w:hAnsiTheme="majorBidi" w:cstheme="majorBidi"/>
          <w:i/>
        </w:rPr>
        <w:t>Yustisia</w:t>
      </w:r>
      <w:r w:rsidRPr="00621D86">
        <w:rPr>
          <w:rFonts w:asciiTheme="majorBidi" w:hAnsiTheme="majorBidi" w:cstheme="majorBidi"/>
        </w:rPr>
        <w:t xml:space="preserve"> 3, no. 2 (Mei-Agustus2014): h.118-130.</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Kalsum, Ummi, “ Riba dan Bunga Bank dalam Islam (Analisis Hukum dan Dampaknya terhadap Perekonomian Umat),” </w:t>
      </w:r>
      <w:r w:rsidRPr="00621D86">
        <w:rPr>
          <w:rFonts w:asciiTheme="majorBidi" w:hAnsiTheme="majorBidi" w:cstheme="majorBidi"/>
          <w:i/>
        </w:rPr>
        <w:t>Jurnal Al-‘Adl</w:t>
      </w:r>
      <w:r w:rsidRPr="00621D86">
        <w:rPr>
          <w:rFonts w:asciiTheme="majorBidi" w:hAnsiTheme="majorBidi" w:cstheme="majorBidi"/>
        </w:rPr>
        <w:t xml:space="preserve"> 7, no. 2 (Juli 2014): h. 67-83.</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Kasdi, Abdurrohman, “Analisis Bunga Bank dalam Pandangan Fiqih,” </w:t>
      </w:r>
      <w:r w:rsidRPr="00621D86">
        <w:rPr>
          <w:rFonts w:asciiTheme="majorBidi" w:hAnsiTheme="majorBidi" w:cstheme="majorBidi"/>
          <w:i/>
        </w:rPr>
        <w:t>Iqtishadia</w:t>
      </w:r>
      <w:r w:rsidRPr="00621D86">
        <w:rPr>
          <w:rFonts w:asciiTheme="majorBidi" w:hAnsiTheme="majorBidi" w:cstheme="majorBidi"/>
        </w:rPr>
        <w:t xml:space="preserve"> 6, no. 2 (September 2013): h.  319-342.</w:t>
      </w:r>
    </w:p>
    <w:p w:rsidR="00621D86" w:rsidRPr="00621D86" w:rsidRDefault="00621D86" w:rsidP="00621D86">
      <w:pPr>
        <w:pStyle w:val="FootnoteText"/>
        <w:spacing w:before="120" w:after="240" w:line="260" w:lineRule="exact"/>
        <w:ind w:left="709" w:hanging="709"/>
        <w:rPr>
          <w:rFonts w:asciiTheme="majorBidi" w:hAnsiTheme="majorBidi" w:cstheme="majorBidi"/>
          <w:sz w:val="24"/>
          <w:szCs w:val="24"/>
        </w:rPr>
      </w:pPr>
      <w:r w:rsidRPr="00621D86">
        <w:rPr>
          <w:rFonts w:asciiTheme="majorBidi" w:hAnsiTheme="majorBidi" w:cstheme="majorBidi"/>
          <w:sz w:val="24"/>
          <w:szCs w:val="24"/>
        </w:rPr>
        <w:t xml:space="preserve">Kementrian Agama Republik Indonesia, </w:t>
      </w:r>
      <w:r w:rsidRPr="00621D86">
        <w:rPr>
          <w:rFonts w:asciiTheme="majorBidi" w:hAnsiTheme="majorBidi" w:cstheme="majorBidi"/>
          <w:i/>
          <w:sz w:val="24"/>
          <w:szCs w:val="24"/>
        </w:rPr>
        <w:t>Al-Qur’an dan Terjemahnya</w:t>
      </w:r>
      <w:r w:rsidRPr="00621D86">
        <w:rPr>
          <w:rFonts w:asciiTheme="majorBidi" w:hAnsiTheme="majorBidi" w:cstheme="majorBidi"/>
          <w:sz w:val="24"/>
          <w:szCs w:val="24"/>
          <w:lang w:val="en-US"/>
        </w:rPr>
        <w:t xml:space="preserve">, </w:t>
      </w:r>
      <w:r w:rsidRPr="00621D86">
        <w:rPr>
          <w:rFonts w:asciiTheme="majorBidi" w:hAnsiTheme="majorBidi" w:cstheme="majorBidi"/>
          <w:sz w:val="24"/>
          <w:szCs w:val="24"/>
        </w:rPr>
        <w:t>Bandung: Jumanatul ‘Ali-Art, 2005.</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Khaeriyah, Hamzah Hasan, </w:t>
      </w:r>
      <w:r w:rsidRPr="00621D86">
        <w:rPr>
          <w:rFonts w:asciiTheme="majorBidi" w:hAnsiTheme="majorBidi" w:cstheme="majorBidi"/>
          <w:i/>
        </w:rPr>
        <w:t>Ekonomi Islam</w:t>
      </w:r>
      <w:r w:rsidRPr="00621D86">
        <w:rPr>
          <w:rFonts w:asciiTheme="majorBidi" w:hAnsiTheme="majorBidi" w:cstheme="majorBidi"/>
        </w:rPr>
        <w:t>, Makassar: Alauddin University Press, 2013.</w:t>
      </w:r>
    </w:p>
    <w:p w:rsidR="00621D86" w:rsidRPr="00621D86" w:rsidRDefault="00621D86" w:rsidP="00621D86">
      <w:pPr>
        <w:pStyle w:val="FootnoteText"/>
        <w:spacing w:before="120" w:after="240" w:line="260" w:lineRule="exact"/>
        <w:ind w:left="709" w:hanging="709"/>
        <w:rPr>
          <w:rFonts w:asciiTheme="majorBidi" w:hAnsiTheme="majorBidi" w:cstheme="majorBidi"/>
          <w:sz w:val="24"/>
          <w:szCs w:val="24"/>
        </w:rPr>
      </w:pPr>
      <w:r w:rsidRPr="00621D86">
        <w:rPr>
          <w:rFonts w:asciiTheme="majorBidi" w:hAnsiTheme="majorBidi" w:cstheme="majorBidi"/>
          <w:sz w:val="24"/>
          <w:szCs w:val="24"/>
          <w:lang w:val="en-US"/>
        </w:rPr>
        <w:lastRenderedPageBreak/>
        <w:t>_______________________.</w:t>
      </w:r>
      <w:r w:rsidRPr="00621D86">
        <w:rPr>
          <w:rFonts w:asciiTheme="majorBidi" w:hAnsiTheme="majorBidi" w:cstheme="majorBidi"/>
          <w:i/>
          <w:sz w:val="24"/>
          <w:szCs w:val="24"/>
        </w:rPr>
        <w:t xml:space="preserve">Fiqh Iqtishad Ekonomi Islam: Kerangka Dasarm Studi Tokoh, dan Kelembagaan Ekonomi, </w:t>
      </w:r>
      <w:r w:rsidRPr="00621D86">
        <w:rPr>
          <w:rFonts w:asciiTheme="majorBidi" w:hAnsiTheme="majorBidi" w:cstheme="majorBidi"/>
          <w:sz w:val="24"/>
          <w:szCs w:val="24"/>
        </w:rPr>
        <w:t xml:space="preserve">Makassar: Alauddin University Press, 2013. </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Korwadi S, Ilas.“Rentenir (Analisis Terhadap Fungsi Pinjaman Berbunga Dalam Masyarakat Rokan Hilir Kecamatan Bagan Sinembah Desa Bagan Batu)”,</w:t>
      </w:r>
      <w:r w:rsidRPr="00621D86">
        <w:rPr>
          <w:rFonts w:asciiTheme="majorBidi" w:hAnsiTheme="majorBidi" w:cstheme="majorBidi"/>
          <w:i/>
        </w:rPr>
        <w:t xml:space="preserve"> Jom Fisip</w:t>
      </w:r>
      <w:r w:rsidRPr="00621D86">
        <w:rPr>
          <w:rFonts w:asciiTheme="majorBidi" w:hAnsiTheme="majorBidi" w:cstheme="majorBidi"/>
        </w:rPr>
        <w:t xml:space="preserve"> 1, no. 2 (Oktober 2015): h. 1-15.</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Kusnadi, </w:t>
      </w:r>
      <w:r w:rsidRPr="00621D86">
        <w:rPr>
          <w:rFonts w:asciiTheme="majorBidi" w:hAnsiTheme="majorBidi" w:cstheme="majorBidi"/>
          <w:i/>
        </w:rPr>
        <w:t>Akar Kemiskinan Nelayan</w:t>
      </w:r>
      <w:r w:rsidRPr="00621D86">
        <w:rPr>
          <w:rFonts w:asciiTheme="majorBidi" w:hAnsiTheme="majorBidi" w:cstheme="majorBidi"/>
        </w:rPr>
        <w:t>, Yogyakarta: LkiS, 2003.</w:t>
      </w:r>
    </w:p>
    <w:p w:rsidR="00621D86" w:rsidRPr="00621D86" w:rsidRDefault="00621D86" w:rsidP="00621D86">
      <w:pPr>
        <w:pStyle w:val="FootnoteText"/>
        <w:spacing w:before="120" w:after="240" w:line="260" w:lineRule="exact"/>
        <w:ind w:left="709" w:hanging="709"/>
        <w:rPr>
          <w:rFonts w:asciiTheme="majorBidi" w:hAnsiTheme="majorBidi" w:cstheme="majorBidi"/>
          <w:sz w:val="24"/>
          <w:szCs w:val="24"/>
          <w:lang w:val="en-US"/>
        </w:rPr>
      </w:pPr>
      <w:r w:rsidRPr="00621D86">
        <w:rPr>
          <w:rFonts w:asciiTheme="majorBidi" w:hAnsiTheme="majorBidi" w:cstheme="majorBidi"/>
          <w:sz w:val="24"/>
          <w:szCs w:val="24"/>
        </w:rPr>
        <w:t>Mahalli</w:t>
      </w:r>
      <w:r w:rsidRPr="00621D86">
        <w:rPr>
          <w:rFonts w:asciiTheme="majorBidi" w:hAnsiTheme="majorBidi" w:cstheme="majorBidi"/>
          <w:sz w:val="24"/>
          <w:szCs w:val="24"/>
          <w:lang w:val="en-US"/>
        </w:rPr>
        <w:t>,A</w:t>
      </w:r>
      <w:r w:rsidRPr="00621D86">
        <w:rPr>
          <w:rFonts w:asciiTheme="majorBidi" w:hAnsiTheme="majorBidi" w:cstheme="majorBidi"/>
          <w:sz w:val="24"/>
          <w:szCs w:val="24"/>
        </w:rPr>
        <w:t xml:space="preserve">hmad Mudjab dan Ahmad Rodli Hasbullah, </w:t>
      </w:r>
      <w:r w:rsidRPr="00621D86">
        <w:rPr>
          <w:rFonts w:asciiTheme="majorBidi" w:hAnsiTheme="majorBidi" w:cstheme="majorBidi"/>
          <w:i/>
          <w:sz w:val="24"/>
          <w:szCs w:val="24"/>
        </w:rPr>
        <w:t>Hadis-Hadis Muttafar ‘Alaih</w:t>
      </w:r>
      <w:r w:rsidRPr="00621D86">
        <w:rPr>
          <w:rFonts w:asciiTheme="majorBidi" w:hAnsiTheme="majorBidi" w:cstheme="majorBidi"/>
          <w:sz w:val="24"/>
          <w:szCs w:val="24"/>
          <w:lang w:val="en-US"/>
        </w:rPr>
        <w:t xml:space="preserve">, </w:t>
      </w:r>
      <w:r w:rsidRPr="00621D86">
        <w:rPr>
          <w:rFonts w:asciiTheme="majorBidi" w:hAnsiTheme="majorBidi" w:cstheme="majorBidi"/>
          <w:sz w:val="24"/>
          <w:szCs w:val="24"/>
        </w:rPr>
        <w:t>Jakarta: Kencana, 2004</w:t>
      </w:r>
      <w:r w:rsidRPr="00621D86">
        <w:rPr>
          <w:rFonts w:asciiTheme="majorBidi" w:hAnsiTheme="majorBidi" w:cstheme="majorBidi"/>
          <w:sz w:val="24"/>
          <w:szCs w:val="24"/>
          <w:lang w:val="en-US"/>
        </w:rPr>
        <w:t>.</w:t>
      </w:r>
    </w:p>
    <w:p w:rsidR="00621D86" w:rsidRPr="00621D86" w:rsidRDefault="00621D86" w:rsidP="00621D86">
      <w:pPr>
        <w:pStyle w:val="FootnoteText"/>
        <w:spacing w:before="120" w:after="240" w:line="260" w:lineRule="exact"/>
        <w:ind w:left="709" w:hanging="709"/>
        <w:rPr>
          <w:rFonts w:asciiTheme="majorBidi" w:hAnsiTheme="majorBidi" w:cstheme="majorBidi"/>
          <w:sz w:val="24"/>
          <w:szCs w:val="24"/>
        </w:rPr>
      </w:pPr>
      <w:r w:rsidRPr="00621D86">
        <w:rPr>
          <w:rFonts w:asciiTheme="majorBidi" w:hAnsiTheme="majorBidi" w:cstheme="majorBidi"/>
          <w:sz w:val="24"/>
          <w:szCs w:val="24"/>
        </w:rPr>
        <w:t xml:space="preserve">Misbahuddin, </w:t>
      </w:r>
      <w:r w:rsidRPr="00621D86">
        <w:rPr>
          <w:rFonts w:asciiTheme="majorBidi" w:hAnsiTheme="majorBidi" w:cstheme="majorBidi"/>
          <w:i/>
          <w:sz w:val="24"/>
          <w:szCs w:val="24"/>
        </w:rPr>
        <w:t>Sistem Bunga dalam Bisnis Modern</w:t>
      </w:r>
      <w:r w:rsidRPr="00621D86">
        <w:rPr>
          <w:rFonts w:asciiTheme="majorBidi" w:hAnsiTheme="majorBidi" w:cstheme="majorBidi"/>
          <w:sz w:val="24"/>
          <w:szCs w:val="24"/>
          <w:lang w:val="en-US"/>
        </w:rPr>
        <w:t xml:space="preserve">, </w:t>
      </w:r>
      <w:r w:rsidRPr="00621D86">
        <w:rPr>
          <w:rFonts w:asciiTheme="majorBidi" w:hAnsiTheme="majorBidi" w:cstheme="majorBidi"/>
          <w:sz w:val="24"/>
          <w:szCs w:val="24"/>
        </w:rPr>
        <w:t>Gowa: Alauddin University Press, 2013</w:t>
      </w:r>
      <w:r w:rsidRPr="00621D86">
        <w:rPr>
          <w:rFonts w:asciiTheme="majorBidi" w:hAnsiTheme="majorBidi" w:cstheme="majorBidi"/>
          <w:sz w:val="24"/>
          <w:szCs w:val="24"/>
          <w:lang w:val="en-US"/>
        </w:rPr>
        <w:t>.</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Moeleong, Lexy J. </w:t>
      </w:r>
      <w:r w:rsidRPr="00621D86">
        <w:rPr>
          <w:rFonts w:asciiTheme="majorBidi" w:hAnsiTheme="majorBidi" w:cstheme="majorBidi"/>
          <w:i/>
        </w:rPr>
        <w:t>Metode Penelitian Kualitatif Edisi Revisi</w:t>
      </w:r>
      <w:r w:rsidRPr="00621D86">
        <w:rPr>
          <w:rFonts w:asciiTheme="majorBidi" w:hAnsiTheme="majorBidi" w:cstheme="majorBidi"/>
        </w:rPr>
        <w:t>, Cetakan keduapuluhenam; Bandung: PT. Remaja Rosdakarya, 2009.</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Mursal dan Suhadi, “Implementasi Prinsip Islam dalam Aktivitas Ekonomi: Alternatif Mewujudkan Keseimbangan Hidup,”</w:t>
      </w:r>
      <w:r w:rsidRPr="00621D86">
        <w:rPr>
          <w:rFonts w:asciiTheme="majorBidi" w:hAnsiTheme="majorBidi" w:cstheme="majorBidi"/>
          <w:i/>
        </w:rPr>
        <w:t>Jurnal Penelitian</w:t>
      </w:r>
      <w:r w:rsidRPr="00621D86">
        <w:rPr>
          <w:rFonts w:asciiTheme="majorBidi" w:hAnsiTheme="majorBidi" w:cstheme="majorBidi"/>
        </w:rPr>
        <w:t xml:space="preserve"> 9, no. 1 (Februari, 2015): h. 67-92.</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Mursal, “Implementasi Prinsip-prinsip Ekonomi Syariah: Alternatif Mewujudkan Kesejahteraan Berkeadilan,”</w:t>
      </w:r>
      <w:r w:rsidRPr="00621D86">
        <w:rPr>
          <w:rFonts w:asciiTheme="majorBidi" w:hAnsiTheme="majorBidi" w:cstheme="majorBidi"/>
          <w:i/>
        </w:rPr>
        <w:t>Jurnal Perspektif Ekonomi Darussalam</w:t>
      </w:r>
      <w:r w:rsidRPr="00621D86">
        <w:rPr>
          <w:rFonts w:asciiTheme="majorBidi" w:hAnsiTheme="majorBidi" w:cstheme="majorBidi"/>
        </w:rPr>
        <w:t xml:space="preserve"> 1, no. 1 (Maret2015): h.75-84.</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Muslim, “Varian-Varian Paradigma, Pendekatan, Metode dan Jenis Penelitian dalam Ilmu Komunikasi”, </w:t>
      </w:r>
      <w:r w:rsidRPr="00621D86">
        <w:rPr>
          <w:rFonts w:asciiTheme="majorBidi" w:hAnsiTheme="majorBidi" w:cstheme="majorBidi"/>
          <w:i/>
        </w:rPr>
        <w:t>Wahana</w:t>
      </w:r>
      <w:r w:rsidRPr="00621D86">
        <w:rPr>
          <w:rFonts w:asciiTheme="majorBidi" w:hAnsiTheme="majorBidi" w:cstheme="majorBidi"/>
        </w:rPr>
        <w:t xml:space="preserve"> 1, no. 10 (Ganjil Tahun Akademik 2015/2016): h. 77-85.</w:t>
      </w:r>
    </w:p>
    <w:p w:rsidR="00621D86" w:rsidRPr="00621D86" w:rsidRDefault="00621D86" w:rsidP="00621D86">
      <w:pPr>
        <w:spacing w:before="120" w:after="240" w:line="260" w:lineRule="exact"/>
        <w:ind w:left="709" w:hanging="709"/>
        <w:jc w:val="both"/>
        <w:rPr>
          <w:rFonts w:asciiTheme="majorBidi" w:hAnsiTheme="majorBidi" w:cstheme="majorBidi"/>
          <w:color w:val="000000"/>
        </w:rPr>
      </w:pPr>
      <w:r w:rsidRPr="00621D86">
        <w:rPr>
          <w:rFonts w:asciiTheme="majorBidi" w:hAnsiTheme="majorBidi" w:cstheme="majorBidi"/>
          <w:color w:val="000000"/>
        </w:rPr>
        <w:t>Nailufarh, Qurratul a’yun, “Kesejakteraan Ekonomi Rakyat: diantara Harapan dan Realitas”,</w:t>
      </w:r>
      <w:r w:rsidRPr="00621D86">
        <w:rPr>
          <w:rFonts w:asciiTheme="majorBidi" w:hAnsiTheme="majorBidi" w:cstheme="majorBidi"/>
          <w:i/>
          <w:color w:val="000000"/>
        </w:rPr>
        <w:t>Balance Economics Business  Management And Accounting Journal</w:t>
      </w:r>
      <w:r w:rsidRPr="00621D86">
        <w:rPr>
          <w:rFonts w:asciiTheme="majorBidi" w:hAnsiTheme="majorBidi" w:cstheme="majorBidi"/>
          <w:color w:val="000000"/>
        </w:rPr>
        <w:t>7, no. 12 (Januari2010): h. 27-39.</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Nurdin, “Konsep Keadilan dan Kedaulatan dalam Perspektif Islam dan Barat,”</w:t>
      </w:r>
      <w:r w:rsidRPr="00621D86">
        <w:rPr>
          <w:rFonts w:asciiTheme="majorBidi" w:hAnsiTheme="majorBidi" w:cstheme="majorBidi"/>
          <w:i/>
        </w:rPr>
        <w:t>Media Syariah</w:t>
      </w:r>
      <w:r w:rsidRPr="00621D86">
        <w:rPr>
          <w:rFonts w:asciiTheme="majorBidi" w:hAnsiTheme="majorBidi" w:cstheme="majorBidi"/>
        </w:rPr>
        <w:t xml:space="preserve"> 13, no. 1 (Januari-Juni 2011): h. 121-130.</w:t>
      </w:r>
    </w:p>
    <w:p w:rsidR="00621D86" w:rsidRPr="00621D86" w:rsidRDefault="00621D86" w:rsidP="00621D86">
      <w:pPr>
        <w:spacing w:before="120" w:after="240" w:line="260" w:lineRule="exact"/>
        <w:ind w:left="709" w:hanging="709"/>
        <w:jc w:val="both"/>
        <w:rPr>
          <w:rFonts w:asciiTheme="majorBidi" w:hAnsiTheme="majorBidi" w:cstheme="majorBidi"/>
          <w:color w:val="000000"/>
        </w:rPr>
      </w:pPr>
      <w:r w:rsidRPr="00621D86">
        <w:rPr>
          <w:rFonts w:asciiTheme="majorBidi" w:hAnsiTheme="majorBidi" w:cstheme="majorBidi"/>
        </w:rPr>
        <w:t xml:space="preserve">Nurnaningsih, “Urgensi Teori Kritik dalam Analisis Kajian Islam Suatu Analisis Kajian </w:t>
      </w:r>
      <w:r w:rsidRPr="00621D86">
        <w:rPr>
          <w:rFonts w:asciiTheme="majorBidi" w:hAnsiTheme="majorBidi" w:cstheme="majorBidi"/>
          <w:i/>
        </w:rPr>
        <w:t>Amr’ Ma’ruf Nahy Munkar</w:t>
      </w:r>
      <w:r w:rsidRPr="00621D86">
        <w:rPr>
          <w:rFonts w:asciiTheme="majorBidi" w:hAnsiTheme="majorBidi" w:cstheme="majorBidi"/>
        </w:rPr>
        <w:t xml:space="preserve">”, </w:t>
      </w:r>
      <w:r w:rsidRPr="00621D86">
        <w:rPr>
          <w:rFonts w:asciiTheme="majorBidi" w:hAnsiTheme="majorBidi" w:cstheme="majorBidi"/>
          <w:i/>
        </w:rPr>
        <w:t>Jurnal Ijtimaiyya</w:t>
      </w:r>
      <w:r w:rsidRPr="00621D86">
        <w:rPr>
          <w:rFonts w:asciiTheme="majorBidi" w:hAnsiTheme="majorBidi" w:cstheme="majorBidi"/>
        </w:rPr>
        <w:t xml:space="preserve"> 6, no. 1 (Februari 2013): h. 21-36.</w:t>
      </w:r>
    </w:p>
    <w:p w:rsidR="00621D86" w:rsidRPr="00621D86" w:rsidRDefault="00621D86" w:rsidP="00621D86">
      <w:pPr>
        <w:spacing w:before="120" w:after="240" w:line="260" w:lineRule="exact"/>
        <w:ind w:left="709" w:hanging="709"/>
        <w:jc w:val="both"/>
        <w:rPr>
          <w:rFonts w:asciiTheme="majorBidi" w:hAnsiTheme="majorBidi" w:cstheme="majorBidi"/>
          <w:color w:val="000000" w:themeColor="text1"/>
        </w:rPr>
      </w:pPr>
      <w:r w:rsidRPr="00621D86">
        <w:rPr>
          <w:rFonts w:asciiTheme="majorBidi" w:hAnsiTheme="majorBidi" w:cstheme="majorBidi"/>
          <w:color w:val="000000" w:themeColor="text1"/>
        </w:rPr>
        <w:t>Panjaitan, Frans E. dkk, “Praktik Pelepasan Uang/ Rentenir Di Nagari Lubuk Basung Kabupaten Agam Sumatera Barat,”</w:t>
      </w:r>
      <w:r w:rsidRPr="00621D86">
        <w:rPr>
          <w:rFonts w:asciiTheme="majorBidi" w:hAnsiTheme="majorBidi" w:cstheme="majorBidi"/>
          <w:i/>
          <w:color w:val="000000" w:themeColor="text1"/>
        </w:rPr>
        <w:t>Jurnal Buana</w:t>
      </w:r>
      <w:r w:rsidRPr="00621D86">
        <w:rPr>
          <w:rFonts w:asciiTheme="majorBidi" w:hAnsiTheme="majorBidi" w:cstheme="majorBidi"/>
          <w:color w:val="000000" w:themeColor="text1"/>
        </w:rPr>
        <w:t xml:space="preserve"> 2, no. 1(2018): h. 397-409.</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Parlina, Yeyen, “Praktik Pinjaman Rentenir dan Perkembangan Usaha Pedagang di Pasar Prapatan Panjalin Majalengka,” </w:t>
      </w:r>
      <w:r w:rsidRPr="00621D86">
        <w:rPr>
          <w:rFonts w:asciiTheme="majorBidi" w:hAnsiTheme="majorBidi" w:cstheme="majorBidi"/>
          <w:i/>
        </w:rPr>
        <w:t>Jurnal Inklusif</w:t>
      </w:r>
      <w:r w:rsidRPr="00621D86">
        <w:rPr>
          <w:rFonts w:asciiTheme="majorBidi" w:hAnsiTheme="majorBidi" w:cstheme="majorBidi"/>
        </w:rPr>
        <w:t xml:space="preserve"> 2, No. 2 (Desember 2017): h. 130-149.</w:t>
      </w:r>
    </w:p>
    <w:p w:rsidR="00621D86" w:rsidRPr="00621D86" w:rsidRDefault="00621D86" w:rsidP="00621D86">
      <w:pPr>
        <w:spacing w:before="120" w:after="240" w:line="260" w:lineRule="exact"/>
        <w:ind w:left="709" w:hanging="709"/>
        <w:jc w:val="both"/>
        <w:rPr>
          <w:rFonts w:asciiTheme="majorBidi" w:hAnsiTheme="majorBidi" w:cstheme="majorBidi"/>
          <w:color w:val="000000" w:themeColor="text1"/>
        </w:rPr>
      </w:pPr>
      <w:r w:rsidRPr="00621D86">
        <w:rPr>
          <w:rFonts w:asciiTheme="majorBidi" w:hAnsiTheme="majorBidi" w:cstheme="majorBidi"/>
          <w:color w:val="000000" w:themeColor="text1"/>
        </w:rPr>
        <w:lastRenderedPageBreak/>
        <w:t xml:space="preserve">PIU Kota Makassar, </w:t>
      </w:r>
      <w:r w:rsidRPr="00621D86">
        <w:rPr>
          <w:rFonts w:asciiTheme="majorBidi" w:hAnsiTheme="majorBidi" w:cstheme="majorBidi"/>
          <w:i/>
          <w:color w:val="000000" w:themeColor="text1"/>
        </w:rPr>
        <w:t>ICM Kelurahan Barrang Caddi Tahun 2015</w:t>
      </w:r>
      <w:r w:rsidRPr="00621D86">
        <w:rPr>
          <w:rFonts w:asciiTheme="majorBidi" w:hAnsiTheme="majorBidi" w:cstheme="majorBidi"/>
          <w:color w:val="000000" w:themeColor="text1"/>
        </w:rPr>
        <w:t xml:space="preserve">, </w:t>
      </w:r>
      <w:hyperlink r:id="rId20" w:history="1">
        <w:r w:rsidRPr="00621D86">
          <w:rPr>
            <w:rStyle w:val="Hyperlink"/>
            <w:rFonts w:asciiTheme="majorBidi" w:hAnsiTheme="majorBidi" w:cstheme="majorBidi"/>
            <w:color w:val="000000" w:themeColor="text1"/>
            <w:u w:val="none"/>
          </w:rPr>
          <w:t>http://ccdp-ifad.org/mis2/alam/rendes/42.pdf</w:t>
        </w:r>
      </w:hyperlink>
      <w:r w:rsidRPr="00621D86">
        <w:rPr>
          <w:rFonts w:asciiTheme="majorBidi" w:hAnsiTheme="majorBidi" w:cstheme="majorBidi"/>
          <w:color w:val="000000" w:themeColor="text1"/>
        </w:rPr>
        <w:t xml:space="preserve"> (08 Agustus 2018).</w:t>
      </w:r>
    </w:p>
    <w:p w:rsidR="00621D86" w:rsidRPr="00621D86" w:rsidRDefault="00621D86" w:rsidP="00621D86">
      <w:pPr>
        <w:spacing w:before="120" w:after="240" w:line="260" w:lineRule="exact"/>
        <w:ind w:left="709" w:hanging="709"/>
        <w:jc w:val="both"/>
        <w:rPr>
          <w:rFonts w:asciiTheme="majorBidi" w:hAnsiTheme="majorBidi" w:cstheme="majorBidi"/>
          <w:color w:val="000000" w:themeColor="text1"/>
        </w:rPr>
      </w:pPr>
      <w:r w:rsidRPr="00621D86">
        <w:rPr>
          <w:rFonts w:asciiTheme="majorBidi" w:hAnsiTheme="majorBidi" w:cstheme="majorBidi"/>
        </w:rPr>
        <w:t xml:space="preserve">Purnamasari, Irene Andita, dkk, “Analisis Proses Berpikir Kritis Siswa Dalam Pemecahan Soal Cerita Materi Persamaan Linear Satu Variabel Yang Memuat Nilai Mutlak Ditinjau Dari Minat Belajar Matematika Siswa Kelas X Semester Ii Sman 1 Klaten Tahun Ajaran 2016/2017”, </w:t>
      </w:r>
      <w:r w:rsidRPr="00621D86">
        <w:rPr>
          <w:rFonts w:asciiTheme="majorBidi" w:hAnsiTheme="majorBidi" w:cstheme="majorBidi"/>
          <w:i/>
        </w:rPr>
        <w:t>Jurnal Pendidikan Matematika dan Matematika (JPMM )Solusi</w:t>
      </w:r>
      <w:r w:rsidRPr="00621D86">
        <w:rPr>
          <w:rFonts w:asciiTheme="majorBidi" w:hAnsiTheme="majorBidi" w:cstheme="majorBidi"/>
        </w:rPr>
        <w:t xml:space="preserve"> 1, no. 2 (Maret 2017): h. 57-73.</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Purwana, Agung Eko, “Kesejahteraan dalam Perspektif Ekonomi Islam”, </w:t>
      </w:r>
      <w:r w:rsidRPr="00621D86">
        <w:rPr>
          <w:rFonts w:asciiTheme="majorBidi" w:hAnsiTheme="majorBidi" w:cstheme="majorBidi"/>
          <w:i/>
        </w:rPr>
        <w:t xml:space="preserve">Islamica </w:t>
      </w:r>
      <w:r w:rsidRPr="00621D86">
        <w:rPr>
          <w:rFonts w:asciiTheme="majorBidi" w:hAnsiTheme="majorBidi" w:cstheme="majorBidi"/>
        </w:rPr>
        <w:t>11, no.1 (Januari-Juni 2014): h. 21-42.</w:t>
      </w:r>
    </w:p>
    <w:p w:rsidR="00621D86" w:rsidRPr="00621D86" w:rsidRDefault="00621D86" w:rsidP="00621D86">
      <w:pPr>
        <w:spacing w:before="120" w:after="240" w:line="260" w:lineRule="exact"/>
        <w:ind w:left="709" w:hanging="709"/>
        <w:jc w:val="both"/>
        <w:rPr>
          <w:rFonts w:asciiTheme="majorBidi" w:hAnsiTheme="majorBidi" w:cstheme="majorBidi"/>
          <w:color w:val="000000" w:themeColor="text1"/>
        </w:rPr>
      </w:pPr>
      <w:r w:rsidRPr="00621D86">
        <w:rPr>
          <w:rFonts w:asciiTheme="majorBidi" w:hAnsiTheme="majorBidi" w:cstheme="majorBidi"/>
          <w:color w:val="000000"/>
        </w:rPr>
        <w:t xml:space="preserve">Pusparini, Martini Dwi, “Konsep Kesejahteraan dalam Ekonomi Islam (Perspektif Maqasyid Asy-Syari’ah)”, </w:t>
      </w:r>
      <w:r w:rsidRPr="00621D86">
        <w:rPr>
          <w:rFonts w:asciiTheme="majorBidi" w:hAnsiTheme="majorBidi" w:cstheme="majorBidi"/>
          <w:i/>
          <w:color w:val="000000"/>
        </w:rPr>
        <w:t>Islamic Economics Journal</w:t>
      </w:r>
      <w:r w:rsidRPr="00621D86">
        <w:rPr>
          <w:rFonts w:asciiTheme="majorBidi" w:hAnsiTheme="majorBidi" w:cstheme="majorBidi"/>
          <w:color w:val="000000"/>
        </w:rPr>
        <w:t xml:space="preserve"> 1, no. 1(Juni 2015): h. 45-59.</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Qardhawi, Yusuf.</w:t>
      </w:r>
      <w:r w:rsidRPr="00621D86">
        <w:rPr>
          <w:rFonts w:asciiTheme="majorBidi" w:hAnsiTheme="majorBidi" w:cstheme="majorBidi"/>
          <w:i/>
        </w:rPr>
        <w:t xml:space="preserve"> Norma dan Etika Ekonomi Islam</w:t>
      </w:r>
      <w:r w:rsidRPr="00621D86">
        <w:rPr>
          <w:rFonts w:asciiTheme="majorBidi" w:hAnsiTheme="majorBidi" w:cstheme="majorBidi"/>
        </w:rPr>
        <w:t xml:space="preserve">, Jakarta: Gema Insani Press, 1997. </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Rangkuti, Afifa, “Konsep Keadilan dalam Perspektif Islam,” </w:t>
      </w:r>
      <w:r w:rsidRPr="00621D86">
        <w:rPr>
          <w:rFonts w:asciiTheme="majorBidi" w:hAnsiTheme="majorBidi" w:cstheme="majorBidi"/>
          <w:i/>
        </w:rPr>
        <w:t>Jurnal Pendidikan Islam</w:t>
      </w:r>
      <w:r w:rsidRPr="00621D86">
        <w:rPr>
          <w:rFonts w:asciiTheme="majorBidi" w:hAnsiTheme="majorBidi" w:cstheme="majorBidi"/>
        </w:rPr>
        <w:t xml:space="preserve"> 6, no.1 (Januari-Juni 2017): h. 1-21.</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Rauf, Mu’min, “Relevansi Prinsip Ekonomi Islam dalam Pembinaan Umat Islam Indonesia”, </w:t>
      </w:r>
      <w:r w:rsidRPr="00621D86">
        <w:rPr>
          <w:rFonts w:asciiTheme="majorBidi" w:hAnsiTheme="majorBidi" w:cstheme="majorBidi"/>
          <w:i/>
        </w:rPr>
        <w:t>al-Iqtishad</w:t>
      </w:r>
      <w:r w:rsidRPr="00621D86">
        <w:rPr>
          <w:rFonts w:asciiTheme="majorBidi" w:hAnsiTheme="majorBidi" w:cstheme="majorBidi"/>
        </w:rPr>
        <w:t xml:space="preserve"> 3, no.1 (Januari2011): h.141-154.</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Rosmini, Pedagang Eceran Nasabah Rentenir, Makassar, 06 Agustus 2018.</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Ruslan, H.Prawiro, </w:t>
      </w:r>
      <w:r w:rsidRPr="00621D86">
        <w:rPr>
          <w:rFonts w:asciiTheme="majorBidi" w:hAnsiTheme="majorBidi" w:cstheme="majorBidi"/>
          <w:i/>
        </w:rPr>
        <w:t>Ekonomi Sumber Daya</w:t>
      </w:r>
      <w:r w:rsidRPr="00621D86">
        <w:rPr>
          <w:rFonts w:asciiTheme="majorBidi" w:hAnsiTheme="majorBidi" w:cstheme="majorBidi"/>
        </w:rPr>
        <w:t>, Bandung: Alumni, 1980.</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Rusydi, Muhammad dan Ismail Rasulong, “Dampak Kredit Rentenir terhadap Keuntungan Usaha Pagandeng Sayur di Kecamatan Palangga Kabupaten Gowa,” Jurnal Ilmu Ekonomi Studi </w:t>
      </w:r>
      <w:r w:rsidRPr="00621D86">
        <w:rPr>
          <w:rFonts w:asciiTheme="majorBidi" w:hAnsiTheme="majorBidi" w:cstheme="majorBidi"/>
        </w:rPr>
        <w:tab/>
        <w:t>Pembangunan 1, No. 2 (Juli-Oktober, 2009), h. 159-167.</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Saeed, Abdullah.</w:t>
      </w:r>
      <w:r w:rsidRPr="00621D86">
        <w:rPr>
          <w:rFonts w:asciiTheme="majorBidi" w:hAnsiTheme="majorBidi" w:cstheme="majorBidi"/>
          <w:i/>
        </w:rPr>
        <w:t>Menyoal Bank Syariah</w:t>
      </w:r>
      <w:r w:rsidRPr="00621D86">
        <w:rPr>
          <w:rFonts w:asciiTheme="majorBidi" w:hAnsiTheme="majorBidi" w:cstheme="majorBidi"/>
        </w:rPr>
        <w:t>, Jakarta: Paramadina, 2004</w:t>
      </w:r>
    </w:p>
    <w:p w:rsidR="00621D86" w:rsidRPr="00621D86" w:rsidRDefault="00621D86" w:rsidP="00621D86">
      <w:pPr>
        <w:spacing w:before="120" w:after="240" w:line="260" w:lineRule="exact"/>
        <w:ind w:left="709" w:hanging="709"/>
        <w:jc w:val="both"/>
        <w:rPr>
          <w:rFonts w:asciiTheme="majorBidi" w:hAnsiTheme="majorBidi" w:cstheme="majorBidi"/>
          <w:color w:val="000000"/>
        </w:rPr>
      </w:pPr>
      <w:r w:rsidRPr="00621D86">
        <w:rPr>
          <w:rFonts w:asciiTheme="majorBidi" w:hAnsiTheme="majorBidi" w:cstheme="majorBidi"/>
          <w:color w:val="000000"/>
        </w:rPr>
        <w:t xml:space="preserve">Sardar, Zianuddin dan Muhammad Naufik HR, “Kesejahteraan Dalam Perspektif Islam pada Karyawan Bank Syariah”, </w:t>
      </w:r>
      <w:r w:rsidRPr="00621D86">
        <w:rPr>
          <w:rFonts w:asciiTheme="majorBidi" w:hAnsiTheme="majorBidi" w:cstheme="majorBidi"/>
          <w:i/>
          <w:color w:val="000000"/>
        </w:rPr>
        <w:t>Jurnal Ekonomi Syariah Teori dan Terapan</w:t>
      </w:r>
      <w:r w:rsidRPr="00621D86">
        <w:rPr>
          <w:rFonts w:asciiTheme="majorBidi" w:hAnsiTheme="majorBidi" w:cstheme="majorBidi"/>
          <w:color w:val="000000"/>
        </w:rPr>
        <w:t xml:space="preserve">  3, no. 5 (2016): h. 391-401.</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Setyosari, Punaji, </w:t>
      </w:r>
      <w:r w:rsidRPr="00621D86">
        <w:rPr>
          <w:rFonts w:asciiTheme="majorBidi" w:hAnsiTheme="majorBidi" w:cstheme="majorBidi"/>
          <w:i/>
        </w:rPr>
        <w:t>Metode Penelitian Pendidikan dan Pengembangan</w:t>
      </w:r>
      <w:r w:rsidRPr="00621D86">
        <w:rPr>
          <w:rFonts w:asciiTheme="majorBidi" w:hAnsiTheme="majorBidi" w:cstheme="majorBidi"/>
        </w:rPr>
        <w:t>, Jakarta: Prenada Media Grup, 2010.</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Shihab, M. Quraish.</w:t>
      </w:r>
      <w:r w:rsidRPr="00621D86">
        <w:rPr>
          <w:rFonts w:asciiTheme="majorBidi" w:hAnsiTheme="majorBidi" w:cstheme="majorBidi"/>
          <w:i/>
        </w:rPr>
        <w:t>Tafsir Al- Misbah</w:t>
      </w:r>
      <w:r w:rsidRPr="00621D86">
        <w:rPr>
          <w:rFonts w:asciiTheme="majorBidi" w:hAnsiTheme="majorBidi" w:cstheme="majorBidi"/>
        </w:rPr>
        <w:t>, Jakarta: Lentera Hati, 2007.</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Sodiq, Amirus, “Konsep Kesejahteraan dalam Islam”, </w:t>
      </w:r>
      <w:r w:rsidRPr="00621D86">
        <w:rPr>
          <w:rFonts w:asciiTheme="majorBidi" w:hAnsiTheme="majorBidi" w:cstheme="majorBidi"/>
          <w:i/>
        </w:rPr>
        <w:t>Equilibrium</w:t>
      </w:r>
      <w:r w:rsidRPr="00621D86">
        <w:rPr>
          <w:rFonts w:asciiTheme="majorBidi" w:hAnsiTheme="majorBidi" w:cstheme="majorBidi"/>
        </w:rPr>
        <w:t xml:space="preserve"> 3, no. 2 (Desember 2015): h. 381-405.</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lastRenderedPageBreak/>
        <w:t xml:space="preserve">Soeharto, Irawan, </w:t>
      </w:r>
      <w:r w:rsidRPr="00621D86">
        <w:rPr>
          <w:rFonts w:asciiTheme="majorBidi" w:hAnsiTheme="majorBidi" w:cstheme="majorBidi"/>
          <w:i/>
        </w:rPr>
        <w:t>Metode Penelitian Sosial</w:t>
      </w:r>
      <w:r w:rsidRPr="00621D86">
        <w:rPr>
          <w:rFonts w:asciiTheme="majorBidi" w:hAnsiTheme="majorBidi" w:cstheme="majorBidi"/>
        </w:rPr>
        <w:t>, Cetakan kedelapan; Bandung: PT. Remaja Rosdakarya Offset, 2011.</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Soemitra, Andri, “Kajian Pustaka dalam Studi Ilmu Ekonomi Islam”, </w:t>
      </w:r>
      <w:r w:rsidRPr="00621D86">
        <w:rPr>
          <w:rFonts w:asciiTheme="majorBidi" w:hAnsiTheme="majorBidi" w:cstheme="majorBidi"/>
          <w:i/>
        </w:rPr>
        <w:t>Jurnal Iqra’</w:t>
      </w:r>
      <w:r w:rsidRPr="00621D86">
        <w:rPr>
          <w:rFonts w:asciiTheme="majorBidi" w:hAnsiTheme="majorBidi" w:cstheme="majorBidi"/>
        </w:rPr>
        <w:t xml:space="preserve"> 2, no. 2 (2008): h. 95-103.</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Subagyo, P. Joko, </w:t>
      </w:r>
      <w:r w:rsidRPr="00621D86">
        <w:rPr>
          <w:rFonts w:asciiTheme="majorBidi" w:hAnsiTheme="majorBidi" w:cstheme="majorBidi"/>
          <w:i/>
        </w:rPr>
        <w:t>Metode Penelitian</w:t>
      </w:r>
      <w:r w:rsidRPr="00621D86">
        <w:rPr>
          <w:rFonts w:asciiTheme="majorBidi" w:hAnsiTheme="majorBidi" w:cstheme="majorBidi"/>
        </w:rPr>
        <w:t>, Cetakan Kedua; Jakarta: PT. Rineka Cipta, 1997.</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Sugiyono, </w:t>
      </w:r>
      <w:r w:rsidRPr="00621D86">
        <w:rPr>
          <w:rFonts w:asciiTheme="majorBidi" w:hAnsiTheme="majorBidi" w:cstheme="majorBidi"/>
          <w:i/>
        </w:rPr>
        <w:t>Memahami Penelitian Kualitatif</w:t>
      </w:r>
      <w:r w:rsidRPr="00621D86">
        <w:rPr>
          <w:rFonts w:asciiTheme="majorBidi" w:hAnsiTheme="majorBidi" w:cstheme="majorBidi"/>
        </w:rPr>
        <w:t>, Bandung: Alfabeta, 2010.</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________, </w:t>
      </w:r>
      <w:r w:rsidRPr="00621D86">
        <w:rPr>
          <w:rFonts w:asciiTheme="majorBidi" w:hAnsiTheme="majorBidi" w:cstheme="majorBidi"/>
          <w:i/>
        </w:rPr>
        <w:t>Metode Penelitian Kuantitatif, Kualitatif dan R&amp;D</w:t>
      </w:r>
      <w:r w:rsidRPr="00621D86">
        <w:rPr>
          <w:rFonts w:asciiTheme="majorBidi" w:hAnsiTheme="majorBidi" w:cstheme="majorBidi"/>
        </w:rPr>
        <w:t>, Cetakan ke 6; Bandung: Alfabeta, 2009.</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Sukidin, </w:t>
      </w:r>
      <w:r w:rsidRPr="00621D86">
        <w:rPr>
          <w:rFonts w:asciiTheme="majorBidi" w:hAnsiTheme="majorBidi" w:cstheme="majorBidi"/>
          <w:i/>
        </w:rPr>
        <w:t>Sosiologi Ekonomi</w:t>
      </w:r>
      <w:r w:rsidRPr="00621D86">
        <w:rPr>
          <w:rFonts w:asciiTheme="majorBidi" w:hAnsiTheme="majorBidi" w:cstheme="majorBidi"/>
        </w:rPr>
        <w:t>, Yogyakarta: Center for Society Studies, 2009.</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Supriana, </w:t>
      </w:r>
      <w:r w:rsidRPr="00621D86">
        <w:rPr>
          <w:rFonts w:asciiTheme="majorBidi" w:hAnsiTheme="majorBidi" w:cstheme="majorBidi"/>
          <w:i/>
        </w:rPr>
        <w:t>Metodologi Studi Islam</w:t>
      </w:r>
      <w:r w:rsidRPr="00621D86">
        <w:rPr>
          <w:rFonts w:asciiTheme="majorBidi" w:hAnsiTheme="majorBidi" w:cstheme="majorBidi"/>
        </w:rPr>
        <w:t>, Cet. II; Jakarta: Direktorat Jenderal Pendidikan Agama Islam, 2012.</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Surahman, Maman dan Panji Adam, “Penerapan Prinsip Syari’ah pada Akad Rahn di Lembaga Pegadaian Syariah”,</w:t>
      </w:r>
      <w:r w:rsidRPr="00621D86">
        <w:rPr>
          <w:rFonts w:asciiTheme="majorBidi" w:hAnsiTheme="majorBidi" w:cstheme="majorBidi"/>
          <w:i/>
        </w:rPr>
        <w:t xml:space="preserve"> Jurnal law and Justice</w:t>
      </w:r>
      <w:r w:rsidRPr="00621D86">
        <w:rPr>
          <w:rFonts w:asciiTheme="majorBidi" w:hAnsiTheme="majorBidi" w:cstheme="majorBidi"/>
        </w:rPr>
        <w:t xml:space="preserve"> 2, no. 2 (Oktober 2017): h.135-146.</w:t>
      </w:r>
    </w:p>
    <w:p w:rsidR="00621D86" w:rsidRPr="00621D86" w:rsidRDefault="00621D86" w:rsidP="00621D86">
      <w:pPr>
        <w:pStyle w:val="FootnoteText"/>
        <w:spacing w:before="120" w:after="240" w:line="260" w:lineRule="exact"/>
        <w:ind w:left="709" w:hanging="709"/>
        <w:rPr>
          <w:rFonts w:asciiTheme="majorBidi" w:hAnsiTheme="majorBidi" w:cstheme="majorBidi"/>
          <w:sz w:val="24"/>
          <w:szCs w:val="24"/>
          <w:lang w:val="en-US"/>
        </w:rPr>
      </w:pPr>
      <w:r w:rsidRPr="00621D86">
        <w:rPr>
          <w:rFonts w:asciiTheme="majorBidi" w:hAnsiTheme="majorBidi" w:cstheme="majorBidi"/>
          <w:sz w:val="24"/>
          <w:szCs w:val="24"/>
        </w:rPr>
        <w:t>Syafitri</w:t>
      </w:r>
      <w:r w:rsidRPr="00621D86">
        <w:rPr>
          <w:rFonts w:asciiTheme="majorBidi" w:hAnsiTheme="majorBidi" w:cstheme="majorBidi"/>
          <w:sz w:val="24"/>
          <w:szCs w:val="24"/>
          <w:lang w:val="en-US"/>
        </w:rPr>
        <w:t>,</w:t>
      </w:r>
      <w:r w:rsidRPr="00621D86">
        <w:rPr>
          <w:rFonts w:asciiTheme="majorBidi" w:hAnsiTheme="majorBidi" w:cstheme="majorBidi"/>
          <w:sz w:val="24"/>
          <w:szCs w:val="24"/>
        </w:rPr>
        <w:t xml:space="preserve"> Delmira</w:t>
      </w:r>
      <w:r w:rsidRPr="00621D86">
        <w:rPr>
          <w:rFonts w:asciiTheme="majorBidi" w:hAnsiTheme="majorBidi" w:cstheme="majorBidi"/>
          <w:sz w:val="24"/>
          <w:szCs w:val="24"/>
          <w:lang w:val="en-US"/>
        </w:rPr>
        <w:t>.</w:t>
      </w:r>
      <w:r w:rsidRPr="00621D86">
        <w:rPr>
          <w:rFonts w:asciiTheme="majorBidi" w:hAnsiTheme="majorBidi" w:cstheme="majorBidi"/>
          <w:sz w:val="24"/>
          <w:szCs w:val="24"/>
        </w:rPr>
        <w:t xml:space="preserve"> “</w:t>
      </w:r>
      <w:r w:rsidRPr="00621D86">
        <w:rPr>
          <w:rFonts w:asciiTheme="majorBidi" w:hAnsiTheme="majorBidi" w:cstheme="majorBidi"/>
          <w:sz w:val="24"/>
          <w:szCs w:val="24"/>
          <w:lang w:val="en-US"/>
        </w:rPr>
        <w:t xml:space="preserve">Nelayan Vs Rentenir </w:t>
      </w:r>
      <w:r w:rsidRPr="00621D86">
        <w:rPr>
          <w:rFonts w:asciiTheme="majorBidi" w:eastAsia="Times New Roman" w:hAnsiTheme="majorBidi" w:cstheme="majorBidi"/>
          <w:sz w:val="24"/>
          <w:szCs w:val="24"/>
          <w:lang w:val="en-US"/>
        </w:rPr>
        <w:t>Studi Ketergantungan Nelayan terhadap Rentenir pada Masyarakat Pesisir”,</w:t>
      </w:r>
      <w:r w:rsidRPr="00621D86">
        <w:rPr>
          <w:rFonts w:asciiTheme="majorBidi" w:eastAsia="Times New Roman" w:hAnsiTheme="majorBidi" w:cstheme="majorBidi"/>
          <w:i/>
          <w:sz w:val="24"/>
          <w:szCs w:val="24"/>
          <w:lang w:val="en-US"/>
        </w:rPr>
        <w:t>Jurnal Ilmu Sosial Mamangan</w:t>
      </w:r>
      <w:r w:rsidRPr="00621D86">
        <w:rPr>
          <w:rFonts w:asciiTheme="majorBidi" w:eastAsia="Times New Roman" w:hAnsiTheme="majorBidi" w:cstheme="majorBidi"/>
          <w:sz w:val="24"/>
          <w:szCs w:val="24"/>
          <w:lang w:val="en-US"/>
        </w:rPr>
        <w:t xml:space="preserve"> 2, no. 1 (2014): h. 67- 74.</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Ubaid, Abu Abdirrahman Ali Khumais, </w:t>
      </w:r>
      <w:r w:rsidRPr="00621D86">
        <w:rPr>
          <w:rFonts w:asciiTheme="majorBidi" w:hAnsiTheme="majorBidi" w:cstheme="majorBidi"/>
          <w:i/>
        </w:rPr>
        <w:t>Hidup Bahagia Tanpa Riba</w:t>
      </w:r>
      <w:r w:rsidRPr="00621D86">
        <w:rPr>
          <w:rFonts w:asciiTheme="majorBidi" w:hAnsiTheme="majorBidi" w:cstheme="majorBidi"/>
        </w:rPr>
        <w:t>, Jakarta: Pustaka Ishlahul Ummah, 2001.</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Yanti,Illi dan Rafidah, “Ekonomi Islam dalam Sistem Ekonomi Indonesia (Studi Tentang Prinsip-Prinsip Ekonomi Islam  dan Implementasinya  terhadap Ekonomi Nasional),”</w:t>
      </w:r>
      <w:r w:rsidRPr="00621D86">
        <w:rPr>
          <w:rFonts w:asciiTheme="majorBidi" w:hAnsiTheme="majorBidi" w:cstheme="majorBidi"/>
          <w:i/>
        </w:rPr>
        <w:t>Kontekstualita</w:t>
      </w:r>
      <w:r w:rsidRPr="00621D86">
        <w:rPr>
          <w:rFonts w:asciiTheme="majorBidi" w:hAnsiTheme="majorBidi" w:cstheme="majorBidi"/>
        </w:rPr>
        <w:t xml:space="preserve"> 25, no. 1 (2009): h. 13-30.</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Yunia. F, Ika dan Abdul Kadir. R, </w:t>
      </w:r>
      <w:r w:rsidRPr="00621D86">
        <w:rPr>
          <w:rFonts w:asciiTheme="majorBidi" w:hAnsiTheme="majorBidi" w:cstheme="majorBidi"/>
          <w:i/>
        </w:rPr>
        <w:t>Prinsip Dasar Ekonomi Islam Perspektif Maqashid al-Syari’ah</w:t>
      </w:r>
      <w:r w:rsidRPr="00621D86">
        <w:rPr>
          <w:rFonts w:asciiTheme="majorBidi" w:hAnsiTheme="majorBidi" w:cstheme="majorBidi"/>
        </w:rPr>
        <w:t>, Jakarta: PT.Adhitya Andrebina Agung, 2014.</w:t>
      </w:r>
    </w:p>
    <w:p w:rsidR="00621D86" w:rsidRPr="00621D86" w:rsidRDefault="00621D86" w:rsidP="00621D86">
      <w:pPr>
        <w:spacing w:before="120" w:after="240" w:line="260" w:lineRule="exact"/>
        <w:ind w:left="709" w:hanging="709"/>
        <w:jc w:val="both"/>
        <w:rPr>
          <w:rFonts w:asciiTheme="majorBidi" w:hAnsiTheme="majorBidi" w:cstheme="majorBidi"/>
        </w:rPr>
      </w:pPr>
      <w:r w:rsidRPr="00621D86">
        <w:rPr>
          <w:rFonts w:asciiTheme="majorBidi" w:hAnsiTheme="majorBidi" w:cstheme="majorBidi"/>
        </w:rPr>
        <w:t xml:space="preserve">Yusuf, A.Muri, Metode </w:t>
      </w:r>
      <w:r w:rsidRPr="00621D86">
        <w:rPr>
          <w:rFonts w:asciiTheme="majorBidi" w:hAnsiTheme="majorBidi" w:cstheme="majorBidi"/>
          <w:i/>
        </w:rPr>
        <w:t>Penelitian Kuantitatif Kualitatif dan Gabungan</w:t>
      </w:r>
      <w:r w:rsidRPr="00621D86">
        <w:rPr>
          <w:rFonts w:asciiTheme="majorBidi" w:hAnsiTheme="majorBidi" w:cstheme="majorBidi"/>
        </w:rPr>
        <w:t>, Jakarta: Prenada Media Group, 2014.</w:t>
      </w:r>
    </w:p>
    <w:p w:rsidR="00621D86" w:rsidRDefault="00621D86" w:rsidP="00621D86">
      <w:pPr>
        <w:spacing w:before="120" w:after="240" w:line="260" w:lineRule="exact"/>
        <w:ind w:left="709" w:hanging="709"/>
        <w:jc w:val="both"/>
        <w:rPr>
          <w:lang w:val="id-ID"/>
        </w:rPr>
      </w:pPr>
      <w:r w:rsidRPr="00621D86">
        <w:rPr>
          <w:rFonts w:asciiTheme="majorBidi" w:hAnsiTheme="majorBidi" w:cstheme="majorBidi"/>
        </w:rPr>
        <w:t xml:space="preserve">Yusuf, Muhammad Yasir, “Dinamika Fatwa Bunga Bank di Indonesia: Kajian terhadap fatwa MUI, Muhammadiyah dan Nahdlatul Ulama,” </w:t>
      </w:r>
      <w:r w:rsidRPr="00621D86">
        <w:rPr>
          <w:rFonts w:asciiTheme="majorBidi" w:hAnsiTheme="majorBidi" w:cstheme="majorBidi"/>
          <w:i/>
        </w:rPr>
        <w:t>Media Syari’ah</w:t>
      </w:r>
      <w:r w:rsidRPr="00621D86">
        <w:rPr>
          <w:rFonts w:asciiTheme="majorBidi" w:hAnsiTheme="majorBidi" w:cstheme="majorBidi"/>
        </w:rPr>
        <w:t xml:space="preserve"> 17, no. 2 (Juli-Desember 2012):  h. 151-159</w:t>
      </w:r>
      <w:r>
        <w:t>.</w:t>
      </w:r>
    </w:p>
    <w:p w:rsidR="00621D86" w:rsidRDefault="00621D86" w:rsidP="00621D86">
      <w:pPr>
        <w:spacing w:before="120" w:after="240" w:line="260" w:lineRule="exact"/>
        <w:ind w:left="709" w:hanging="709"/>
        <w:jc w:val="both"/>
        <w:rPr>
          <w:lang w:val="id-ID"/>
        </w:rPr>
      </w:pPr>
    </w:p>
    <w:p w:rsidR="00621D86" w:rsidRDefault="00621D86" w:rsidP="00621D86">
      <w:pPr>
        <w:spacing w:before="120" w:after="240" w:line="260" w:lineRule="exact"/>
        <w:ind w:left="709" w:hanging="709"/>
        <w:jc w:val="both"/>
        <w:rPr>
          <w:lang w:val="id-ID"/>
        </w:rPr>
      </w:pPr>
    </w:p>
    <w:p w:rsidR="006670C0" w:rsidRDefault="006670C0" w:rsidP="005F0762">
      <w:pPr>
        <w:spacing w:after="120" w:line="480" w:lineRule="exact"/>
        <w:jc w:val="center"/>
        <w:rPr>
          <w:b/>
          <w:lang w:val="id-ID"/>
        </w:rPr>
      </w:pPr>
    </w:p>
    <w:p w:rsidR="006670C0" w:rsidRDefault="006670C0" w:rsidP="006670C0">
      <w:pPr>
        <w:jc w:val="both"/>
        <w:rPr>
          <w:b/>
          <w:sz w:val="72"/>
          <w:szCs w:val="72"/>
          <w:lang w:val="id-ID"/>
        </w:rPr>
      </w:pPr>
    </w:p>
    <w:p w:rsidR="006670C0" w:rsidRDefault="006670C0" w:rsidP="006670C0">
      <w:pPr>
        <w:jc w:val="both"/>
        <w:rPr>
          <w:b/>
          <w:sz w:val="72"/>
          <w:szCs w:val="72"/>
          <w:lang w:val="id-ID"/>
        </w:rPr>
      </w:pPr>
    </w:p>
    <w:p w:rsidR="006670C0" w:rsidRDefault="006670C0" w:rsidP="006670C0">
      <w:pPr>
        <w:jc w:val="both"/>
        <w:rPr>
          <w:b/>
          <w:sz w:val="72"/>
          <w:szCs w:val="72"/>
          <w:lang w:val="id-ID"/>
        </w:rPr>
      </w:pPr>
    </w:p>
    <w:p w:rsidR="006670C0" w:rsidRDefault="006670C0" w:rsidP="006670C0">
      <w:pPr>
        <w:jc w:val="both"/>
        <w:rPr>
          <w:b/>
          <w:sz w:val="72"/>
          <w:szCs w:val="72"/>
          <w:lang w:val="id-ID"/>
        </w:rPr>
      </w:pPr>
    </w:p>
    <w:p w:rsidR="006670C0" w:rsidRPr="00282767" w:rsidRDefault="006670C0" w:rsidP="006670C0">
      <w:pPr>
        <w:jc w:val="both"/>
        <w:rPr>
          <w:b/>
          <w:sz w:val="72"/>
          <w:szCs w:val="72"/>
        </w:rPr>
      </w:pPr>
      <w:r w:rsidRPr="00282767">
        <w:rPr>
          <w:b/>
          <w:sz w:val="72"/>
          <w:szCs w:val="72"/>
        </w:rPr>
        <w:t>LAMPIRAN-LAMPIRAN</w:t>
      </w:r>
    </w:p>
    <w:p w:rsidR="006670C0" w:rsidRDefault="006670C0" w:rsidP="005F0762">
      <w:pPr>
        <w:spacing w:after="120" w:line="480" w:lineRule="exact"/>
        <w:jc w:val="center"/>
        <w:rPr>
          <w:b/>
          <w:lang w:val="id-ID"/>
        </w:rPr>
      </w:pPr>
    </w:p>
    <w:p w:rsidR="006670C0" w:rsidRDefault="006670C0" w:rsidP="005F0762">
      <w:pPr>
        <w:spacing w:after="120" w:line="480" w:lineRule="exact"/>
        <w:jc w:val="center"/>
        <w:rPr>
          <w:b/>
          <w:lang w:val="id-ID"/>
        </w:rPr>
      </w:pPr>
    </w:p>
    <w:p w:rsidR="006670C0" w:rsidRDefault="006670C0" w:rsidP="005F0762">
      <w:pPr>
        <w:spacing w:after="120" w:line="480" w:lineRule="exact"/>
        <w:jc w:val="center"/>
        <w:rPr>
          <w:b/>
          <w:lang w:val="id-ID"/>
        </w:rPr>
      </w:pPr>
    </w:p>
    <w:p w:rsidR="006670C0" w:rsidRDefault="006670C0" w:rsidP="005F0762">
      <w:pPr>
        <w:spacing w:after="120" w:line="480" w:lineRule="exact"/>
        <w:jc w:val="center"/>
        <w:rPr>
          <w:b/>
          <w:lang w:val="id-ID"/>
        </w:rPr>
      </w:pPr>
    </w:p>
    <w:p w:rsidR="006670C0" w:rsidRDefault="006670C0" w:rsidP="005F0762">
      <w:pPr>
        <w:spacing w:after="120" w:line="480" w:lineRule="exact"/>
        <w:jc w:val="center"/>
        <w:rPr>
          <w:b/>
          <w:lang w:val="id-ID"/>
        </w:rPr>
      </w:pPr>
    </w:p>
    <w:p w:rsidR="006670C0" w:rsidRDefault="006670C0" w:rsidP="005F0762">
      <w:pPr>
        <w:spacing w:after="120" w:line="480" w:lineRule="exact"/>
        <w:jc w:val="center"/>
        <w:rPr>
          <w:b/>
          <w:lang w:val="id-ID"/>
        </w:rPr>
      </w:pPr>
    </w:p>
    <w:p w:rsidR="006670C0" w:rsidRDefault="006670C0" w:rsidP="005F0762">
      <w:pPr>
        <w:spacing w:after="120" w:line="480" w:lineRule="exact"/>
        <w:jc w:val="center"/>
        <w:rPr>
          <w:b/>
          <w:lang w:val="id-ID"/>
        </w:rPr>
      </w:pPr>
    </w:p>
    <w:p w:rsidR="006670C0" w:rsidRDefault="006670C0" w:rsidP="005F0762">
      <w:pPr>
        <w:spacing w:after="120" w:line="480" w:lineRule="exact"/>
        <w:jc w:val="center"/>
        <w:rPr>
          <w:b/>
          <w:lang w:val="id-ID"/>
        </w:rPr>
      </w:pPr>
    </w:p>
    <w:p w:rsidR="006670C0" w:rsidRDefault="006670C0" w:rsidP="005F0762">
      <w:pPr>
        <w:spacing w:after="120" w:line="480" w:lineRule="exact"/>
        <w:jc w:val="center"/>
        <w:rPr>
          <w:b/>
          <w:lang w:val="id-ID"/>
        </w:rPr>
      </w:pPr>
    </w:p>
    <w:p w:rsidR="006670C0" w:rsidRDefault="006670C0" w:rsidP="005F0762">
      <w:pPr>
        <w:spacing w:after="120" w:line="480" w:lineRule="exact"/>
        <w:jc w:val="center"/>
        <w:rPr>
          <w:b/>
          <w:lang w:val="id-ID"/>
        </w:rPr>
      </w:pPr>
    </w:p>
    <w:p w:rsidR="006670C0" w:rsidRDefault="006670C0" w:rsidP="006670C0">
      <w:pPr>
        <w:spacing w:after="120" w:line="480" w:lineRule="exact"/>
        <w:rPr>
          <w:b/>
          <w:lang w:val="id-ID"/>
        </w:rPr>
      </w:pPr>
    </w:p>
    <w:p w:rsidR="006670C0" w:rsidRDefault="006670C0" w:rsidP="006670C0">
      <w:pPr>
        <w:spacing w:after="120" w:line="480" w:lineRule="exact"/>
        <w:rPr>
          <w:b/>
          <w:lang w:val="id-ID"/>
        </w:rPr>
      </w:pPr>
    </w:p>
    <w:p w:rsidR="005F0762" w:rsidRPr="005F0762" w:rsidRDefault="008244EE" w:rsidP="005F0762">
      <w:pPr>
        <w:spacing w:after="120" w:line="480" w:lineRule="exact"/>
        <w:jc w:val="center"/>
        <w:rPr>
          <w:b/>
          <w:lang w:val="id-ID"/>
        </w:rPr>
      </w:pPr>
      <w:r w:rsidRPr="00406439">
        <w:rPr>
          <w:b/>
        </w:rPr>
        <w:lastRenderedPageBreak/>
        <w:t>SURAT KETERANGAN WAWANCARA</w:t>
      </w:r>
    </w:p>
    <w:p w:rsidR="008244EE" w:rsidRPr="000170D4" w:rsidRDefault="008244EE" w:rsidP="008244EE">
      <w:pPr>
        <w:spacing w:after="240" w:line="480" w:lineRule="exact"/>
        <w:jc w:val="both"/>
        <w:rPr>
          <w:lang w:val="id-ID"/>
        </w:rPr>
      </w:pPr>
      <w:r>
        <w:t>Yang bertanda tangan di bawah ini menerangkan dengan sesungguhnya bahwa:</w:t>
      </w:r>
    </w:p>
    <w:p w:rsidR="008244EE" w:rsidRDefault="008244EE" w:rsidP="008244EE">
      <w:pPr>
        <w:spacing w:line="480" w:lineRule="exact"/>
        <w:jc w:val="both"/>
      </w:pPr>
      <w:r>
        <w:t>Nama</w:t>
      </w:r>
      <w:r>
        <w:tab/>
      </w:r>
      <w:r>
        <w:tab/>
        <w:t>: Utia Khasanah</w:t>
      </w:r>
    </w:p>
    <w:p w:rsidR="008244EE" w:rsidRDefault="008244EE" w:rsidP="008244EE">
      <w:pPr>
        <w:spacing w:line="480" w:lineRule="exact"/>
        <w:jc w:val="both"/>
      </w:pPr>
      <w:r>
        <w:t>NIM</w:t>
      </w:r>
      <w:r>
        <w:tab/>
      </w:r>
      <w:r>
        <w:tab/>
        <w:t>: 80500216025</w:t>
      </w:r>
    </w:p>
    <w:p w:rsidR="008244EE" w:rsidRDefault="008244EE" w:rsidP="008244EE">
      <w:pPr>
        <w:spacing w:line="480" w:lineRule="exact"/>
        <w:jc w:val="both"/>
      </w:pPr>
      <w:r>
        <w:t>Program Studi</w:t>
      </w:r>
      <w:r>
        <w:tab/>
        <w:t>: Ekonomi Islam</w:t>
      </w:r>
      <w:r>
        <w:tab/>
      </w:r>
    </w:p>
    <w:p w:rsidR="008244EE" w:rsidRDefault="008244EE" w:rsidP="008244EE">
      <w:pPr>
        <w:spacing w:line="480" w:lineRule="exact"/>
        <w:jc w:val="both"/>
      </w:pPr>
      <w:r>
        <w:t>Konsentrasi</w:t>
      </w:r>
      <w:r>
        <w:tab/>
        <w:t>: Ekonomi Syariah</w:t>
      </w:r>
    </w:p>
    <w:p w:rsidR="008244EE" w:rsidRDefault="008244EE" w:rsidP="008244EE">
      <w:pPr>
        <w:spacing w:line="480" w:lineRule="exact"/>
        <w:jc w:val="both"/>
      </w:pPr>
      <w:r>
        <w:t>Alamat</w:t>
      </w:r>
      <w:r>
        <w:tab/>
      </w:r>
      <w:r>
        <w:tab/>
        <w:t>: Jalan Kemauan V No. 46, Kota Makassar</w:t>
      </w:r>
    </w:p>
    <w:p w:rsidR="008244EE" w:rsidRDefault="008244EE" w:rsidP="008244EE">
      <w:pPr>
        <w:spacing w:line="480" w:lineRule="exact"/>
        <w:jc w:val="both"/>
        <w:rPr>
          <w:lang w:val="id-ID"/>
        </w:rPr>
      </w:pPr>
    </w:p>
    <w:p w:rsidR="008244EE" w:rsidRDefault="008244EE" w:rsidP="008244EE">
      <w:pPr>
        <w:spacing w:line="480" w:lineRule="exact"/>
        <w:jc w:val="both"/>
        <w:rPr>
          <w:lang w:val="id-ID"/>
        </w:rPr>
      </w:pPr>
      <w:r>
        <w:t xml:space="preserve">Yang bersangkutan telah selesai mengadakan wawancara dalam rangka penyusunan tesis dengan judul “Dampak </w:t>
      </w:r>
      <w:r>
        <w:rPr>
          <w:lang w:val="id-ID"/>
        </w:rPr>
        <w:t xml:space="preserve">Praktik </w:t>
      </w:r>
      <w:r>
        <w:t>Rentenir terhadap Kesejahteraan Pedagang Eceran dalam Perspektif Ekonomi Islam</w:t>
      </w:r>
      <w:r>
        <w:rPr>
          <w:lang w:val="id-ID"/>
        </w:rPr>
        <w:t xml:space="preserve"> di Barrang Caddi Kota Makassar</w:t>
      </w:r>
      <w:r>
        <w:t>”.</w:t>
      </w:r>
    </w:p>
    <w:p w:rsidR="008244EE" w:rsidRPr="008244EE" w:rsidRDefault="008244EE" w:rsidP="008244EE">
      <w:pPr>
        <w:spacing w:line="480" w:lineRule="exact"/>
        <w:jc w:val="both"/>
        <w:rPr>
          <w:lang w:val="id-ID"/>
        </w:rPr>
      </w:pPr>
    </w:p>
    <w:p w:rsidR="008244EE" w:rsidRDefault="008244EE" w:rsidP="008244EE">
      <w:pPr>
        <w:spacing w:line="480" w:lineRule="exact"/>
        <w:jc w:val="both"/>
      </w:pPr>
      <w:r>
        <w:t>Demikian keterangan ini dibuat untuk dipergunakan sebagaimana mestinya.</w:t>
      </w:r>
    </w:p>
    <w:p w:rsidR="008244EE" w:rsidRDefault="008244EE" w:rsidP="008244EE">
      <w:pPr>
        <w:spacing w:line="480" w:lineRule="exact"/>
        <w:jc w:val="both"/>
      </w:pPr>
    </w:p>
    <w:p w:rsidR="008244EE" w:rsidRDefault="008244EE" w:rsidP="008244EE">
      <w:pPr>
        <w:spacing w:line="480" w:lineRule="exact"/>
        <w:jc w:val="both"/>
      </w:pPr>
      <w:r>
        <w:tab/>
      </w:r>
      <w:r>
        <w:tab/>
      </w:r>
      <w:r>
        <w:tab/>
      </w:r>
      <w:r>
        <w:tab/>
      </w:r>
      <w:r>
        <w:tab/>
      </w:r>
      <w:r>
        <w:tab/>
      </w:r>
      <w:r>
        <w:tab/>
        <w:t>Makassar,</w:t>
      </w:r>
    </w:p>
    <w:p w:rsidR="008244EE" w:rsidRDefault="008244EE" w:rsidP="008244EE">
      <w:pPr>
        <w:spacing w:line="480" w:lineRule="exact"/>
        <w:jc w:val="both"/>
      </w:pPr>
      <w:r>
        <w:tab/>
      </w:r>
      <w:r>
        <w:tab/>
      </w:r>
      <w:r>
        <w:tab/>
      </w:r>
      <w:r>
        <w:tab/>
      </w:r>
      <w:r>
        <w:tab/>
      </w:r>
      <w:r>
        <w:tab/>
      </w:r>
      <w:r>
        <w:tab/>
      </w:r>
      <w:r>
        <w:tab/>
        <w:t>Informan,</w:t>
      </w:r>
    </w:p>
    <w:p w:rsidR="008244EE" w:rsidRDefault="008244EE" w:rsidP="008244EE">
      <w:pPr>
        <w:spacing w:line="480" w:lineRule="exact"/>
        <w:jc w:val="both"/>
      </w:pPr>
    </w:p>
    <w:p w:rsidR="008244EE" w:rsidRDefault="008244EE" w:rsidP="008244EE">
      <w:pPr>
        <w:spacing w:line="480" w:lineRule="exact"/>
        <w:jc w:val="both"/>
      </w:pPr>
    </w:p>
    <w:p w:rsidR="008244EE" w:rsidRPr="00406439" w:rsidRDefault="008244EE" w:rsidP="008244EE">
      <w:pPr>
        <w:spacing w:line="480" w:lineRule="exact"/>
        <w:jc w:val="both"/>
      </w:pPr>
      <w:r>
        <w:tab/>
      </w:r>
      <w:r>
        <w:tab/>
      </w:r>
      <w:r>
        <w:tab/>
      </w:r>
      <w:r>
        <w:tab/>
      </w:r>
      <w:r>
        <w:tab/>
      </w:r>
      <w:r>
        <w:tab/>
      </w:r>
      <w:r>
        <w:tab/>
        <w:t xml:space="preserve">    (…………………….)</w:t>
      </w:r>
    </w:p>
    <w:p w:rsidR="008244EE" w:rsidRPr="00621D86" w:rsidRDefault="008244EE" w:rsidP="00621D86">
      <w:pPr>
        <w:spacing w:before="120" w:after="240" w:line="260" w:lineRule="exact"/>
        <w:ind w:left="709" w:hanging="709"/>
        <w:jc w:val="both"/>
        <w:rPr>
          <w:lang w:val="id-ID"/>
        </w:rPr>
      </w:pPr>
    </w:p>
    <w:p w:rsidR="00621D86" w:rsidRDefault="00621D86" w:rsidP="00621D86"/>
    <w:p w:rsidR="00621D86" w:rsidRDefault="00621D86" w:rsidP="00962821">
      <w:pPr>
        <w:jc w:val="both"/>
        <w:rPr>
          <w:sz w:val="28"/>
          <w:szCs w:val="28"/>
          <w:lang w:val="id-ID"/>
        </w:rPr>
      </w:pPr>
    </w:p>
    <w:p w:rsidR="005F0762" w:rsidRDefault="005F0762" w:rsidP="00962821">
      <w:pPr>
        <w:jc w:val="both"/>
        <w:rPr>
          <w:sz w:val="28"/>
          <w:szCs w:val="28"/>
          <w:lang w:val="id-ID"/>
        </w:rPr>
      </w:pPr>
    </w:p>
    <w:p w:rsidR="005F0762" w:rsidRDefault="005F0762" w:rsidP="00962821">
      <w:pPr>
        <w:jc w:val="both"/>
        <w:rPr>
          <w:sz w:val="28"/>
          <w:szCs w:val="28"/>
          <w:lang w:val="id-ID"/>
        </w:rPr>
      </w:pPr>
    </w:p>
    <w:p w:rsidR="005F0762" w:rsidRDefault="005F0762" w:rsidP="00962821">
      <w:pPr>
        <w:jc w:val="both"/>
        <w:rPr>
          <w:sz w:val="28"/>
          <w:szCs w:val="28"/>
          <w:lang w:val="id-ID"/>
        </w:rPr>
      </w:pPr>
    </w:p>
    <w:p w:rsidR="005F0762" w:rsidRDefault="005F0762" w:rsidP="00962821">
      <w:pPr>
        <w:jc w:val="both"/>
        <w:rPr>
          <w:sz w:val="28"/>
          <w:szCs w:val="28"/>
          <w:lang w:val="id-ID"/>
        </w:rPr>
      </w:pPr>
    </w:p>
    <w:p w:rsidR="006670C0" w:rsidRDefault="006670C0" w:rsidP="006670C0">
      <w:pPr>
        <w:spacing w:line="480" w:lineRule="exact"/>
        <w:jc w:val="center"/>
        <w:rPr>
          <w:b/>
        </w:rPr>
      </w:pPr>
      <w:r w:rsidRPr="0069588E">
        <w:rPr>
          <w:b/>
        </w:rPr>
        <w:lastRenderedPageBreak/>
        <w:t>MANUSKRIP WAWANCARA</w:t>
      </w:r>
    </w:p>
    <w:p w:rsidR="006670C0" w:rsidRDefault="006670C0" w:rsidP="006670C0">
      <w:pPr>
        <w:spacing w:line="480" w:lineRule="exact"/>
        <w:jc w:val="center"/>
        <w:rPr>
          <w:b/>
        </w:rPr>
      </w:pPr>
      <w:r>
        <w:rPr>
          <w:b/>
        </w:rPr>
        <w:t>RENTENIR</w:t>
      </w:r>
    </w:p>
    <w:p w:rsidR="006670C0" w:rsidRPr="00A724A3" w:rsidRDefault="006670C0" w:rsidP="006670C0">
      <w:pPr>
        <w:pStyle w:val="ListParagraph"/>
        <w:numPr>
          <w:ilvl w:val="0"/>
          <w:numId w:val="36"/>
        </w:numPr>
        <w:spacing w:line="480" w:lineRule="exact"/>
        <w:ind w:left="426" w:hanging="426"/>
        <w:jc w:val="both"/>
        <w:rPr>
          <w:b/>
          <w:i/>
        </w:rPr>
      </w:pPr>
      <w:r w:rsidRPr="00A724A3">
        <w:rPr>
          <w:b/>
          <w:i/>
        </w:rPr>
        <w:t>Biodata Informan</w:t>
      </w:r>
    </w:p>
    <w:p w:rsidR="006670C0" w:rsidRPr="0069588E" w:rsidRDefault="006670C0" w:rsidP="006670C0">
      <w:pPr>
        <w:pStyle w:val="ListParagraph"/>
        <w:numPr>
          <w:ilvl w:val="0"/>
          <w:numId w:val="37"/>
        </w:numPr>
        <w:spacing w:line="480" w:lineRule="exact"/>
        <w:ind w:left="1077" w:hanging="357"/>
        <w:jc w:val="both"/>
      </w:pPr>
      <w:r w:rsidRPr="0069588E">
        <w:t>Nama</w:t>
      </w:r>
      <w:r w:rsidRPr="0069588E">
        <w:tab/>
      </w:r>
      <w:r w:rsidRPr="0069588E">
        <w:tab/>
        <w:t>:</w:t>
      </w:r>
    </w:p>
    <w:p w:rsidR="006670C0" w:rsidRPr="0069588E" w:rsidRDefault="006670C0" w:rsidP="006670C0">
      <w:pPr>
        <w:pStyle w:val="ListParagraph"/>
        <w:numPr>
          <w:ilvl w:val="0"/>
          <w:numId w:val="37"/>
        </w:numPr>
        <w:spacing w:line="480" w:lineRule="exact"/>
        <w:ind w:left="1077" w:hanging="357"/>
        <w:jc w:val="both"/>
      </w:pPr>
      <w:r w:rsidRPr="0069588E">
        <w:t>Jenis Kelamin</w:t>
      </w:r>
      <w:r w:rsidRPr="0069588E">
        <w:tab/>
        <w:t>:</w:t>
      </w:r>
    </w:p>
    <w:p w:rsidR="006670C0" w:rsidRPr="0069588E" w:rsidRDefault="006670C0" w:rsidP="006670C0">
      <w:pPr>
        <w:pStyle w:val="ListParagraph"/>
        <w:numPr>
          <w:ilvl w:val="0"/>
          <w:numId w:val="37"/>
        </w:numPr>
        <w:spacing w:line="480" w:lineRule="exact"/>
        <w:ind w:left="1077" w:hanging="357"/>
        <w:jc w:val="both"/>
      </w:pPr>
      <w:r w:rsidRPr="0069588E">
        <w:t>Usia</w:t>
      </w:r>
      <w:r w:rsidRPr="0069588E">
        <w:tab/>
      </w:r>
      <w:r w:rsidRPr="0069588E">
        <w:tab/>
        <w:t>:</w:t>
      </w:r>
    </w:p>
    <w:p w:rsidR="006670C0" w:rsidRPr="0069588E" w:rsidRDefault="006670C0" w:rsidP="006670C0">
      <w:pPr>
        <w:pStyle w:val="ListParagraph"/>
        <w:numPr>
          <w:ilvl w:val="0"/>
          <w:numId w:val="37"/>
        </w:numPr>
        <w:spacing w:line="480" w:lineRule="exact"/>
        <w:ind w:left="1077" w:hanging="357"/>
        <w:jc w:val="both"/>
      </w:pPr>
      <w:r w:rsidRPr="0069588E">
        <w:t>Lokasi</w:t>
      </w:r>
      <w:r w:rsidRPr="0069588E">
        <w:tab/>
      </w:r>
      <w:r w:rsidRPr="0069588E">
        <w:tab/>
        <w:t>:</w:t>
      </w:r>
    </w:p>
    <w:p w:rsidR="006670C0" w:rsidRPr="00A724A3" w:rsidRDefault="006670C0" w:rsidP="006670C0">
      <w:pPr>
        <w:pStyle w:val="ListParagraph"/>
        <w:numPr>
          <w:ilvl w:val="0"/>
          <w:numId w:val="36"/>
        </w:numPr>
        <w:spacing w:line="480" w:lineRule="exact"/>
        <w:ind w:left="426" w:hanging="426"/>
        <w:jc w:val="both"/>
        <w:rPr>
          <w:b/>
          <w:i/>
        </w:rPr>
      </w:pPr>
      <w:r w:rsidRPr="00A724A3">
        <w:rPr>
          <w:b/>
          <w:i/>
        </w:rPr>
        <w:t>Pokok Permasalahan</w:t>
      </w:r>
    </w:p>
    <w:p w:rsidR="006670C0" w:rsidRPr="0069588E" w:rsidRDefault="006670C0" w:rsidP="006670C0">
      <w:pPr>
        <w:pStyle w:val="ListParagraph"/>
        <w:numPr>
          <w:ilvl w:val="0"/>
          <w:numId w:val="38"/>
        </w:numPr>
        <w:spacing w:line="480" w:lineRule="exact"/>
        <w:ind w:left="1077" w:hanging="357"/>
        <w:jc w:val="both"/>
      </w:pPr>
      <w:r w:rsidRPr="0069588E">
        <w:t xml:space="preserve">Bagaimana eksistensi </w:t>
      </w:r>
      <w:r>
        <w:rPr>
          <w:lang w:val="id-ID"/>
        </w:rPr>
        <w:t xml:space="preserve">praktik </w:t>
      </w:r>
      <w:r w:rsidRPr="0069588E">
        <w:t>rentenir dalam kehidupan masyarakat?</w:t>
      </w:r>
    </w:p>
    <w:p w:rsidR="006670C0" w:rsidRPr="0069588E" w:rsidRDefault="006670C0" w:rsidP="006670C0">
      <w:pPr>
        <w:pStyle w:val="ListParagraph"/>
        <w:numPr>
          <w:ilvl w:val="0"/>
          <w:numId w:val="38"/>
        </w:numPr>
        <w:spacing w:line="480" w:lineRule="exact"/>
        <w:ind w:left="1077" w:hanging="357"/>
        <w:jc w:val="both"/>
      </w:pPr>
      <w:r w:rsidRPr="0069588E">
        <w:t xml:space="preserve">Bagaimana </w:t>
      </w:r>
      <w:r>
        <w:rPr>
          <w:lang w:val="id-ID"/>
        </w:rPr>
        <w:t>dampak praktik rentenir terhadap kesejahteraan pedagang eceran</w:t>
      </w:r>
      <w:r w:rsidRPr="0069588E">
        <w:rPr>
          <w:lang w:val="id-ID"/>
        </w:rPr>
        <w:t>?</w:t>
      </w:r>
    </w:p>
    <w:p w:rsidR="006670C0" w:rsidRPr="00A724A3" w:rsidRDefault="006670C0" w:rsidP="006670C0">
      <w:pPr>
        <w:pStyle w:val="ListParagraph"/>
        <w:numPr>
          <w:ilvl w:val="0"/>
          <w:numId w:val="38"/>
        </w:numPr>
        <w:spacing w:line="480" w:lineRule="exact"/>
        <w:ind w:left="1077" w:hanging="357"/>
        <w:jc w:val="both"/>
      </w:pPr>
      <w:r w:rsidRPr="0069588E">
        <w:t xml:space="preserve">Bagaimana </w:t>
      </w:r>
      <w:r>
        <w:rPr>
          <w:lang w:val="id-ID"/>
        </w:rPr>
        <w:t xml:space="preserve">dampak praktik rentenir terhadap kesejahteraan pedagang eceran ditinjau menurut </w:t>
      </w:r>
      <w:r>
        <w:t>prinsip ekonomi Islam</w:t>
      </w:r>
      <w:r w:rsidRPr="0069588E">
        <w:rPr>
          <w:lang w:val="id-ID"/>
        </w:rPr>
        <w:t>?</w:t>
      </w:r>
    </w:p>
    <w:p w:rsidR="006670C0" w:rsidRPr="00A724A3" w:rsidRDefault="006670C0" w:rsidP="006670C0">
      <w:pPr>
        <w:pStyle w:val="ListParagraph"/>
        <w:numPr>
          <w:ilvl w:val="0"/>
          <w:numId w:val="36"/>
        </w:numPr>
        <w:spacing w:line="480" w:lineRule="exact"/>
        <w:ind w:left="426" w:hanging="426"/>
        <w:jc w:val="both"/>
        <w:rPr>
          <w:b/>
          <w:i/>
        </w:rPr>
      </w:pPr>
      <w:r w:rsidRPr="00A724A3">
        <w:rPr>
          <w:b/>
          <w:i/>
        </w:rPr>
        <w:t>Daftar Pertanyaan</w:t>
      </w:r>
    </w:p>
    <w:p w:rsidR="006670C0" w:rsidRDefault="006670C0" w:rsidP="006670C0">
      <w:pPr>
        <w:pStyle w:val="ListParagraph"/>
        <w:spacing w:line="480" w:lineRule="exact"/>
        <w:ind w:left="0" w:firstLine="709"/>
        <w:jc w:val="both"/>
      </w:pPr>
      <w:r>
        <w:t>Lokasi Barrang Caddi merupakan wilayah kepulauan yang masuk dalam kota Makassar. Merupakan wilayah pesisir yang mayoritas penduduknya berprofesi sebagai nelayan. Namun ada sebagian warga yang berprofesi lain seperti kuli bangunan, pemerintahan, pedagang, termasuk menjadi seorang rentenir atau pelepas uang. Sosok rentenir menjadi sangat dibutuhkan dikarenakan belum ada lembaga keuangan formal yang didirikan di lokasi tersebut. Sosok rentenir menjadi lembaga keuangan non formal yang menyediakan kebutuhan dana bagi masyakarat di sekitarnya dengan prosedur peminjaman yang mudah sesuai dengan karakter rentenir.</w:t>
      </w:r>
    </w:p>
    <w:p w:rsidR="006670C0" w:rsidRDefault="006670C0" w:rsidP="006670C0">
      <w:pPr>
        <w:pStyle w:val="ListParagraph"/>
        <w:numPr>
          <w:ilvl w:val="0"/>
          <w:numId w:val="39"/>
        </w:numPr>
        <w:spacing w:line="480" w:lineRule="exact"/>
        <w:jc w:val="both"/>
      </w:pPr>
      <w:r>
        <w:rPr>
          <w:lang w:val="id-ID"/>
        </w:rPr>
        <w:t xml:space="preserve">Bagaimana awal mula </w:t>
      </w:r>
      <w:r>
        <w:t xml:space="preserve">bisnis </w:t>
      </w:r>
      <w:r>
        <w:rPr>
          <w:lang w:val="id-ID"/>
        </w:rPr>
        <w:t>yang anda jalani ini?</w:t>
      </w:r>
    </w:p>
    <w:p w:rsidR="006670C0" w:rsidRDefault="006670C0" w:rsidP="006670C0">
      <w:pPr>
        <w:pStyle w:val="ListParagraph"/>
        <w:numPr>
          <w:ilvl w:val="0"/>
          <w:numId w:val="39"/>
        </w:numPr>
        <w:spacing w:line="480" w:lineRule="exact"/>
        <w:jc w:val="both"/>
      </w:pPr>
      <w:r>
        <w:t>Apa yang memotifasi anda untuk mendirikan bisnis ini?</w:t>
      </w:r>
    </w:p>
    <w:p w:rsidR="006670C0" w:rsidRDefault="006670C0" w:rsidP="006670C0">
      <w:pPr>
        <w:pStyle w:val="ListParagraph"/>
        <w:numPr>
          <w:ilvl w:val="0"/>
          <w:numId w:val="39"/>
        </w:numPr>
        <w:spacing w:line="480" w:lineRule="exact"/>
        <w:jc w:val="both"/>
      </w:pPr>
      <w:r>
        <w:lastRenderedPageBreak/>
        <w:t>Apakah profesi menjadi pelepas uang (rentenir) merupakan profesi utama anda atau ada profesi lain yang anda geluti?</w:t>
      </w:r>
    </w:p>
    <w:p w:rsidR="006670C0" w:rsidRPr="00F211A9" w:rsidRDefault="006670C0" w:rsidP="006670C0">
      <w:pPr>
        <w:pStyle w:val="ListParagraph"/>
        <w:numPr>
          <w:ilvl w:val="0"/>
          <w:numId w:val="39"/>
        </w:numPr>
        <w:spacing w:line="480" w:lineRule="exact"/>
        <w:jc w:val="both"/>
      </w:pPr>
      <w:r>
        <w:rPr>
          <w:lang w:val="id-ID"/>
        </w:rPr>
        <w:t>Bagaimana cara anda menawarkan jasa peminjaman uang ini?</w:t>
      </w:r>
    </w:p>
    <w:p w:rsidR="006670C0" w:rsidRDefault="006670C0" w:rsidP="006670C0">
      <w:pPr>
        <w:pStyle w:val="ListParagraph"/>
        <w:numPr>
          <w:ilvl w:val="0"/>
          <w:numId w:val="39"/>
        </w:numPr>
        <w:spacing w:line="480" w:lineRule="exact"/>
        <w:jc w:val="both"/>
      </w:pPr>
      <w:r>
        <w:t>Bagaimana mekanisme peminjaman dana yang anda berikan kepada nasabah?</w:t>
      </w:r>
    </w:p>
    <w:p w:rsidR="006670C0" w:rsidRDefault="006670C0" w:rsidP="006670C0">
      <w:pPr>
        <w:pStyle w:val="ListParagraph"/>
        <w:numPr>
          <w:ilvl w:val="0"/>
          <w:numId w:val="39"/>
        </w:numPr>
        <w:spacing w:line="480" w:lineRule="exact"/>
        <w:jc w:val="both"/>
      </w:pPr>
      <w:r>
        <w:t>Prosedur apa saja yang harus dipenuhi oleh calon nasabah ketika ingin menggunakan jasa anda?</w:t>
      </w:r>
    </w:p>
    <w:p w:rsidR="006670C0" w:rsidRDefault="006670C0" w:rsidP="006670C0">
      <w:pPr>
        <w:spacing w:line="480" w:lineRule="exact"/>
        <w:ind w:firstLine="709"/>
        <w:jc w:val="both"/>
      </w:pPr>
      <w:r>
        <w:t>Profesi sebagai pelepas uang (rentenir) bukanlah profesi yang tanpa resiko, namun profesi yang riskan. Hal tersebut dikarenakan kerja rentenir yang menggunakan prinsip kepercayaan penuh pada nasabahnya. Hal tersebut terbukti dengan prosedur yang mudah tanpa proses administrasi berbelit-belit yang diwajibkan rentenir pada nasabahnya. Resiko terbesar yang dialami oleh seorang rentenir ialah apabila nasabahnya tidak mampu membayar pinjamannya sesuai dengan waktu yang telah disepakati.</w:t>
      </w:r>
    </w:p>
    <w:p w:rsidR="006670C0" w:rsidRDefault="006670C0" w:rsidP="006670C0">
      <w:pPr>
        <w:pStyle w:val="ListParagraph"/>
        <w:numPr>
          <w:ilvl w:val="0"/>
          <w:numId w:val="40"/>
        </w:numPr>
        <w:spacing w:line="480" w:lineRule="exact"/>
        <w:jc w:val="both"/>
      </w:pPr>
      <w:r>
        <w:t>Apabila hal tersebut terjadi apa yang akan anda lakukan terhadap nasabah anda?</w:t>
      </w:r>
    </w:p>
    <w:p w:rsidR="006670C0" w:rsidRDefault="006670C0" w:rsidP="006670C0">
      <w:pPr>
        <w:pStyle w:val="ListParagraph"/>
        <w:numPr>
          <w:ilvl w:val="0"/>
          <w:numId w:val="40"/>
        </w:numPr>
        <w:spacing w:line="480" w:lineRule="exact"/>
        <w:jc w:val="both"/>
      </w:pPr>
      <w:r>
        <w:t>Pernahkah anda merelakan pinjaman kepada nasabah tanpa harus melunasinya? Kriteria nasabah apa yang mendapatkan pengecualian tersebut?</w:t>
      </w:r>
    </w:p>
    <w:p w:rsidR="006670C0" w:rsidRDefault="006670C0" w:rsidP="006670C0">
      <w:pPr>
        <w:pStyle w:val="ListParagraph"/>
        <w:numPr>
          <w:ilvl w:val="0"/>
          <w:numId w:val="40"/>
        </w:numPr>
        <w:spacing w:line="480" w:lineRule="exact"/>
        <w:jc w:val="both"/>
      </w:pPr>
      <w:r>
        <w:t>Pernahkah anda meminjamkan dana kepada nasabah tanpa adanya tambahan ?</w:t>
      </w:r>
    </w:p>
    <w:p w:rsidR="006670C0" w:rsidRDefault="006670C0" w:rsidP="006670C0">
      <w:pPr>
        <w:pStyle w:val="ListParagraph"/>
        <w:spacing w:line="280" w:lineRule="exact"/>
        <w:ind w:left="1069"/>
        <w:jc w:val="both"/>
      </w:pPr>
    </w:p>
    <w:p w:rsidR="006670C0" w:rsidRDefault="006670C0" w:rsidP="006670C0">
      <w:pPr>
        <w:pStyle w:val="ListParagraph"/>
        <w:spacing w:line="280" w:lineRule="exact"/>
        <w:ind w:left="1069"/>
        <w:jc w:val="both"/>
      </w:pPr>
    </w:p>
    <w:p w:rsidR="006670C0" w:rsidRDefault="006670C0" w:rsidP="006670C0">
      <w:pPr>
        <w:pStyle w:val="ListParagraph"/>
        <w:spacing w:line="280" w:lineRule="exact"/>
        <w:ind w:left="1069"/>
        <w:jc w:val="both"/>
      </w:pPr>
    </w:p>
    <w:p w:rsidR="006670C0" w:rsidRDefault="006670C0" w:rsidP="006670C0">
      <w:pPr>
        <w:pStyle w:val="ListParagraph"/>
        <w:spacing w:line="280" w:lineRule="exact"/>
        <w:ind w:left="1069"/>
        <w:jc w:val="both"/>
      </w:pPr>
    </w:p>
    <w:p w:rsidR="006670C0" w:rsidRDefault="006670C0" w:rsidP="006670C0">
      <w:pPr>
        <w:pStyle w:val="ListParagraph"/>
        <w:spacing w:line="280" w:lineRule="exact"/>
        <w:ind w:left="1069"/>
        <w:jc w:val="both"/>
      </w:pPr>
    </w:p>
    <w:p w:rsidR="006670C0" w:rsidRDefault="006670C0" w:rsidP="006670C0">
      <w:pPr>
        <w:spacing w:line="280" w:lineRule="exact"/>
        <w:jc w:val="both"/>
        <w:rPr>
          <w:lang w:val="id-ID"/>
        </w:rPr>
      </w:pPr>
    </w:p>
    <w:p w:rsidR="006670C0" w:rsidRPr="00B85BEB" w:rsidRDefault="006670C0" w:rsidP="006670C0">
      <w:pPr>
        <w:spacing w:line="280" w:lineRule="exact"/>
        <w:jc w:val="both"/>
        <w:rPr>
          <w:lang w:val="id-ID"/>
        </w:rPr>
      </w:pPr>
    </w:p>
    <w:p w:rsidR="006670C0" w:rsidRDefault="006670C0" w:rsidP="006670C0">
      <w:pPr>
        <w:spacing w:line="480" w:lineRule="exact"/>
        <w:jc w:val="center"/>
        <w:rPr>
          <w:b/>
        </w:rPr>
      </w:pPr>
      <w:r w:rsidRPr="0069588E">
        <w:rPr>
          <w:b/>
        </w:rPr>
        <w:lastRenderedPageBreak/>
        <w:t>MANUSKRIP WAWANCARA</w:t>
      </w:r>
    </w:p>
    <w:p w:rsidR="006670C0" w:rsidRDefault="006670C0" w:rsidP="006670C0">
      <w:pPr>
        <w:spacing w:line="480" w:lineRule="exact"/>
        <w:jc w:val="center"/>
        <w:rPr>
          <w:b/>
        </w:rPr>
      </w:pPr>
      <w:r>
        <w:rPr>
          <w:b/>
        </w:rPr>
        <w:t>PEDAGANG ECERAN</w:t>
      </w:r>
    </w:p>
    <w:p w:rsidR="006670C0" w:rsidRPr="00A724A3" w:rsidRDefault="006670C0" w:rsidP="006670C0">
      <w:pPr>
        <w:pStyle w:val="ListParagraph"/>
        <w:numPr>
          <w:ilvl w:val="0"/>
          <w:numId w:val="42"/>
        </w:numPr>
        <w:spacing w:line="480" w:lineRule="exact"/>
        <w:jc w:val="both"/>
        <w:rPr>
          <w:b/>
          <w:i/>
        </w:rPr>
      </w:pPr>
      <w:r w:rsidRPr="00A724A3">
        <w:rPr>
          <w:b/>
          <w:i/>
        </w:rPr>
        <w:t>Biodata Informan</w:t>
      </w:r>
    </w:p>
    <w:p w:rsidR="006670C0" w:rsidRPr="0069588E" w:rsidRDefault="006670C0" w:rsidP="006670C0">
      <w:pPr>
        <w:pStyle w:val="ListParagraph"/>
        <w:numPr>
          <w:ilvl w:val="0"/>
          <w:numId w:val="41"/>
        </w:numPr>
        <w:spacing w:line="480" w:lineRule="exact"/>
        <w:jc w:val="both"/>
      </w:pPr>
      <w:r w:rsidRPr="0069588E">
        <w:t>Nama</w:t>
      </w:r>
      <w:r w:rsidRPr="0069588E">
        <w:tab/>
      </w:r>
      <w:r w:rsidRPr="0069588E">
        <w:tab/>
        <w:t>:</w:t>
      </w:r>
    </w:p>
    <w:p w:rsidR="006670C0" w:rsidRPr="0069588E" w:rsidRDefault="006670C0" w:rsidP="006670C0">
      <w:pPr>
        <w:pStyle w:val="ListParagraph"/>
        <w:numPr>
          <w:ilvl w:val="0"/>
          <w:numId w:val="41"/>
        </w:numPr>
        <w:spacing w:line="480" w:lineRule="exact"/>
        <w:ind w:left="1077" w:hanging="357"/>
        <w:jc w:val="both"/>
      </w:pPr>
      <w:r w:rsidRPr="0069588E">
        <w:t>Jenis Kelamin</w:t>
      </w:r>
      <w:r w:rsidRPr="0069588E">
        <w:tab/>
        <w:t>:</w:t>
      </w:r>
    </w:p>
    <w:p w:rsidR="006670C0" w:rsidRDefault="006670C0" w:rsidP="006670C0">
      <w:pPr>
        <w:pStyle w:val="ListParagraph"/>
        <w:numPr>
          <w:ilvl w:val="0"/>
          <w:numId w:val="41"/>
        </w:numPr>
        <w:spacing w:line="480" w:lineRule="exact"/>
        <w:ind w:left="1077" w:hanging="357"/>
        <w:jc w:val="both"/>
      </w:pPr>
      <w:r w:rsidRPr="0069588E">
        <w:t>Usia</w:t>
      </w:r>
      <w:r w:rsidRPr="0069588E">
        <w:tab/>
      </w:r>
      <w:r w:rsidRPr="0069588E">
        <w:tab/>
        <w:t>:</w:t>
      </w:r>
    </w:p>
    <w:p w:rsidR="006670C0" w:rsidRPr="0069588E" w:rsidRDefault="006670C0" w:rsidP="006670C0">
      <w:pPr>
        <w:pStyle w:val="ListParagraph"/>
        <w:numPr>
          <w:ilvl w:val="0"/>
          <w:numId w:val="41"/>
        </w:numPr>
        <w:spacing w:line="480" w:lineRule="exact"/>
        <w:ind w:left="1077" w:hanging="357"/>
        <w:jc w:val="both"/>
      </w:pPr>
      <w:r>
        <w:t>Profesi</w:t>
      </w:r>
      <w:r>
        <w:tab/>
      </w:r>
      <w:r>
        <w:tab/>
        <w:t>:</w:t>
      </w:r>
    </w:p>
    <w:p w:rsidR="006670C0" w:rsidRPr="0069588E" w:rsidRDefault="006670C0" w:rsidP="006670C0">
      <w:pPr>
        <w:pStyle w:val="ListParagraph"/>
        <w:numPr>
          <w:ilvl w:val="0"/>
          <w:numId w:val="41"/>
        </w:numPr>
        <w:spacing w:line="480" w:lineRule="exact"/>
        <w:ind w:left="1077" w:hanging="357"/>
        <w:jc w:val="both"/>
      </w:pPr>
      <w:r w:rsidRPr="0069588E">
        <w:t>Lokasi</w:t>
      </w:r>
      <w:r w:rsidRPr="0069588E">
        <w:tab/>
      </w:r>
      <w:r w:rsidRPr="0069588E">
        <w:tab/>
        <w:t>:</w:t>
      </w:r>
    </w:p>
    <w:p w:rsidR="006670C0" w:rsidRPr="00A724A3" w:rsidRDefault="006670C0" w:rsidP="006670C0">
      <w:pPr>
        <w:pStyle w:val="ListParagraph"/>
        <w:numPr>
          <w:ilvl w:val="0"/>
          <w:numId w:val="42"/>
        </w:numPr>
        <w:spacing w:line="480" w:lineRule="exact"/>
        <w:ind w:left="426" w:hanging="426"/>
        <w:jc w:val="both"/>
        <w:rPr>
          <w:b/>
          <w:i/>
        </w:rPr>
      </w:pPr>
      <w:r w:rsidRPr="00A724A3">
        <w:rPr>
          <w:b/>
          <w:i/>
        </w:rPr>
        <w:t>Pokok Permasalahan</w:t>
      </w:r>
    </w:p>
    <w:p w:rsidR="006670C0" w:rsidRPr="0069588E" w:rsidRDefault="006670C0" w:rsidP="006670C0">
      <w:pPr>
        <w:pStyle w:val="ListParagraph"/>
        <w:numPr>
          <w:ilvl w:val="0"/>
          <w:numId w:val="46"/>
        </w:numPr>
        <w:spacing w:line="480" w:lineRule="exact"/>
        <w:jc w:val="both"/>
      </w:pPr>
      <w:r w:rsidRPr="0069588E">
        <w:t xml:space="preserve">Bagaimana eksistensi </w:t>
      </w:r>
      <w:r>
        <w:rPr>
          <w:lang w:val="id-ID"/>
        </w:rPr>
        <w:t xml:space="preserve">praktik </w:t>
      </w:r>
      <w:r w:rsidRPr="0069588E">
        <w:t>rentenir dalam kehidupan masyarakat?</w:t>
      </w:r>
    </w:p>
    <w:p w:rsidR="006670C0" w:rsidRPr="0069588E" w:rsidRDefault="006670C0" w:rsidP="006670C0">
      <w:pPr>
        <w:pStyle w:val="ListParagraph"/>
        <w:numPr>
          <w:ilvl w:val="0"/>
          <w:numId w:val="46"/>
        </w:numPr>
        <w:spacing w:line="480" w:lineRule="exact"/>
        <w:jc w:val="both"/>
      </w:pPr>
      <w:r w:rsidRPr="0069588E">
        <w:t xml:space="preserve">Bagaimana </w:t>
      </w:r>
      <w:r>
        <w:rPr>
          <w:lang w:val="id-ID"/>
        </w:rPr>
        <w:t>dampak praktik rentenir terhadap kesejahteraan pedagang eceran</w:t>
      </w:r>
      <w:r w:rsidRPr="0069588E">
        <w:rPr>
          <w:lang w:val="id-ID"/>
        </w:rPr>
        <w:t>?</w:t>
      </w:r>
    </w:p>
    <w:p w:rsidR="006670C0" w:rsidRPr="00A724A3" w:rsidRDefault="006670C0" w:rsidP="006670C0">
      <w:pPr>
        <w:pStyle w:val="ListParagraph"/>
        <w:numPr>
          <w:ilvl w:val="0"/>
          <w:numId w:val="46"/>
        </w:numPr>
        <w:spacing w:line="480" w:lineRule="exact"/>
        <w:jc w:val="both"/>
      </w:pPr>
      <w:r w:rsidRPr="0069588E">
        <w:t xml:space="preserve">Bagaimana </w:t>
      </w:r>
      <w:r>
        <w:rPr>
          <w:lang w:val="id-ID"/>
        </w:rPr>
        <w:t xml:space="preserve">dampak praktik rentenir terhadap kesejahteraan pedagang eceran ditinjau menurut </w:t>
      </w:r>
      <w:r>
        <w:t>prinsip ekonomi Islam</w:t>
      </w:r>
      <w:r w:rsidRPr="0069588E">
        <w:rPr>
          <w:lang w:val="id-ID"/>
        </w:rPr>
        <w:t>?</w:t>
      </w:r>
    </w:p>
    <w:p w:rsidR="006670C0" w:rsidRPr="00A724A3" w:rsidRDefault="006670C0" w:rsidP="006670C0">
      <w:pPr>
        <w:pStyle w:val="ListParagraph"/>
        <w:numPr>
          <w:ilvl w:val="0"/>
          <w:numId w:val="42"/>
        </w:numPr>
        <w:spacing w:line="480" w:lineRule="exact"/>
        <w:ind w:left="426" w:hanging="426"/>
        <w:jc w:val="both"/>
        <w:rPr>
          <w:b/>
          <w:i/>
        </w:rPr>
      </w:pPr>
      <w:r w:rsidRPr="00A724A3">
        <w:rPr>
          <w:b/>
          <w:i/>
        </w:rPr>
        <w:t>Daftar Pertanyaan</w:t>
      </w:r>
    </w:p>
    <w:p w:rsidR="006670C0" w:rsidRDefault="006670C0" w:rsidP="006670C0">
      <w:pPr>
        <w:pStyle w:val="ListParagraph"/>
        <w:spacing w:line="480" w:lineRule="exact"/>
        <w:ind w:left="0" w:firstLine="709"/>
        <w:jc w:val="both"/>
      </w:pPr>
      <w:r>
        <w:t xml:space="preserve">Lokasi Barrang Caddi merupakan wilayah kepulauan yang masuk dalam kota Makassar. Merupakan wilayah pesisir yang mayoritas penduduknya berprofesi sebagai nelayan. Namun ada sebagian warga yang berprofesi lain seperti kuli bangunan, pemerintahan, pedagang, termasuk menjadi seorang rentenir atau pelepas uang. Sosok rentenir menjadi sangat dibutuhkan dikarenakan belum ada lembaga keuangan formal yang didirikan di lokasi tersebut. Sosok rentenir menjadi lembaga keuangan non formal yang menyediakan kebutuhan dana bagi masyakarat di sekitarnya dengan prosedur peminjaman yang mudah sesuai dengan karakter rentenir. </w:t>
      </w:r>
    </w:p>
    <w:p w:rsidR="006670C0" w:rsidRPr="00726D9C" w:rsidRDefault="006670C0" w:rsidP="006670C0">
      <w:pPr>
        <w:pStyle w:val="ListParagraph"/>
        <w:numPr>
          <w:ilvl w:val="0"/>
          <w:numId w:val="43"/>
        </w:numPr>
        <w:spacing w:line="480" w:lineRule="exact"/>
        <w:jc w:val="both"/>
      </w:pPr>
      <w:r>
        <w:rPr>
          <w:lang w:val="id-ID"/>
        </w:rPr>
        <w:t>Apa yang menyebabkan anda meminjam dana pada rentenir?</w:t>
      </w:r>
    </w:p>
    <w:p w:rsidR="006670C0" w:rsidRPr="00726D9C" w:rsidRDefault="006670C0" w:rsidP="006670C0">
      <w:pPr>
        <w:pStyle w:val="ListParagraph"/>
        <w:numPr>
          <w:ilvl w:val="0"/>
          <w:numId w:val="43"/>
        </w:numPr>
        <w:spacing w:line="480" w:lineRule="exact"/>
        <w:jc w:val="both"/>
      </w:pPr>
      <w:r>
        <w:rPr>
          <w:lang w:val="id-ID"/>
        </w:rPr>
        <w:lastRenderedPageBreak/>
        <w:t>Bagaimana prosedur yang harus dipenuhi ketika akan mengajukan pinjaman hutang pada rentenir?</w:t>
      </w:r>
    </w:p>
    <w:p w:rsidR="006670C0" w:rsidRPr="00157C40" w:rsidRDefault="006670C0" w:rsidP="006670C0">
      <w:pPr>
        <w:pStyle w:val="ListParagraph"/>
        <w:numPr>
          <w:ilvl w:val="0"/>
          <w:numId w:val="43"/>
        </w:numPr>
        <w:spacing w:line="480" w:lineRule="exact"/>
        <w:jc w:val="both"/>
      </w:pPr>
      <w:r>
        <w:rPr>
          <w:lang w:val="id-ID"/>
        </w:rPr>
        <w:t>Bagaimana mekanisme pinjaman serta bunga yang diberikan oleh rentenir?</w:t>
      </w:r>
    </w:p>
    <w:p w:rsidR="006670C0" w:rsidRPr="00B9246F" w:rsidRDefault="006670C0" w:rsidP="006670C0">
      <w:pPr>
        <w:pStyle w:val="ListParagraph"/>
        <w:numPr>
          <w:ilvl w:val="0"/>
          <w:numId w:val="43"/>
        </w:numPr>
        <w:spacing w:line="480" w:lineRule="exact"/>
        <w:jc w:val="both"/>
      </w:pPr>
      <w:r>
        <w:rPr>
          <w:lang w:val="id-ID"/>
        </w:rPr>
        <w:t>Bagaimana proses pembayaran hutang pada rentenir?</w:t>
      </w:r>
    </w:p>
    <w:p w:rsidR="006670C0" w:rsidRPr="00B9246F" w:rsidRDefault="006670C0" w:rsidP="006670C0">
      <w:pPr>
        <w:pStyle w:val="ListParagraph"/>
        <w:numPr>
          <w:ilvl w:val="0"/>
          <w:numId w:val="43"/>
        </w:numPr>
        <w:spacing w:line="480" w:lineRule="exact"/>
        <w:jc w:val="both"/>
      </w:pPr>
      <w:r>
        <w:t>Apakah anda memiliki panggilan khusus selain rentenir?</w:t>
      </w:r>
    </w:p>
    <w:p w:rsidR="006670C0" w:rsidRPr="00B9246F" w:rsidRDefault="006670C0" w:rsidP="006670C0">
      <w:pPr>
        <w:pStyle w:val="ListParagraph"/>
        <w:numPr>
          <w:ilvl w:val="0"/>
          <w:numId w:val="43"/>
        </w:numPr>
        <w:spacing w:line="480" w:lineRule="exact"/>
        <w:jc w:val="both"/>
      </w:pPr>
      <w:r>
        <w:t>Berapa kali anda menggunakan jasa rentenir?</w:t>
      </w:r>
      <w:r>
        <w:rPr>
          <w:lang w:val="id-ID"/>
        </w:rPr>
        <w:t xml:space="preserve"> Mengapa?</w:t>
      </w:r>
    </w:p>
    <w:p w:rsidR="006670C0" w:rsidRDefault="006670C0" w:rsidP="006670C0">
      <w:pPr>
        <w:pStyle w:val="ListParagraph"/>
        <w:numPr>
          <w:ilvl w:val="0"/>
          <w:numId w:val="43"/>
        </w:numPr>
        <w:spacing w:line="480" w:lineRule="exact"/>
        <w:jc w:val="both"/>
      </w:pPr>
      <w:r>
        <w:t>Mana yang akan anda pilih, meminjam dana pada rentenir atau lembaga keuangan?</w:t>
      </w:r>
      <w:r>
        <w:rPr>
          <w:lang w:val="id-ID"/>
        </w:rPr>
        <w:t xml:space="preserve"> Apa alasan anda memilihnya?</w:t>
      </w:r>
    </w:p>
    <w:p w:rsidR="006670C0" w:rsidRDefault="006670C0" w:rsidP="006670C0">
      <w:pPr>
        <w:pStyle w:val="ListParagraph"/>
        <w:numPr>
          <w:ilvl w:val="0"/>
          <w:numId w:val="43"/>
        </w:numPr>
        <w:spacing w:line="480" w:lineRule="exact"/>
        <w:jc w:val="both"/>
      </w:pPr>
      <w:r>
        <w:t>Apakah pernah ada lembaga keuangan baik koperasi maupun bank yang menawarkan dana pinjaman modal pada anda/masyarakat?</w:t>
      </w:r>
    </w:p>
    <w:p w:rsidR="006670C0" w:rsidRPr="0038119D" w:rsidRDefault="006670C0" w:rsidP="006670C0">
      <w:pPr>
        <w:spacing w:line="480" w:lineRule="exact"/>
        <w:ind w:firstLine="709"/>
        <w:jc w:val="both"/>
      </w:pPr>
      <w:r>
        <w:t>Kesejahteraan merupakan tujuan dari seseorang melakukan aktivitas ekonomi. Melakukan berbagai macam cara untuk bisa memenuhi kebutuhan hidup dan merasakan kebahagiaan salah satunya meminjam dana pada rentenir. Dengan harapan, dan tersebut menjadi suntikan modal untuk memperbesar usahanya.</w:t>
      </w:r>
    </w:p>
    <w:p w:rsidR="006670C0" w:rsidRDefault="006670C0" w:rsidP="006670C0">
      <w:pPr>
        <w:pStyle w:val="ListParagraph"/>
        <w:numPr>
          <w:ilvl w:val="0"/>
          <w:numId w:val="44"/>
        </w:numPr>
        <w:spacing w:line="480" w:lineRule="exact"/>
        <w:jc w:val="both"/>
      </w:pPr>
      <w:r>
        <w:rPr>
          <w:lang w:val="id-ID"/>
        </w:rPr>
        <w:t>Bagaimana pendapatan keluarga anda sebelum menerima modal dari rentenir</w:t>
      </w:r>
      <w:r>
        <w:t>?</w:t>
      </w:r>
    </w:p>
    <w:p w:rsidR="006670C0" w:rsidRPr="00B9246F" w:rsidRDefault="006670C0" w:rsidP="006670C0">
      <w:pPr>
        <w:pStyle w:val="ListParagraph"/>
        <w:numPr>
          <w:ilvl w:val="0"/>
          <w:numId w:val="44"/>
        </w:numPr>
        <w:spacing w:line="480" w:lineRule="exact"/>
        <w:jc w:val="both"/>
      </w:pPr>
      <w:r>
        <w:rPr>
          <w:lang w:val="id-ID"/>
        </w:rPr>
        <w:t>Bagaimana pendapatan keluarga anda setelah menerima modal dari rentenir</w:t>
      </w:r>
      <w:r>
        <w:t>?</w:t>
      </w:r>
    </w:p>
    <w:p w:rsidR="006670C0" w:rsidRDefault="006670C0" w:rsidP="006670C0">
      <w:pPr>
        <w:pStyle w:val="ListParagraph"/>
        <w:numPr>
          <w:ilvl w:val="0"/>
          <w:numId w:val="44"/>
        </w:numPr>
        <w:spacing w:line="480" w:lineRule="exact"/>
        <w:jc w:val="both"/>
      </w:pPr>
      <w:r>
        <w:rPr>
          <w:lang w:val="id-ID"/>
        </w:rPr>
        <w:t>Bagaimana anda memenuhi kebutuhan keluarga anda sebelum dan sesudah mendapatkan pinjaman modal rentenir?</w:t>
      </w:r>
    </w:p>
    <w:p w:rsidR="006670C0" w:rsidRPr="00F211A9" w:rsidRDefault="006670C0" w:rsidP="006670C0">
      <w:pPr>
        <w:pStyle w:val="ListParagraph"/>
        <w:numPr>
          <w:ilvl w:val="0"/>
          <w:numId w:val="44"/>
        </w:numPr>
        <w:spacing w:line="480" w:lineRule="exact"/>
        <w:jc w:val="both"/>
      </w:pPr>
      <w:r>
        <w:rPr>
          <w:lang w:val="id-ID"/>
        </w:rPr>
        <w:t>Apakah hutang pada rentenir mengganggu ketenangan hidup anda?</w:t>
      </w:r>
    </w:p>
    <w:p w:rsidR="006670C0" w:rsidRDefault="006670C0" w:rsidP="006670C0">
      <w:pPr>
        <w:spacing w:line="480" w:lineRule="exact"/>
        <w:ind w:firstLine="709"/>
        <w:jc w:val="both"/>
      </w:pPr>
      <w:r>
        <w:t xml:space="preserve">Rentenir menjadi sosok yang sangat dibutuhkan pedagang Barrang Caddi, namun dilarang dalam Islam. Hal itu dikarenakan adanya tambahan pada pokok </w:t>
      </w:r>
      <w:r>
        <w:lastRenderedPageBreak/>
        <w:t>pinjaman yang diterapkan rentenir. Rentenir menjadikan uang sebagai komoditas penghasil keuntungan.</w:t>
      </w:r>
    </w:p>
    <w:p w:rsidR="006670C0" w:rsidRDefault="006670C0" w:rsidP="006670C0">
      <w:pPr>
        <w:pStyle w:val="ListParagraph"/>
        <w:numPr>
          <w:ilvl w:val="0"/>
          <w:numId w:val="45"/>
        </w:numPr>
        <w:spacing w:line="480" w:lineRule="exact"/>
        <w:jc w:val="both"/>
      </w:pPr>
      <w:r>
        <w:t>Bagaimana pendapat anda mengenai mekanisme hutang piutang dari rentenir?</w:t>
      </w:r>
    </w:p>
    <w:p w:rsidR="006670C0" w:rsidRDefault="006670C0" w:rsidP="006670C0">
      <w:pPr>
        <w:pStyle w:val="ListParagraph"/>
        <w:numPr>
          <w:ilvl w:val="0"/>
          <w:numId w:val="45"/>
        </w:numPr>
        <w:spacing w:line="480" w:lineRule="exact"/>
        <w:jc w:val="both"/>
      </w:pPr>
      <w:r>
        <w:t>Bagaimana pendapat anda dengan adanya rentenir?</w:t>
      </w:r>
    </w:p>
    <w:p w:rsidR="006670C0" w:rsidRPr="00157C40" w:rsidRDefault="006670C0" w:rsidP="006670C0">
      <w:pPr>
        <w:pStyle w:val="ListParagraph"/>
        <w:numPr>
          <w:ilvl w:val="0"/>
          <w:numId w:val="45"/>
        </w:numPr>
        <w:spacing w:line="480" w:lineRule="exact"/>
        <w:jc w:val="both"/>
      </w:pPr>
      <w:r>
        <w:t>Bagaimana pemahaman anda mengenai riba (bunga)?</w:t>
      </w:r>
    </w:p>
    <w:p w:rsidR="005F0762" w:rsidRDefault="005F0762"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962821">
      <w:pPr>
        <w:jc w:val="both"/>
        <w:rPr>
          <w:sz w:val="28"/>
          <w:szCs w:val="28"/>
          <w:lang w:val="id-ID"/>
        </w:rPr>
      </w:pPr>
    </w:p>
    <w:p w:rsidR="006670C0" w:rsidRDefault="006670C0" w:rsidP="006670C0">
      <w:pPr>
        <w:spacing w:line="480" w:lineRule="exact"/>
        <w:jc w:val="center"/>
        <w:rPr>
          <w:b/>
          <w:bCs/>
          <w:lang w:val="id-ID"/>
        </w:rPr>
      </w:pPr>
      <w:r w:rsidRPr="002C5D7C">
        <w:rPr>
          <w:b/>
          <w:bCs/>
        </w:rPr>
        <w:lastRenderedPageBreak/>
        <w:t>RIWAYAT HIDUP</w:t>
      </w:r>
    </w:p>
    <w:p w:rsidR="006670C0" w:rsidRPr="006670C0" w:rsidRDefault="006670C0" w:rsidP="006670C0">
      <w:pPr>
        <w:spacing w:line="480" w:lineRule="exact"/>
        <w:jc w:val="center"/>
        <w:rPr>
          <w:b/>
          <w:bCs/>
          <w:lang w:val="id-ID"/>
        </w:rPr>
      </w:pPr>
    </w:p>
    <w:p w:rsidR="006670C0" w:rsidRDefault="006670C0" w:rsidP="006670C0">
      <w:pPr>
        <w:spacing w:line="360" w:lineRule="auto"/>
        <w:ind w:left="1985"/>
        <w:jc w:val="both"/>
        <w:rPr>
          <w:bCs/>
        </w:rPr>
      </w:pPr>
      <w:r>
        <w:rPr>
          <w:b/>
          <w:bCs/>
          <w:noProof/>
          <w:lang w:val="id-ID" w:eastAsia="id-ID"/>
        </w:rPr>
        <w:drawing>
          <wp:anchor distT="0" distB="0" distL="114300" distR="114300" simplePos="0" relativeHeight="251695104" behindDoc="0" locked="0" layoutInCell="1" allowOverlap="1">
            <wp:simplePos x="0" y="0"/>
            <wp:positionH relativeFrom="column">
              <wp:posOffset>-11430</wp:posOffset>
            </wp:positionH>
            <wp:positionV relativeFrom="paragraph">
              <wp:posOffset>26671</wp:posOffset>
            </wp:positionV>
            <wp:extent cx="1152525" cy="1524000"/>
            <wp:effectExtent l="19050" t="0" r="9525" b="0"/>
            <wp:wrapNone/>
            <wp:docPr id="10" name="Picture 3" descr="D:\Uthy\Dont OPen\Foto\ok 2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hy\Dont OPen\Foto\ok 2 fix.jpg"/>
                    <pic:cNvPicPr>
                      <a:picLocks noChangeAspect="1" noChangeArrowheads="1"/>
                    </pic:cNvPicPr>
                  </pic:nvPicPr>
                  <pic:blipFill>
                    <a:blip r:embed="rId21" cstate="print"/>
                    <a:srcRect/>
                    <a:stretch>
                      <a:fillRect/>
                    </a:stretch>
                  </pic:blipFill>
                  <pic:spPr bwMode="auto">
                    <a:xfrm>
                      <a:off x="0" y="0"/>
                      <a:ext cx="1152525" cy="1524000"/>
                    </a:xfrm>
                    <a:prstGeom prst="rect">
                      <a:avLst/>
                    </a:prstGeom>
                    <a:noFill/>
                    <a:ln w="9525">
                      <a:noFill/>
                      <a:miter lim="800000"/>
                      <a:headEnd/>
                      <a:tailEnd/>
                    </a:ln>
                  </pic:spPr>
                </pic:pic>
              </a:graphicData>
            </a:graphic>
          </wp:anchor>
        </w:drawing>
      </w:r>
      <w:r w:rsidRPr="003D67F7">
        <w:rPr>
          <w:b/>
          <w:bCs/>
        </w:rPr>
        <w:t>Utia Khasanah</w:t>
      </w:r>
      <w:r w:rsidRPr="003D67F7">
        <w:t xml:space="preserve">, lahir </w:t>
      </w:r>
      <w:r>
        <w:t xml:space="preserve">di Glenmore </w:t>
      </w:r>
      <w:r w:rsidRPr="003D67F7">
        <w:t xml:space="preserve">pada </w:t>
      </w:r>
      <w:r>
        <w:t xml:space="preserve">tanggal </w:t>
      </w:r>
      <w:r w:rsidRPr="003D67F7">
        <w:t xml:space="preserve">18 April 1992 di Glenmore Kabupaten Banyuwangi Provinsi Jawa Timur, </w:t>
      </w:r>
      <w:r w:rsidRPr="003D67F7">
        <w:rPr>
          <w:bCs/>
        </w:rPr>
        <w:t>merupakan anak pertama dari tiga bersaudara hasil buah kasih dari Afandi dengan Mu’adah.</w:t>
      </w:r>
      <w:r>
        <w:rPr>
          <w:bCs/>
        </w:rPr>
        <w:t xml:space="preserve"> </w:t>
      </w:r>
      <w:r w:rsidRPr="00422BDF">
        <w:rPr>
          <w:bCs/>
        </w:rPr>
        <w:t>Menempuh Pendidikan sekolah dasar kelas 1 dan 4 di SDN 1 Bumi Harjo Kabup</w:t>
      </w:r>
      <w:r>
        <w:rPr>
          <w:bCs/>
        </w:rPr>
        <w:t>aten Banyuwangi, kelas 5</w:t>
      </w:r>
      <w:r w:rsidRPr="00422BDF">
        <w:rPr>
          <w:bCs/>
        </w:rPr>
        <w:t xml:space="preserve">dan 6 pindah dan menyelesaikannya </w:t>
      </w:r>
      <w:r>
        <w:rPr>
          <w:bCs/>
        </w:rPr>
        <w:t>di SDN</w:t>
      </w:r>
    </w:p>
    <w:p w:rsidR="006670C0" w:rsidRPr="00422BDF" w:rsidRDefault="006670C0" w:rsidP="006670C0">
      <w:pPr>
        <w:spacing w:line="360" w:lineRule="auto"/>
        <w:jc w:val="both"/>
        <w:rPr>
          <w:bCs/>
        </w:rPr>
      </w:pPr>
      <w:r>
        <w:rPr>
          <w:bCs/>
        </w:rPr>
        <w:t>KIP Maccini Kabupaten</w:t>
      </w:r>
      <w:r w:rsidRPr="00740548">
        <w:rPr>
          <w:bCs/>
        </w:rPr>
        <w:t xml:space="preserve"> </w:t>
      </w:r>
      <w:r w:rsidRPr="00422BDF">
        <w:rPr>
          <w:bCs/>
        </w:rPr>
        <w:t>Makassar</w:t>
      </w:r>
      <w:r>
        <w:rPr>
          <w:bCs/>
        </w:rPr>
        <w:t xml:space="preserve"> </w:t>
      </w:r>
      <w:r w:rsidRPr="00422BDF">
        <w:rPr>
          <w:bCs/>
        </w:rPr>
        <w:t>tahun 2004. Pada tahun yang sama, melan</w:t>
      </w:r>
      <w:r>
        <w:rPr>
          <w:bCs/>
        </w:rPr>
        <w:t xml:space="preserve">jutkan pendidikan di SMP Negeri </w:t>
      </w:r>
      <w:r w:rsidRPr="00422BDF">
        <w:rPr>
          <w:bCs/>
        </w:rPr>
        <w:t>2 Genteng Kabupaten Banyuwangi, dan lulus pada tahun 2007, kemudian pada tahun yang sama pula penulis melanjutkan pendidikan di Pondok Pesantren al-Kautsar Genteng selama 3 bulan, dan kemudian pindah dan menyelesaikan pendidikan Madrasah Aliyah di Pondok Pesantren Nahdlatul Ulum Soreang Maros pada tahun 2010.  Sarjana Ekonomi Islam diraih pada tahun 2014 di Universitas Islam Negeri Alauddin Makassar. Gelar Magister Ekonomi diraih pada tahun 2019 di Program Pascasarjana Universitas Islam Negeri Alauddin Makassar.</w:t>
      </w:r>
      <w:r w:rsidRPr="00422BDF">
        <w:rPr>
          <w:b/>
        </w:rPr>
        <w:t xml:space="preserve"> </w:t>
      </w:r>
    </w:p>
    <w:p w:rsidR="006670C0" w:rsidRPr="003D67F7" w:rsidRDefault="006670C0" w:rsidP="006670C0">
      <w:pPr>
        <w:pStyle w:val="Title"/>
        <w:spacing w:line="360" w:lineRule="auto"/>
        <w:ind w:firstLine="720"/>
        <w:jc w:val="both"/>
        <w:rPr>
          <w:b w:val="0"/>
          <w:lang w:val="id-ID"/>
        </w:rPr>
      </w:pPr>
      <w:r>
        <w:rPr>
          <w:b w:val="0"/>
          <w:lang w:val="id-ID"/>
        </w:rPr>
        <w:t>Pengalaman organisasi sebagai anggota Koperasi Mahasiswa dan Forum Kajian Ekonomi Islam selama masa kuliah. Pengalaman kerja pada tahun 2015 sampai tahun 2017 di PT. Multi Trading Pratama sebagai staff administrasi, kemudian pindah pada tahun yang sama di KJPP Rizki Djunaedy dan Rekan sampai sekarang sebagai staff administrasi dan keuangan.</w:t>
      </w:r>
    </w:p>
    <w:p w:rsidR="006670C0" w:rsidRPr="003D67F7" w:rsidRDefault="006670C0" w:rsidP="006670C0">
      <w:pPr>
        <w:spacing w:line="480" w:lineRule="exact"/>
        <w:jc w:val="both"/>
        <w:rPr>
          <w:bCs/>
        </w:rPr>
      </w:pPr>
    </w:p>
    <w:p w:rsidR="006670C0" w:rsidRPr="00B70FB0" w:rsidRDefault="006670C0" w:rsidP="00962821">
      <w:pPr>
        <w:jc w:val="both"/>
        <w:rPr>
          <w:sz w:val="28"/>
          <w:szCs w:val="28"/>
          <w:lang w:val="id-ID"/>
        </w:rPr>
      </w:pPr>
    </w:p>
    <w:sectPr w:rsidR="006670C0" w:rsidRPr="00B70FB0" w:rsidSect="00815AF5">
      <w:headerReference w:type="default" r:id="rId22"/>
      <w:headerReference w:type="first" r:id="rId23"/>
      <w:footerReference w:type="first" r:id="rId24"/>
      <w:pgSz w:w="12191" w:h="16160" w:code="1"/>
      <w:pgMar w:top="2155" w:right="1701" w:bottom="1701" w:left="2268" w:header="1418" w:footer="1134" w:gutter="0"/>
      <w:pgNumType w:start="49"/>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7AFC" w:rsidRDefault="00957AFC" w:rsidP="00C7002E">
      <w:r>
        <w:separator/>
      </w:r>
    </w:p>
  </w:endnote>
  <w:endnote w:type="continuationSeparator" w:id="1">
    <w:p w:rsidR="00957AFC" w:rsidRDefault="00957AFC" w:rsidP="00C700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Arabic">
    <w:altName w:val="Times New Roman"/>
    <w:charset w:val="00"/>
    <w:family w:val="roma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3">
    <w:panose1 w:val="00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6628"/>
      <w:docPartObj>
        <w:docPartGallery w:val="Page Numbers (Bottom of Page)"/>
        <w:docPartUnique/>
      </w:docPartObj>
    </w:sdtPr>
    <w:sdtContent>
      <w:p w:rsidR="00870FB5" w:rsidRDefault="006B353E">
        <w:pPr>
          <w:pStyle w:val="Footer"/>
          <w:jc w:val="center"/>
        </w:pPr>
        <w:fldSimple w:instr=" PAGE   \* MERGEFORMAT ">
          <w:r w:rsidR="007F19D5">
            <w:rPr>
              <w:noProof/>
            </w:rPr>
            <w:t>ii</w:t>
          </w:r>
        </w:fldSimple>
      </w:p>
    </w:sdtContent>
  </w:sdt>
  <w:p w:rsidR="00870FB5" w:rsidRDefault="00870FB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6610"/>
      <w:docPartObj>
        <w:docPartGallery w:val="Page Numbers (Bottom of Page)"/>
        <w:docPartUnique/>
      </w:docPartObj>
    </w:sdtPr>
    <w:sdtContent>
      <w:p w:rsidR="00870FB5" w:rsidRDefault="006B353E" w:rsidP="00C7002E">
        <w:pPr>
          <w:pStyle w:val="Footer"/>
          <w:jc w:val="center"/>
        </w:pPr>
      </w:p>
    </w:sdtContent>
  </w:sdt>
  <w:p w:rsidR="00870FB5" w:rsidRDefault="00870FB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FB5" w:rsidRDefault="00870FB5" w:rsidP="00C7002E">
    <w:pPr>
      <w:pStyle w:val="Footer"/>
      <w:jc w:val="center"/>
    </w:pPr>
  </w:p>
  <w:p w:rsidR="00870FB5" w:rsidRPr="001660A4" w:rsidRDefault="00870FB5" w:rsidP="001660A4">
    <w:pPr>
      <w:pStyle w:val="Footer"/>
      <w:jc w:val="center"/>
      <w:rPr>
        <w:lang w:val="id-ID"/>
      </w:rPr>
    </w:pPr>
    <w:r>
      <w:rPr>
        <w:lang w:val="id-ID"/>
      </w:rPr>
      <w:t>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FB5" w:rsidRDefault="00870FB5" w:rsidP="00C7002E">
    <w:pPr>
      <w:pStyle w:val="Footer"/>
      <w:jc w:val="center"/>
    </w:pPr>
  </w:p>
  <w:p w:rsidR="00870FB5" w:rsidRPr="001660A4" w:rsidRDefault="00870FB5" w:rsidP="001660A4">
    <w:pPr>
      <w:pStyle w:val="Footer"/>
      <w:jc w:val="center"/>
      <w:rPr>
        <w:lang w:val="id-ID"/>
      </w:rPr>
    </w:pPr>
    <w:r>
      <w:rPr>
        <w:lang w:val="id-ID"/>
      </w:rPr>
      <w:t>16</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FB5" w:rsidRPr="00AD5527" w:rsidRDefault="00870FB5" w:rsidP="00870FB5">
    <w:pPr>
      <w:pStyle w:val="Footer"/>
      <w:jc w:val="center"/>
      <w:rPr>
        <w:lang w:val="id-ID"/>
      </w:rPr>
    </w:pPr>
    <w:r>
      <w:t>4</w:t>
    </w:r>
    <w:r>
      <w:rPr>
        <w:lang w:val="id-ID"/>
      </w:rPr>
      <w:t>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7AFC" w:rsidRDefault="00957AFC" w:rsidP="00C7002E">
      <w:r>
        <w:separator/>
      </w:r>
    </w:p>
  </w:footnote>
  <w:footnote w:type="continuationSeparator" w:id="1">
    <w:p w:rsidR="00957AFC" w:rsidRDefault="00957AFC" w:rsidP="00C7002E">
      <w:r>
        <w:continuationSeparator/>
      </w:r>
    </w:p>
  </w:footnote>
  <w:footnote w:id="2">
    <w:p w:rsidR="00870FB5" w:rsidRPr="001660A4" w:rsidRDefault="00870FB5" w:rsidP="001660A4">
      <w:pPr>
        <w:pStyle w:val="FootnoteText"/>
        <w:shd w:val="clear" w:color="auto" w:fill="FFFFFF" w:themeFill="background1"/>
        <w:spacing w:line="260" w:lineRule="exact"/>
        <w:rPr>
          <w:rFonts w:asciiTheme="majorBidi" w:hAnsiTheme="majorBidi" w:cstheme="majorBidi"/>
          <w:lang w:val="en-US"/>
        </w:rPr>
      </w:pPr>
      <w:r w:rsidRPr="001660A4">
        <w:rPr>
          <w:rStyle w:val="FootnoteReference"/>
          <w:rFonts w:asciiTheme="majorBidi" w:hAnsiTheme="majorBidi" w:cstheme="majorBidi"/>
        </w:rPr>
        <w:footnoteRef/>
      </w:r>
      <w:r w:rsidRPr="001660A4">
        <w:rPr>
          <w:rFonts w:asciiTheme="majorBidi" w:hAnsiTheme="majorBidi" w:cstheme="majorBidi"/>
        </w:rPr>
        <w:t xml:space="preserve">Badan Pusat Statistik, </w:t>
      </w:r>
      <w:r w:rsidRPr="001660A4">
        <w:rPr>
          <w:rFonts w:asciiTheme="majorBidi" w:hAnsiTheme="majorBidi" w:cstheme="majorBidi"/>
          <w:bCs/>
          <w:i/>
          <w:shd w:val="clear" w:color="auto" w:fill="FFFFFF"/>
        </w:rPr>
        <w:t>Luas Daerah dan Jumlah Pulau Menurut Provinsi, 2002-2016</w:t>
      </w:r>
      <w:r w:rsidRPr="001660A4">
        <w:rPr>
          <w:rFonts w:asciiTheme="majorBidi" w:hAnsiTheme="majorBidi" w:cstheme="majorBidi"/>
          <w:bCs/>
          <w:shd w:val="clear" w:color="auto" w:fill="FFFFFF"/>
        </w:rPr>
        <w:t xml:space="preserve">, </w:t>
      </w:r>
      <w:hyperlink w:history="1">
        <w:r w:rsidRPr="001660A4">
          <w:rPr>
            <w:rStyle w:val="Hyperlink"/>
            <w:rFonts w:asciiTheme="majorBidi" w:hAnsiTheme="majorBidi" w:cstheme="majorBidi"/>
            <w:color w:val="auto"/>
            <w:u w:val="none"/>
          </w:rPr>
          <w:t>https:// www.bps.go.id/ statictable/ 2014/ 09/ 05 /1366/ luas- daerah- dan- jumlah- pulau</w:t>
        </w:r>
      </w:hyperlink>
      <w:r w:rsidRPr="001660A4">
        <w:rPr>
          <w:rFonts w:asciiTheme="majorBidi" w:hAnsiTheme="majorBidi" w:cstheme="majorBidi"/>
        </w:rPr>
        <w:t xml:space="preserve"> -menurut-provinsi-2002 -2016.html(08 Agustus 2018)</w:t>
      </w:r>
      <w:r w:rsidRPr="001660A4">
        <w:rPr>
          <w:rFonts w:asciiTheme="majorBidi" w:hAnsiTheme="majorBidi" w:cstheme="majorBidi"/>
          <w:lang w:val="en-US"/>
        </w:rPr>
        <w:t>.</w:t>
      </w:r>
    </w:p>
  </w:footnote>
  <w:footnote w:id="3">
    <w:p w:rsidR="00870FB5" w:rsidRPr="001660A4" w:rsidRDefault="00870FB5" w:rsidP="001660A4">
      <w:pPr>
        <w:pStyle w:val="Heading1"/>
        <w:shd w:val="clear" w:color="auto" w:fill="FFFFFF" w:themeFill="background1"/>
        <w:spacing w:before="120" w:beforeAutospacing="0" w:after="0" w:afterAutospacing="0" w:line="260" w:lineRule="exact"/>
        <w:ind w:firstLine="709"/>
        <w:jc w:val="both"/>
        <w:rPr>
          <w:rFonts w:asciiTheme="majorBidi" w:hAnsiTheme="majorBidi" w:cstheme="majorBidi"/>
          <w:b w:val="0"/>
          <w:bCs w:val="0"/>
          <w:sz w:val="20"/>
          <w:szCs w:val="20"/>
          <w:lang w:val="en-US"/>
        </w:rPr>
      </w:pPr>
      <w:r w:rsidRPr="001660A4">
        <w:rPr>
          <w:rStyle w:val="FootnoteReference"/>
          <w:rFonts w:asciiTheme="majorBidi" w:hAnsiTheme="majorBidi" w:cstheme="majorBidi"/>
          <w:b w:val="0"/>
          <w:sz w:val="20"/>
          <w:szCs w:val="20"/>
        </w:rPr>
        <w:footnoteRef/>
      </w:r>
      <w:r w:rsidRPr="001660A4">
        <w:rPr>
          <w:rFonts w:asciiTheme="majorBidi" w:hAnsiTheme="majorBidi" w:cstheme="majorBidi"/>
          <w:b w:val="0"/>
          <w:sz w:val="20"/>
          <w:szCs w:val="20"/>
        </w:rPr>
        <w:t xml:space="preserve">Badan Informasi Geospasial, </w:t>
      </w:r>
      <w:r w:rsidRPr="001660A4">
        <w:rPr>
          <w:rFonts w:asciiTheme="majorBidi" w:hAnsiTheme="majorBidi" w:cstheme="majorBidi"/>
          <w:b w:val="0"/>
          <w:bCs w:val="0"/>
          <w:i/>
          <w:sz w:val="20"/>
          <w:szCs w:val="20"/>
        </w:rPr>
        <w:t>BIG Sediakan Data dan Informasi Geospasial untuk Mendukung Industri Bahar</w:t>
      </w:r>
      <w:r w:rsidRPr="001660A4">
        <w:rPr>
          <w:rFonts w:asciiTheme="majorBidi" w:hAnsiTheme="majorBidi" w:cstheme="majorBidi"/>
          <w:b w:val="0"/>
          <w:bCs w:val="0"/>
          <w:sz w:val="20"/>
          <w:szCs w:val="20"/>
        </w:rPr>
        <w:t xml:space="preserve">, </w:t>
      </w:r>
      <w:hyperlink r:id="rId1" w:history="1">
        <w:r w:rsidRPr="001660A4">
          <w:rPr>
            <w:rStyle w:val="Hyperlink"/>
            <w:rFonts w:asciiTheme="majorBidi" w:hAnsiTheme="majorBidi" w:cstheme="majorBidi"/>
            <w:b w:val="0"/>
            <w:bCs w:val="0"/>
            <w:color w:val="auto"/>
            <w:sz w:val="20"/>
            <w:szCs w:val="20"/>
            <w:u w:val="none"/>
          </w:rPr>
          <w:t>http://www.big.go.id/big-sediakan-data-dan-informasi-geospasial-untuk-mendukung-industri-bahari/</w:t>
        </w:r>
      </w:hyperlink>
      <w:r w:rsidRPr="001660A4">
        <w:rPr>
          <w:rFonts w:asciiTheme="majorBidi" w:hAnsiTheme="majorBidi" w:cstheme="majorBidi"/>
          <w:b w:val="0"/>
          <w:sz w:val="20"/>
          <w:szCs w:val="20"/>
        </w:rPr>
        <w:t>(08 Agustus 2018)</w:t>
      </w:r>
      <w:r w:rsidRPr="001660A4">
        <w:rPr>
          <w:rFonts w:asciiTheme="majorBidi" w:hAnsiTheme="majorBidi" w:cstheme="majorBidi"/>
          <w:b w:val="0"/>
          <w:sz w:val="20"/>
          <w:szCs w:val="20"/>
          <w:lang w:val="en-US"/>
        </w:rPr>
        <w:t>.</w:t>
      </w:r>
    </w:p>
  </w:footnote>
  <w:footnote w:id="4">
    <w:p w:rsidR="00870FB5" w:rsidRPr="001660A4" w:rsidRDefault="00870FB5" w:rsidP="001660A4">
      <w:pPr>
        <w:pStyle w:val="FootnoteText"/>
        <w:shd w:val="clear" w:color="auto" w:fill="FFFFFF" w:themeFill="background1"/>
        <w:spacing w:before="120" w:line="260" w:lineRule="exact"/>
        <w:rPr>
          <w:rFonts w:asciiTheme="majorBidi" w:hAnsiTheme="majorBidi" w:cstheme="majorBidi"/>
          <w:lang w:val="en-US"/>
        </w:rPr>
      </w:pPr>
      <w:r w:rsidRPr="001660A4">
        <w:rPr>
          <w:rStyle w:val="FootnoteReference"/>
          <w:rFonts w:asciiTheme="majorBidi" w:hAnsiTheme="majorBidi" w:cstheme="majorBidi"/>
        </w:rPr>
        <w:footnoteRef/>
      </w:r>
      <w:r w:rsidRPr="001660A4">
        <w:rPr>
          <w:rFonts w:asciiTheme="majorBidi" w:hAnsiTheme="majorBidi" w:cstheme="majorBidi"/>
        </w:rPr>
        <w:t xml:space="preserve">Badan Pusat Statistik, </w:t>
      </w:r>
      <w:r w:rsidRPr="001660A4">
        <w:rPr>
          <w:rFonts w:asciiTheme="majorBidi" w:hAnsiTheme="majorBidi" w:cstheme="majorBidi"/>
          <w:i/>
        </w:rPr>
        <w:t>Jumlah Daerah Menurut Provinsi dan Letak Geografisnya</w:t>
      </w:r>
      <w:r w:rsidRPr="001660A4">
        <w:rPr>
          <w:rFonts w:asciiTheme="majorBidi" w:hAnsiTheme="majorBidi" w:cstheme="majorBidi"/>
        </w:rPr>
        <w:t xml:space="preserve">, </w:t>
      </w:r>
      <w:hyperlink r:id="rId2" w:history="1">
        <w:r w:rsidRPr="001660A4">
          <w:rPr>
            <w:rStyle w:val="Hyperlink"/>
            <w:rFonts w:asciiTheme="majorBidi" w:hAnsiTheme="majorBidi" w:cstheme="majorBidi"/>
            <w:color w:val="auto"/>
            <w:u w:val="none"/>
          </w:rPr>
          <w:t>https://www.bps.go.id/dynamictable/2015/09/18/906/jumlah-desa-kelurahan-menurut-provinsi-dan -letak-geografi-2003---2014.html(08</w:t>
        </w:r>
      </w:hyperlink>
      <w:r w:rsidRPr="001660A4">
        <w:rPr>
          <w:rFonts w:asciiTheme="majorBidi" w:hAnsiTheme="majorBidi" w:cstheme="majorBidi"/>
        </w:rPr>
        <w:t xml:space="preserve"> Agustus 2018)</w:t>
      </w:r>
      <w:r w:rsidRPr="001660A4">
        <w:rPr>
          <w:rFonts w:asciiTheme="majorBidi" w:hAnsiTheme="majorBidi" w:cstheme="majorBidi"/>
          <w:lang w:val="en-US"/>
        </w:rPr>
        <w:t>.</w:t>
      </w:r>
    </w:p>
  </w:footnote>
  <w:footnote w:id="5">
    <w:p w:rsidR="00870FB5" w:rsidRPr="001660A4" w:rsidRDefault="00870FB5" w:rsidP="001660A4">
      <w:pPr>
        <w:pStyle w:val="FootnoteText"/>
        <w:spacing w:line="260" w:lineRule="exact"/>
        <w:rPr>
          <w:rFonts w:asciiTheme="majorBidi" w:hAnsiTheme="majorBidi" w:cstheme="majorBidi"/>
        </w:rPr>
      </w:pPr>
      <w:r w:rsidRPr="001660A4">
        <w:rPr>
          <w:rStyle w:val="FootnoteReference"/>
          <w:rFonts w:asciiTheme="majorBidi" w:hAnsiTheme="majorBidi" w:cstheme="majorBidi"/>
        </w:rPr>
        <w:footnoteRef/>
      </w:r>
      <w:r w:rsidRPr="001660A4">
        <w:rPr>
          <w:rFonts w:asciiTheme="majorBidi" w:hAnsiTheme="majorBidi" w:cstheme="majorBidi"/>
        </w:rPr>
        <w:t xml:space="preserve">Kusnadi, </w:t>
      </w:r>
      <w:r w:rsidRPr="001660A4">
        <w:rPr>
          <w:rFonts w:asciiTheme="majorBidi" w:hAnsiTheme="majorBidi" w:cstheme="majorBidi"/>
          <w:i/>
        </w:rPr>
        <w:t>Akar Kemiskinan Nelayan</w:t>
      </w:r>
      <w:r w:rsidRPr="001660A4">
        <w:rPr>
          <w:rFonts w:asciiTheme="majorBidi" w:hAnsiTheme="majorBidi" w:cstheme="majorBidi"/>
        </w:rPr>
        <w:t xml:space="preserve"> (Yogyakarta: LkiS, 2003), h. 3-4.</w:t>
      </w:r>
    </w:p>
  </w:footnote>
  <w:footnote w:id="6">
    <w:p w:rsidR="00870FB5" w:rsidRPr="001660A4" w:rsidRDefault="00870FB5" w:rsidP="001660A4">
      <w:pPr>
        <w:pStyle w:val="FootnoteText"/>
        <w:spacing w:before="120" w:line="260" w:lineRule="exact"/>
        <w:rPr>
          <w:rFonts w:asciiTheme="majorBidi" w:hAnsiTheme="majorBidi" w:cstheme="majorBidi"/>
          <w:lang w:val="en-US"/>
        </w:rPr>
      </w:pPr>
      <w:r w:rsidRPr="001660A4">
        <w:rPr>
          <w:rStyle w:val="FootnoteReference"/>
          <w:rFonts w:asciiTheme="majorBidi" w:hAnsiTheme="majorBidi" w:cstheme="majorBidi"/>
        </w:rPr>
        <w:footnoteRef/>
      </w:r>
      <w:r w:rsidRPr="001660A4">
        <w:rPr>
          <w:rFonts w:asciiTheme="majorBidi" w:hAnsiTheme="majorBidi" w:cstheme="majorBidi"/>
        </w:rPr>
        <w:t xml:space="preserve">Badan Pusat Statistik, </w:t>
      </w:r>
      <w:r w:rsidRPr="001660A4">
        <w:rPr>
          <w:rFonts w:asciiTheme="majorBidi" w:hAnsiTheme="majorBidi" w:cstheme="majorBidi"/>
          <w:bCs/>
          <w:i/>
          <w:shd w:val="clear" w:color="auto" w:fill="FFFFFF"/>
        </w:rPr>
        <w:t>Penduduk 15 Tahun Ke Atas yang Bekerja menurut Lapangan Pekerjaan Utama 2011 – 2018</w:t>
      </w:r>
      <w:r w:rsidRPr="001660A4">
        <w:rPr>
          <w:rFonts w:asciiTheme="majorBidi" w:hAnsiTheme="majorBidi" w:cstheme="majorBidi"/>
          <w:bCs/>
          <w:shd w:val="clear" w:color="auto" w:fill="FFFFFF"/>
        </w:rPr>
        <w:t xml:space="preserve">, </w:t>
      </w:r>
      <w:hyperlink r:id="rId3" w:history="1">
        <w:r w:rsidRPr="001660A4">
          <w:rPr>
            <w:rStyle w:val="Hyperlink"/>
            <w:rFonts w:asciiTheme="majorBidi" w:hAnsiTheme="majorBidi" w:cstheme="majorBidi"/>
            <w:bCs/>
            <w:color w:val="auto"/>
            <w:u w:val="none"/>
            <w:shd w:val="clear" w:color="auto" w:fill="FFFFFF"/>
          </w:rPr>
          <w:t>https://www.bps.go.id/statictable/2009/04/16/970/penduduk-15-tahun-ke-atas-yang-bekerja-menurut-lapangan-pekerjaan-utama-1986-2018.html</w:t>
        </w:r>
      </w:hyperlink>
      <w:r w:rsidRPr="001660A4">
        <w:rPr>
          <w:rFonts w:asciiTheme="majorBidi" w:hAnsiTheme="majorBidi" w:cstheme="majorBidi"/>
          <w:bCs/>
          <w:shd w:val="clear" w:color="auto" w:fill="FFFFFF"/>
        </w:rPr>
        <w:t>(08 Agustus 2018)</w:t>
      </w:r>
      <w:r w:rsidRPr="001660A4">
        <w:rPr>
          <w:rFonts w:asciiTheme="majorBidi" w:hAnsiTheme="majorBidi" w:cstheme="majorBidi"/>
          <w:bCs/>
          <w:shd w:val="clear" w:color="auto" w:fill="FFFFFF"/>
          <w:lang w:val="en-US"/>
        </w:rPr>
        <w:t>.</w:t>
      </w:r>
    </w:p>
  </w:footnote>
  <w:footnote w:id="7">
    <w:p w:rsidR="00870FB5" w:rsidRPr="00AA12EA" w:rsidRDefault="00870FB5" w:rsidP="001660A4">
      <w:pPr>
        <w:pStyle w:val="FootnoteText"/>
        <w:spacing w:before="120" w:line="260" w:lineRule="exact"/>
        <w:rPr>
          <w:rFonts w:ascii="Times New Roman" w:hAnsi="Times New Roman" w:cs="Times New Roman"/>
          <w:color w:val="000000" w:themeColor="text1"/>
          <w:lang w:val="en-US"/>
        </w:rPr>
      </w:pPr>
      <w:r w:rsidRPr="001660A4">
        <w:rPr>
          <w:rStyle w:val="FootnoteReference"/>
          <w:rFonts w:asciiTheme="majorBidi" w:hAnsiTheme="majorBidi" w:cstheme="majorBidi"/>
        </w:rPr>
        <w:footnoteRef/>
      </w:r>
      <w:r w:rsidRPr="001660A4">
        <w:rPr>
          <w:rFonts w:asciiTheme="majorBidi" w:hAnsiTheme="majorBidi" w:cstheme="majorBidi"/>
        </w:rPr>
        <w:t xml:space="preserve">PIU Kota Makassar, </w:t>
      </w:r>
      <w:r w:rsidRPr="001660A4">
        <w:rPr>
          <w:rFonts w:asciiTheme="majorBidi" w:hAnsiTheme="majorBidi" w:cstheme="majorBidi"/>
          <w:i/>
        </w:rPr>
        <w:t>ICM Kelurahan Barrang Caddi Tahun 2015</w:t>
      </w:r>
      <w:r w:rsidRPr="001660A4">
        <w:rPr>
          <w:rFonts w:asciiTheme="majorBidi" w:hAnsiTheme="majorBidi" w:cstheme="majorBidi"/>
        </w:rPr>
        <w:t xml:space="preserve">, </w:t>
      </w:r>
      <w:hyperlink r:id="rId4" w:history="1">
        <w:r w:rsidRPr="001660A4">
          <w:rPr>
            <w:rStyle w:val="Hyperlink"/>
            <w:rFonts w:asciiTheme="majorBidi" w:hAnsiTheme="majorBidi" w:cstheme="majorBidi"/>
            <w:color w:val="auto"/>
            <w:u w:val="none"/>
          </w:rPr>
          <w:t>http://ccdp-ifad.org/mis2/alam/rendes/42.pdf</w:t>
        </w:r>
      </w:hyperlink>
      <w:r w:rsidRPr="001660A4">
        <w:rPr>
          <w:rFonts w:asciiTheme="majorBidi" w:hAnsiTheme="majorBidi" w:cstheme="majorBidi"/>
        </w:rPr>
        <w:t>(08 Agustus 2018), h. 12</w:t>
      </w:r>
      <w:r w:rsidRPr="001660A4">
        <w:rPr>
          <w:rFonts w:asciiTheme="majorBidi" w:hAnsiTheme="majorBidi" w:cstheme="majorBidi"/>
          <w:lang w:val="en-US"/>
        </w:rPr>
        <w:t>.</w:t>
      </w:r>
    </w:p>
  </w:footnote>
  <w:footnote w:id="8">
    <w:p w:rsidR="00870FB5" w:rsidRPr="005041E1" w:rsidRDefault="00870FB5" w:rsidP="001660A4">
      <w:pPr>
        <w:pStyle w:val="FootnoteText"/>
        <w:spacing w:after="120" w:line="280" w:lineRule="exact"/>
        <w:rPr>
          <w:rFonts w:ascii="Times New Roman" w:hAnsi="Times New Roman" w:cs="Times New Roman"/>
          <w:lang w:val="en-US"/>
        </w:rPr>
      </w:pPr>
      <w:r w:rsidRPr="005041E1">
        <w:rPr>
          <w:rStyle w:val="FootnoteReference"/>
          <w:rFonts w:ascii="Times New Roman" w:hAnsi="Times New Roman" w:cs="Times New Roman"/>
        </w:rPr>
        <w:footnoteRef/>
      </w:r>
      <w:r w:rsidRPr="005041E1">
        <w:rPr>
          <w:rFonts w:ascii="Times New Roman" w:hAnsi="Times New Roman" w:cs="Times New Roman"/>
        </w:rPr>
        <w:t xml:space="preserve">Sukidin, </w:t>
      </w:r>
      <w:r w:rsidRPr="005041E1">
        <w:rPr>
          <w:rFonts w:ascii="Times New Roman" w:hAnsi="Times New Roman" w:cs="Times New Roman"/>
          <w:i/>
        </w:rPr>
        <w:t>Sosiologi Ekonomi</w:t>
      </w:r>
      <w:r w:rsidRPr="005041E1">
        <w:rPr>
          <w:rFonts w:ascii="Times New Roman" w:hAnsi="Times New Roman" w:cs="Times New Roman"/>
        </w:rPr>
        <w:t>. (Yogyakarta: Center for Society Studies, 2009), h. 217.</w:t>
      </w:r>
    </w:p>
  </w:footnote>
  <w:footnote w:id="9">
    <w:p w:rsidR="00870FB5" w:rsidRPr="00F434D5" w:rsidRDefault="00870FB5" w:rsidP="001660A4">
      <w:pPr>
        <w:pStyle w:val="FootnoteText"/>
        <w:rPr>
          <w:rFonts w:ascii="Times New Roman" w:hAnsi="Times New Roman" w:cs="Times New Roman"/>
        </w:rPr>
      </w:pPr>
      <w:r w:rsidRPr="00F434D5">
        <w:rPr>
          <w:rStyle w:val="FootnoteReference"/>
          <w:rFonts w:ascii="Times New Roman" w:hAnsi="Times New Roman" w:cs="Times New Roman"/>
        </w:rPr>
        <w:footnoteRef/>
      </w:r>
      <w:r w:rsidRPr="00F434D5">
        <w:rPr>
          <w:rFonts w:ascii="Times New Roman" w:hAnsi="Times New Roman" w:cs="Times New Roman"/>
        </w:rPr>
        <w:t xml:space="preserve">Tira Nur Fitria, </w:t>
      </w:r>
      <w:r>
        <w:rPr>
          <w:rFonts w:ascii="Times New Roman" w:hAnsi="Times New Roman" w:cs="Times New Roman"/>
          <w:lang w:val="en-US"/>
        </w:rPr>
        <w:t>“</w:t>
      </w:r>
      <w:r w:rsidRPr="00F434D5">
        <w:rPr>
          <w:rFonts w:ascii="Times New Roman" w:hAnsi="Times New Roman" w:cs="Times New Roman"/>
        </w:rPr>
        <w:t>Kontribusi Ekonomi Islam dalam Pengembangan Ekonomi Nasional,</w:t>
      </w:r>
      <w:r>
        <w:rPr>
          <w:rFonts w:ascii="Times New Roman" w:hAnsi="Times New Roman" w:cs="Times New Roman"/>
          <w:lang w:val="en-US"/>
        </w:rPr>
        <w:t>”</w:t>
      </w:r>
      <w:r>
        <w:rPr>
          <w:rFonts w:ascii="Times New Roman" w:hAnsi="Times New Roman" w:cs="Times New Roman"/>
        </w:rPr>
        <w:t xml:space="preserve"> </w:t>
      </w:r>
      <w:r w:rsidRPr="00F434D5">
        <w:rPr>
          <w:rFonts w:ascii="Times New Roman" w:hAnsi="Times New Roman" w:cs="Times New Roman"/>
          <w:i/>
        </w:rPr>
        <w:t>Jurnal Ilmiah Ekonomi Islam</w:t>
      </w:r>
      <w:r>
        <w:rPr>
          <w:rFonts w:ascii="Times New Roman" w:hAnsi="Times New Roman" w:cs="Times New Roman"/>
        </w:rPr>
        <w:t xml:space="preserve"> 2, no. 3 (November201</w:t>
      </w:r>
      <w:r>
        <w:rPr>
          <w:rFonts w:ascii="Times New Roman" w:hAnsi="Times New Roman" w:cs="Times New Roman"/>
          <w:lang w:val="en-US"/>
        </w:rPr>
        <w:t>6):</w:t>
      </w:r>
      <w:r w:rsidRPr="00F434D5">
        <w:rPr>
          <w:rFonts w:ascii="Times New Roman" w:hAnsi="Times New Roman" w:cs="Times New Roman"/>
        </w:rPr>
        <w:t xml:space="preserve"> h. 34. </w:t>
      </w:r>
    </w:p>
  </w:footnote>
  <w:footnote w:id="10">
    <w:p w:rsidR="00870FB5" w:rsidRPr="00D17DBF" w:rsidRDefault="00870FB5" w:rsidP="001660A4">
      <w:pPr>
        <w:pStyle w:val="FootnoteText"/>
        <w:spacing w:after="120"/>
      </w:pPr>
      <w:r>
        <w:rPr>
          <w:rStyle w:val="FootnoteReference"/>
        </w:rPr>
        <w:footnoteRef/>
      </w:r>
      <w:r w:rsidRPr="005041E1">
        <w:rPr>
          <w:rFonts w:ascii="Times New Roman" w:hAnsi="Times New Roman" w:cs="Times New Roman"/>
        </w:rPr>
        <w:t xml:space="preserve">Kementrian Agama Republik Indonesia, </w:t>
      </w:r>
      <w:r>
        <w:rPr>
          <w:rFonts w:ascii="Times New Roman" w:hAnsi="Times New Roman" w:cs="Times New Roman"/>
          <w:i/>
        </w:rPr>
        <w:t>Al-Qur’an dan Terjemahny</w:t>
      </w:r>
      <w:r>
        <w:rPr>
          <w:rFonts w:ascii="Times New Roman" w:hAnsi="Times New Roman" w:cs="Times New Roman"/>
          <w:i/>
          <w:lang w:val="en-US"/>
        </w:rPr>
        <w:t xml:space="preserve">a </w:t>
      </w:r>
      <w:r w:rsidRPr="005041E1">
        <w:rPr>
          <w:rFonts w:ascii="Times New Roman" w:hAnsi="Times New Roman" w:cs="Times New Roman"/>
        </w:rPr>
        <w:t>(Bandung: J</w:t>
      </w:r>
      <w:r>
        <w:rPr>
          <w:rFonts w:ascii="Times New Roman" w:hAnsi="Times New Roman" w:cs="Times New Roman"/>
        </w:rPr>
        <w:t>umanatul ‘Ali-Art, 2005),  h. 199.</w:t>
      </w:r>
    </w:p>
  </w:footnote>
  <w:footnote w:id="11">
    <w:p w:rsidR="00870FB5" w:rsidRDefault="00870FB5" w:rsidP="001660A4">
      <w:pPr>
        <w:pStyle w:val="FootnoteText"/>
        <w:spacing w:after="120"/>
      </w:pPr>
      <w:r>
        <w:rPr>
          <w:rStyle w:val="FootnoteReference"/>
        </w:rPr>
        <w:footnoteRef/>
      </w:r>
      <w:r>
        <w:rPr>
          <w:rFonts w:ascii="Times New Roman" w:hAnsi="Times New Roman" w:cs="Times New Roman"/>
        </w:rPr>
        <w:t xml:space="preserve">Ibu </w:t>
      </w:r>
      <w:r w:rsidRPr="00AB5604">
        <w:rPr>
          <w:rFonts w:ascii="Times New Roman" w:hAnsi="Times New Roman" w:cs="Times New Roman"/>
        </w:rPr>
        <w:t>R</w:t>
      </w:r>
      <w:r>
        <w:rPr>
          <w:rFonts w:ascii="Times New Roman" w:hAnsi="Times New Roman" w:cs="Times New Roman"/>
        </w:rPr>
        <w:t>N (54 Tahun)</w:t>
      </w:r>
      <w:r w:rsidRPr="00AB5604">
        <w:rPr>
          <w:rFonts w:ascii="Times New Roman" w:hAnsi="Times New Roman" w:cs="Times New Roman"/>
        </w:rPr>
        <w:t xml:space="preserve">, Pedagang </w:t>
      </w:r>
      <w:r>
        <w:rPr>
          <w:rFonts w:ascii="Times New Roman" w:hAnsi="Times New Roman" w:cs="Times New Roman"/>
        </w:rPr>
        <w:t>Eceran</w:t>
      </w:r>
      <w:r w:rsidRPr="00AB5604">
        <w:rPr>
          <w:rFonts w:ascii="Times New Roman" w:hAnsi="Times New Roman" w:cs="Times New Roman"/>
        </w:rPr>
        <w:t xml:space="preserve"> Nasabah Rentenir</w:t>
      </w:r>
      <w:r>
        <w:rPr>
          <w:rFonts w:ascii="Times New Roman" w:hAnsi="Times New Roman" w:cs="Times New Roman"/>
        </w:rPr>
        <w:t xml:space="preserve"> Barrang Caddi, Observasi pada Tanggal </w:t>
      </w:r>
      <w:r w:rsidRPr="00AB5604">
        <w:rPr>
          <w:rFonts w:ascii="Times New Roman" w:hAnsi="Times New Roman" w:cs="Times New Roman"/>
        </w:rPr>
        <w:t>06 Agustus 2018.</w:t>
      </w:r>
    </w:p>
  </w:footnote>
  <w:footnote w:id="12">
    <w:p w:rsidR="00870FB5" w:rsidRPr="00927F7D" w:rsidRDefault="00870FB5" w:rsidP="001660A4">
      <w:pPr>
        <w:pStyle w:val="FootnoteText"/>
        <w:spacing w:line="260" w:lineRule="exact"/>
        <w:rPr>
          <w:rFonts w:ascii="Times New Roman" w:hAnsi="Times New Roman" w:cs="Times New Roman"/>
          <w:lang w:val="en-US"/>
        </w:rPr>
      </w:pPr>
      <w:r w:rsidRPr="00797596">
        <w:rPr>
          <w:rStyle w:val="FootnoteReference"/>
          <w:rFonts w:ascii="Times New Roman" w:hAnsi="Times New Roman" w:cs="Times New Roman"/>
        </w:rPr>
        <w:footnoteRef/>
      </w:r>
      <w:r w:rsidRPr="00797596">
        <w:rPr>
          <w:rFonts w:ascii="Times New Roman" w:hAnsi="Times New Roman" w:cs="Times New Roman"/>
        </w:rPr>
        <w:t xml:space="preserve">Andri Soemitra, “Kajian Pustaka dalam Studi Ilmu Ekonomi Islam”, </w:t>
      </w:r>
      <w:r w:rsidRPr="00797596">
        <w:rPr>
          <w:rFonts w:ascii="Times New Roman" w:hAnsi="Times New Roman" w:cs="Times New Roman"/>
          <w:i/>
        </w:rPr>
        <w:t>Jurnal Iqra’</w:t>
      </w:r>
      <w:r>
        <w:rPr>
          <w:rFonts w:ascii="Times New Roman" w:hAnsi="Times New Roman" w:cs="Times New Roman"/>
        </w:rPr>
        <w:t xml:space="preserve"> 2, no. 2 (2008)</w:t>
      </w:r>
      <w:r>
        <w:rPr>
          <w:rFonts w:ascii="Times New Roman" w:hAnsi="Times New Roman" w:cs="Times New Roman"/>
          <w:lang w:val="en-US"/>
        </w:rPr>
        <w:t>:</w:t>
      </w:r>
      <w:r w:rsidRPr="00797596">
        <w:rPr>
          <w:rFonts w:ascii="Times New Roman" w:hAnsi="Times New Roman" w:cs="Times New Roman"/>
        </w:rPr>
        <w:t xml:space="preserve"> h. </w:t>
      </w:r>
      <w:r>
        <w:rPr>
          <w:rFonts w:ascii="Times New Roman" w:hAnsi="Times New Roman" w:cs="Times New Roman"/>
          <w:lang w:val="en-US"/>
        </w:rPr>
        <w:t>96.</w:t>
      </w:r>
    </w:p>
  </w:footnote>
  <w:footnote w:id="13">
    <w:p w:rsidR="00870FB5" w:rsidRPr="002D54AF" w:rsidRDefault="00870FB5" w:rsidP="001660A4">
      <w:pPr>
        <w:pStyle w:val="FootnoteText"/>
        <w:rPr>
          <w:rFonts w:ascii="Times New Roman" w:eastAsia="Times New Roman" w:hAnsi="Times New Roman" w:cs="Times New Roman"/>
          <w:lang w:val="en-US"/>
        </w:rPr>
      </w:pPr>
      <w:r w:rsidRPr="002D54AF">
        <w:rPr>
          <w:rStyle w:val="FootnoteReference"/>
          <w:rFonts w:ascii="Times New Roman" w:hAnsi="Times New Roman" w:cs="Times New Roman"/>
        </w:rPr>
        <w:footnoteRef/>
      </w:r>
      <w:r w:rsidRPr="002D54AF">
        <w:rPr>
          <w:rFonts w:ascii="Times New Roman" w:hAnsi="Times New Roman" w:cs="Times New Roman"/>
          <w:lang w:val="en-US"/>
        </w:rPr>
        <w:t>Fauziah,</w:t>
      </w:r>
      <w:r w:rsidRPr="002D54AF">
        <w:rPr>
          <w:rFonts w:ascii="Times New Roman" w:eastAsia="Times New Roman" w:hAnsi="Times New Roman" w:cs="Times New Roman"/>
          <w:i/>
          <w:lang w:val="en-US"/>
        </w:rPr>
        <w:t>“Ketergantungan Pedagang Muslim Terhadap Rentenir (Studi Pada Pasar Induk Wonomulyo Kabupaten Polewali Mandar).”</w:t>
      </w:r>
      <w:r w:rsidRPr="002D54AF">
        <w:rPr>
          <w:rFonts w:ascii="Times New Roman" w:eastAsia="Times New Roman" w:hAnsi="Times New Roman" w:cs="Times New Roman"/>
          <w:lang w:val="en-US"/>
        </w:rPr>
        <w:t xml:space="preserve"> Tesis (Gow</w:t>
      </w:r>
      <w:r>
        <w:rPr>
          <w:rFonts w:ascii="Times New Roman" w:eastAsia="Times New Roman" w:hAnsi="Times New Roman" w:cs="Times New Roman"/>
          <w:lang w:val="en-US"/>
        </w:rPr>
        <w:t>a, UIN Alauddin Makassar: 2016), h. 15.</w:t>
      </w:r>
    </w:p>
  </w:footnote>
  <w:footnote w:id="14">
    <w:p w:rsidR="00870FB5" w:rsidRPr="002056A4" w:rsidRDefault="00870FB5" w:rsidP="001660A4">
      <w:pPr>
        <w:pStyle w:val="FootnoteText"/>
        <w:spacing w:after="120" w:line="280" w:lineRule="exact"/>
        <w:rPr>
          <w:rFonts w:ascii="Times New Roman" w:hAnsi="Times New Roman" w:cs="Times New Roman"/>
          <w:lang w:val="en-US"/>
        </w:rPr>
      </w:pPr>
      <w:r w:rsidRPr="00CB31DF">
        <w:rPr>
          <w:rStyle w:val="FootnoteReference"/>
          <w:rFonts w:ascii="Times New Roman" w:hAnsi="Times New Roman" w:cs="Times New Roman"/>
        </w:rPr>
        <w:footnoteRef/>
      </w:r>
      <w:r w:rsidRPr="00CB31DF">
        <w:rPr>
          <w:rFonts w:ascii="Times New Roman" w:hAnsi="Times New Roman" w:cs="Times New Roman"/>
        </w:rPr>
        <w:t>Delmira Syafitri, “</w:t>
      </w:r>
      <w:r w:rsidRPr="00CB31DF">
        <w:rPr>
          <w:rFonts w:ascii="Times New Roman" w:hAnsi="Times New Roman" w:cs="Times New Roman"/>
          <w:lang w:val="en-US"/>
        </w:rPr>
        <w:t xml:space="preserve">Nelayan Vs Rentenir </w:t>
      </w:r>
      <w:r w:rsidRPr="00CB31DF">
        <w:rPr>
          <w:rFonts w:ascii="Times New Roman" w:eastAsia="Times New Roman" w:hAnsi="Times New Roman" w:cs="Times New Roman"/>
          <w:lang w:val="en-US"/>
        </w:rPr>
        <w:t>Studi Ketergantungan Nelayan terhadap Re</w:t>
      </w:r>
      <w:r>
        <w:rPr>
          <w:rFonts w:ascii="Times New Roman" w:eastAsia="Times New Roman" w:hAnsi="Times New Roman" w:cs="Times New Roman"/>
          <w:lang w:val="en-US"/>
        </w:rPr>
        <w:t xml:space="preserve">ntenir pada Masyarakat Pesisir”, </w:t>
      </w:r>
      <w:r w:rsidRPr="00CB31DF">
        <w:rPr>
          <w:rFonts w:ascii="Times New Roman" w:eastAsia="Times New Roman" w:hAnsi="Times New Roman" w:cs="Times New Roman"/>
          <w:i/>
          <w:lang w:val="en-US"/>
        </w:rPr>
        <w:t>Jurnal Ilmu Sosial Mamangan</w:t>
      </w:r>
      <w:r>
        <w:rPr>
          <w:rFonts w:ascii="Times New Roman" w:eastAsia="Times New Roman" w:hAnsi="Times New Roman" w:cs="Times New Roman"/>
          <w:i/>
        </w:rPr>
        <w:t xml:space="preserve"> </w:t>
      </w:r>
      <w:r w:rsidRPr="00CB31DF">
        <w:rPr>
          <w:rFonts w:ascii="Times New Roman" w:eastAsia="Times New Roman" w:hAnsi="Times New Roman" w:cs="Times New Roman"/>
          <w:lang w:val="en-US"/>
        </w:rPr>
        <w:t>2</w:t>
      </w:r>
      <w:r>
        <w:rPr>
          <w:rFonts w:ascii="Times New Roman" w:eastAsia="Times New Roman" w:hAnsi="Times New Roman" w:cs="Times New Roman"/>
          <w:lang w:val="en-US"/>
        </w:rPr>
        <w:t>, no. 1</w:t>
      </w:r>
      <w:r w:rsidRPr="00CB31DF">
        <w:rPr>
          <w:rFonts w:ascii="Times New Roman" w:eastAsia="Times New Roman" w:hAnsi="Times New Roman" w:cs="Times New Roman"/>
          <w:lang w:val="en-US"/>
        </w:rPr>
        <w:t>(2014)</w:t>
      </w:r>
      <w:r>
        <w:rPr>
          <w:rFonts w:ascii="Times New Roman" w:eastAsia="Times New Roman" w:hAnsi="Times New Roman" w:cs="Times New Roman"/>
          <w:lang w:val="en-US"/>
        </w:rPr>
        <w:t>:</w:t>
      </w:r>
      <w:r>
        <w:rPr>
          <w:rFonts w:ascii="Times New Roman" w:eastAsia="Times New Roman" w:hAnsi="Times New Roman" w:cs="Times New Roman"/>
        </w:rPr>
        <w:t xml:space="preserve"> </w:t>
      </w:r>
      <w:r>
        <w:rPr>
          <w:rFonts w:ascii="Times New Roman" w:eastAsia="Times New Roman" w:hAnsi="Times New Roman" w:cs="Times New Roman"/>
          <w:lang w:val="en-US"/>
        </w:rPr>
        <w:t>h. 67.</w:t>
      </w:r>
    </w:p>
  </w:footnote>
  <w:footnote w:id="15">
    <w:p w:rsidR="00870FB5" w:rsidRPr="00FC195B" w:rsidRDefault="00870FB5" w:rsidP="001660A4">
      <w:pPr>
        <w:pStyle w:val="FootnoteText"/>
        <w:rPr>
          <w:rFonts w:ascii="Times New Roman" w:hAnsi="Times New Roman" w:cs="Times New Roman"/>
          <w:lang w:val="en-US"/>
        </w:rPr>
      </w:pPr>
      <w:r w:rsidRPr="00FC195B">
        <w:rPr>
          <w:rStyle w:val="FootnoteReference"/>
          <w:rFonts w:ascii="Times New Roman" w:hAnsi="Times New Roman" w:cs="Times New Roman"/>
        </w:rPr>
        <w:footnoteRef/>
      </w:r>
      <w:r w:rsidRPr="00FC195B">
        <w:rPr>
          <w:rFonts w:ascii="Times New Roman" w:hAnsi="Times New Roman" w:cs="Times New Roman"/>
          <w:lang w:val="en-US"/>
        </w:rPr>
        <w:t>Aldr</w:t>
      </w:r>
      <w:r>
        <w:rPr>
          <w:rFonts w:ascii="Times New Roman" w:hAnsi="Times New Roman" w:cs="Times New Roman"/>
          <w:lang w:val="en-US"/>
        </w:rPr>
        <w:t>in Ali Hamka dan Tyas Danarti, “</w:t>
      </w:r>
      <w:r w:rsidRPr="00FC195B">
        <w:rPr>
          <w:rFonts w:ascii="Times New Roman" w:hAnsi="Times New Roman" w:cs="Times New Roman"/>
          <w:lang w:val="en-US"/>
        </w:rPr>
        <w:t xml:space="preserve">Eksistensi Bank </w:t>
      </w:r>
      <w:r w:rsidRPr="00FC195B">
        <w:rPr>
          <w:rFonts w:ascii="Times New Roman" w:hAnsi="Times New Roman" w:cs="Times New Roman"/>
          <w:i/>
          <w:lang w:val="en-US"/>
        </w:rPr>
        <w:t xml:space="preserve">Thithil </w:t>
      </w:r>
      <w:r w:rsidRPr="00FC195B">
        <w:rPr>
          <w:rFonts w:ascii="Times New Roman" w:hAnsi="Times New Roman" w:cs="Times New Roman"/>
          <w:lang w:val="en-US"/>
        </w:rPr>
        <w:t>dalam Kegiatan Pasar Tradisional (</w:t>
      </w:r>
      <w:r>
        <w:rPr>
          <w:rFonts w:ascii="Times New Roman" w:hAnsi="Times New Roman" w:cs="Times New Roman"/>
          <w:lang w:val="en-US"/>
        </w:rPr>
        <w:t>Studi Kasus di Pasar Kota Batu)”,</w:t>
      </w:r>
      <w:r w:rsidRPr="00265C08">
        <w:rPr>
          <w:rFonts w:ascii="Times New Roman" w:hAnsi="Times New Roman" w:cs="Times New Roman"/>
          <w:i/>
          <w:lang w:val="en-US"/>
        </w:rPr>
        <w:t>Journal of Indonesian Applied Economics</w:t>
      </w:r>
      <w:r>
        <w:rPr>
          <w:rFonts w:ascii="Times New Roman" w:hAnsi="Times New Roman" w:cs="Times New Roman"/>
          <w:lang w:val="en-US"/>
        </w:rPr>
        <w:t xml:space="preserve"> 1, no.4 </w:t>
      </w:r>
      <w:r w:rsidRPr="00FC195B">
        <w:rPr>
          <w:rFonts w:ascii="Times New Roman" w:hAnsi="Times New Roman" w:cs="Times New Roman"/>
          <w:lang w:val="en-US"/>
        </w:rPr>
        <w:t>(2010)</w:t>
      </w:r>
      <w:r>
        <w:rPr>
          <w:rFonts w:ascii="Times New Roman" w:hAnsi="Times New Roman" w:cs="Times New Roman"/>
          <w:lang w:val="en-US"/>
        </w:rPr>
        <w:t>, h. 58.</w:t>
      </w:r>
    </w:p>
  </w:footnote>
  <w:footnote w:id="16">
    <w:p w:rsidR="00870FB5" w:rsidRPr="00EB6116" w:rsidRDefault="00870FB5" w:rsidP="001660A4">
      <w:pPr>
        <w:pStyle w:val="FootnoteText"/>
        <w:spacing w:after="120" w:line="280" w:lineRule="exact"/>
        <w:rPr>
          <w:rFonts w:ascii="Times New Roman" w:hAnsi="Times New Roman" w:cs="Times New Roman"/>
          <w:lang w:val="en-US"/>
        </w:rPr>
      </w:pPr>
      <w:r w:rsidRPr="00FC195B">
        <w:rPr>
          <w:rStyle w:val="FootnoteReference"/>
          <w:rFonts w:ascii="Times New Roman" w:hAnsi="Times New Roman" w:cs="Times New Roman"/>
        </w:rPr>
        <w:footnoteRef/>
      </w:r>
      <w:r>
        <w:rPr>
          <w:rFonts w:ascii="Times New Roman" w:hAnsi="Times New Roman" w:cs="Times New Roman"/>
        </w:rPr>
        <w:t xml:space="preserve">Ilas Korwadi S, </w:t>
      </w:r>
      <w:r>
        <w:rPr>
          <w:rFonts w:ascii="Times New Roman" w:hAnsi="Times New Roman" w:cs="Times New Roman"/>
          <w:lang w:val="en-US"/>
        </w:rPr>
        <w:t>“</w:t>
      </w:r>
      <w:r>
        <w:rPr>
          <w:rFonts w:ascii="Times New Roman" w:hAnsi="Times New Roman" w:cs="Times New Roman"/>
        </w:rPr>
        <w:t>Rentenir</w:t>
      </w:r>
      <w:r>
        <w:rPr>
          <w:rFonts w:ascii="Times New Roman" w:hAnsi="Times New Roman" w:cs="Times New Roman"/>
          <w:lang w:val="en-US"/>
        </w:rPr>
        <w:t xml:space="preserve"> (</w:t>
      </w:r>
      <w:r w:rsidRPr="00FC195B">
        <w:rPr>
          <w:rFonts w:ascii="Times New Roman" w:hAnsi="Times New Roman" w:cs="Times New Roman"/>
        </w:rPr>
        <w:t>Analisis Terhadap Fungsi Pinjaman Berbunga Dalam Masyarakat Rokan Hilir Keca</w:t>
      </w:r>
      <w:r w:rsidRPr="00FC195B">
        <w:rPr>
          <w:rFonts w:ascii="Times New Roman" w:hAnsi="Times New Roman" w:cs="Times New Roman"/>
          <w:lang w:val="en-US"/>
        </w:rPr>
        <w:t>matan Bagan Sinembah Desa Bagan Bat</w:t>
      </w:r>
      <w:r>
        <w:rPr>
          <w:rFonts w:ascii="Times New Roman" w:hAnsi="Times New Roman" w:cs="Times New Roman"/>
          <w:lang w:val="en-US"/>
        </w:rPr>
        <w:t>u),”</w:t>
      </w:r>
      <w:r w:rsidRPr="00265C08">
        <w:rPr>
          <w:rFonts w:ascii="Times New Roman" w:hAnsi="Times New Roman" w:cs="Times New Roman"/>
          <w:i/>
          <w:lang w:val="en-US"/>
        </w:rPr>
        <w:t>Jom Fisip</w:t>
      </w:r>
      <w:r>
        <w:rPr>
          <w:rFonts w:ascii="Times New Roman" w:hAnsi="Times New Roman" w:cs="Times New Roman"/>
          <w:lang w:val="en-US"/>
        </w:rPr>
        <w:t xml:space="preserve"> 1, no. 2 (Oktober 2015): h. 1.</w:t>
      </w:r>
    </w:p>
  </w:footnote>
  <w:footnote w:id="17">
    <w:p w:rsidR="00870FB5" w:rsidRPr="004C1C96" w:rsidRDefault="00870FB5" w:rsidP="001660A4">
      <w:pPr>
        <w:pStyle w:val="FootnoteText"/>
        <w:rPr>
          <w:rFonts w:ascii="Times New Roman" w:hAnsi="Times New Roman" w:cs="Times New Roman"/>
          <w:lang w:val="en-US"/>
        </w:rPr>
      </w:pPr>
      <w:r w:rsidRPr="00265927">
        <w:rPr>
          <w:rStyle w:val="FootnoteReference"/>
          <w:rFonts w:ascii="Times New Roman" w:hAnsi="Times New Roman" w:cs="Times New Roman"/>
        </w:rPr>
        <w:footnoteRef/>
      </w:r>
      <w:r w:rsidRPr="00265927">
        <w:rPr>
          <w:rFonts w:ascii="Times New Roman" w:hAnsi="Times New Roman" w:cs="Times New Roman"/>
          <w:lang w:val="en-US"/>
        </w:rPr>
        <w:t xml:space="preserve">Ghufron Ajib, </w:t>
      </w:r>
      <w:r>
        <w:rPr>
          <w:rFonts w:ascii="Times New Roman" w:hAnsi="Times New Roman" w:cs="Times New Roman"/>
          <w:lang w:val="en-US"/>
        </w:rPr>
        <w:t>“</w:t>
      </w:r>
      <w:r w:rsidRPr="00265927">
        <w:rPr>
          <w:rFonts w:ascii="Times New Roman" w:hAnsi="Times New Roman" w:cs="Times New Roman"/>
          <w:lang w:val="en-US"/>
        </w:rPr>
        <w:t>Bunga Pinjaman Dalam Perspektif Keadilan (Studi Kasus Bunga Pinjaman di</w:t>
      </w:r>
      <w:r>
        <w:rPr>
          <w:rFonts w:ascii="Times New Roman" w:hAnsi="Times New Roman" w:cs="Times New Roman"/>
          <w:lang w:val="en-US"/>
        </w:rPr>
        <w:t xml:space="preserve"> KPRI Nusantara IAIN Walisongo)”, </w:t>
      </w:r>
      <w:r w:rsidRPr="00265927">
        <w:rPr>
          <w:rFonts w:ascii="Times New Roman" w:hAnsi="Times New Roman" w:cs="Times New Roman"/>
          <w:i/>
          <w:lang w:val="en-US"/>
        </w:rPr>
        <w:t>Economica</w:t>
      </w:r>
      <w:r w:rsidRPr="00265927">
        <w:rPr>
          <w:rFonts w:ascii="Times New Roman" w:hAnsi="Times New Roman" w:cs="Times New Roman"/>
          <w:lang w:val="en-US"/>
        </w:rPr>
        <w:t xml:space="preserve"> 1</w:t>
      </w:r>
      <w:r>
        <w:rPr>
          <w:rFonts w:ascii="Times New Roman" w:hAnsi="Times New Roman" w:cs="Times New Roman"/>
          <w:lang w:val="en-US"/>
        </w:rPr>
        <w:t xml:space="preserve">, no. 4 (Mei </w:t>
      </w:r>
      <w:r w:rsidRPr="00265927">
        <w:rPr>
          <w:rFonts w:ascii="Times New Roman" w:hAnsi="Times New Roman" w:cs="Times New Roman"/>
          <w:lang w:val="en-US"/>
        </w:rPr>
        <w:t>2013</w:t>
      </w:r>
      <w:r>
        <w:rPr>
          <w:rFonts w:ascii="Times New Roman" w:hAnsi="Times New Roman" w:cs="Times New Roman"/>
          <w:lang w:val="en-US"/>
        </w:rPr>
        <w:t>):h. 1.</w:t>
      </w:r>
    </w:p>
  </w:footnote>
  <w:footnote w:id="18">
    <w:p w:rsidR="00870FB5" w:rsidRPr="00671A44" w:rsidRDefault="00870FB5" w:rsidP="005A207B">
      <w:pPr>
        <w:pStyle w:val="FootnoteText"/>
        <w:spacing w:line="260" w:lineRule="exact"/>
        <w:rPr>
          <w:rFonts w:ascii="Times New Roman" w:hAnsi="Times New Roman" w:cs="Times New Roman"/>
        </w:rPr>
      </w:pPr>
      <w:r w:rsidRPr="00671A44">
        <w:rPr>
          <w:rStyle w:val="FootnoteReference"/>
          <w:rFonts w:ascii="Times New Roman" w:hAnsi="Times New Roman" w:cs="Times New Roman"/>
        </w:rPr>
        <w:footnoteRef/>
      </w:r>
      <w:r w:rsidRPr="00671A44">
        <w:rPr>
          <w:rFonts w:ascii="Times New Roman" w:hAnsi="Times New Roman" w:cs="Times New Roman"/>
        </w:rPr>
        <w:t xml:space="preserve">Ika Yunia. F dan Abdul Kadir. R, </w:t>
      </w:r>
      <w:r w:rsidRPr="00671A44">
        <w:rPr>
          <w:rFonts w:ascii="Times New Roman" w:hAnsi="Times New Roman" w:cs="Times New Roman"/>
          <w:i/>
        </w:rPr>
        <w:t>Prinsip Dasar Ekonomi Islam Perspektif Maqashid al-Syari’ah</w:t>
      </w:r>
      <w:r w:rsidRPr="00671A44">
        <w:rPr>
          <w:rFonts w:ascii="Times New Roman" w:hAnsi="Times New Roman" w:cs="Times New Roman"/>
        </w:rPr>
        <w:t xml:space="preserve"> (Jakarta: PT.Adhitya Andrebina Agung, 2014), h. 6-7.</w:t>
      </w:r>
    </w:p>
  </w:footnote>
  <w:footnote w:id="19">
    <w:p w:rsidR="00870FB5" w:rsidRDefault="00870FB5" w:rsidP="005A207B">
      <w:pPr>
        <w:pStyle w:val="FootnoteText"/>
        <w:spacing w:before="120" w:line="260" w:lineRule="exact"/>
      </w:pPr>
      <w:r w:rsidRPr="00671A44">
        <w:rPr>
          <w:rStyle w:val="FootnoteReference"/>
          <w:rFonts w:ascii="Times New Roman" w:hAnsi="Times New Roman" w:cs="Times New Roman"/>
        </w:rPr>
        <w:footnoteRef/>
      </w:r>
      <w:r w:rsidRPr="00671A44">
        <w:rPr>
          <w:rFonts w:ascii="Times New Roman" w:hAnsi="Times New Roman" w:cs="Times New Roman"/>
        </w:rPr>
        <w:t xml:space="preserve">Hamzah Hasan Khaeriyah, </w:t>
      </w:r>
      <w:r w:rsidRPr="00671A44">
        <w:rPr>
          <w:rFonts w:ascii="Times New Roman" w:hAnsi="Times New Roman" w:cs="Times New Roman"/>
          <w:i/>
        </w:rPr>
        <w:t>Ekonomi Islam</w:t>
      </w:r>
      <w:r w:rsidRPr="00671A44">
        <w:rPr>
          <w:rFonts w:ascii="Times New Roman" w:hAnsi="Times New Roman" w:cs="Times New Roman"/>
        </w:rPr>
        <w:t xml:space="preserve"> (Makassar: Alauddin University Press, 2013), h. 4.</w:t>
      </w:r>
    </w:p>
  </w:footnote>
  <w:footnote w:id="20">
    <w:p w:rsidR="00870FB5" w:rsidRPr="00504992" w:rsidRDefault="00870FB5" w:rsidP="005A207B">
      <w:pPr>
        <w:pStyle w:val="FootnoteText"/>
        <w:spacing w:line="260" w:lineRule="exact"/>
        <w:rPr>
          <w:rFonts w:ascii="Times New Roman" w:hAnsi="Times New Roman" w:cs="Times New Roman"/>
        </w:rPr>
      </w:pPr>
      <w:r w:rsidRPr="00504992">
        <w:rPr>
          <w:rStyle w:val="FootnoteReference"/>
          <w:rFonts w:ascii="Times New Roman" w:hAnsi="Times New Roman" w:cs="Times New Roman"/>
        </w:rPr>
        <w:footnoteRef/>
      </w:r>
      <w:r w:rsidRPr="00504992">
        <w:rPr>
          <w:rFonts w:ascii="Times New Roman" w:hAnsi="Times New Roman" w:cs="Times New Roman"/>
        </w:rPr>
        <w:t>Andri Soemitra, “Kajian Pustaka d</w:t>
      </w:r>
      <w:r>
        <w:rPr>
          <w:rFonts w:ascii="Times New Roman" w:hAnsi="Times New Roman" w:cs="Times New Roman"/>
        </w:rPr>
        <w:t xml:space="preserve">alam Studi Ilmu Ekonomi Islam”, </w:t>
      </w:r>
      <w:r w:rsidRPr="00504992">
        <w:rPr>
          <w:rFonts w:ascii="Times New Roman" w:hAnsi="Times New Roman" w:cs="Times New Roman"/>
        </w:rPr>
        <w:t>h. 96.</w:t>
      </w:r>
    </w:p>
  </w:footnote>
  <w:footnote w:id="21">
    <w:p w:rsidR="00870FB5" w:rsidRDefault="00870FB5" w:rsidP="005A207B">
      <w:pPr>
        <w:pStyle w:val="FootnoteText"/>
        <w:spacing w:before="120" w:line="260" w:lineRule="exact"/>
      </w:pPr>
      <w:r w:rsidRPr="00504992">
        <w:rPr>
          <w:rStyle w:val="FootnoteReference"/>
          <w:rFonts w:ascii="Times New Roman" w:hAnsi="Times New Roman" w:cs="Times New Roman"/>
        </w:rPr>
        <w:footnoteRef/>
      </w:r>
      <w:r w:rsidRPr="00504992">
        <w:rPr>
          <w:rFonts w:ascii="Times New Roman" w:hAnsi="Times New Roman" w:cs="Times New Roman"/>
        </w:rPr>
        <w:t xml:space="preserve">Ika Yunia. F dan Abdul Kadir. R, </w:t>
      </w:r>
      <w:r w:rsidRPr="00504992">
        <w:rPr>
          <w:rFonts w:ascii="Times New Roman" w:hAnsi="Times New Roman" w:cs="Times New Roman"/>
          <w:i/>
        </w:rPr>
        <w:t xml:space="preserve">Prinsip Dasar Ekonomi Islam Perspektif Maqashid al-Syari’ah, </w:t>
      </w:r>
      <w:r w:rsidRPr="00504992">
        <w:rPr>
          <w:rFonts w:ascii="Times New Roman" w:hAnsi="Times New Roman" w:cs="Times New Roman"/>
        </w:rPr>
        <w:t>h. 31.</w:t>
      </w:r>
    </w:p>
  </w:footnote>
  <w:footnote w:id="22">
    <w:p w:rsidR="00870FB5" w:rsidRPr="00ED286A" w:rsidRDefault="00870FB5" w:rsidP="005A207B">
      <w:pPr>
        <w:pStyle w:val="FootnoteText"/>
        <w:spacing w:before="120" w:line="260" w:lineRule="exact"/>
        <w:rPr>
          <w:rFonts w:ascii="Times New Roman" w:hAnsi="Times New Roman" w:cs="Times New Roman"/>
        </w:rPr>
      </w:pPr>
      <w:r w:rsidRPr="00ED286A">
        <w:rPr>
          <w:rStyle w:val="FootnoteReference"/>
          <w:rFonts w:ascii="Times New Roman" w:hAnsi="Times New Roman" w:cs="Times New Roman"/>
        </w:rPr>
        <w:footnoteRef/>
      </w:r>
      <w:r w:rsidRPr="00ED286A">
        <w:rPr>
          <w:rFonts w:ascii="Times New Roman" w:hAnsi="Times New Roman" w:cs="Times New Roman"/>
        </w:rPr>
        <w:t xml:space="preserve">Yusuf Qardhawi, </w:t>
      </w:r>
      <w:r w:rsidRPr="00E637F6">
        <w:rPr>
          <w:rFonts w:ascii="Times New Roman" w:hAnsi="Times New Roman" w:cs="Times New Roman"/>
          <w:i/>
        </w:rPr>
        <w:t>Norma dan Etika Ekonomi Islam</w:t>
      </w:r>
      <w:r w:rsidRPr="00ED286A">
        <w:rPr>
          <w:rFonts w:ascii="Times New Roman" w:hAnsi="Times New Roman" w:cs="Times New Roman"/>
        </w:rPr>
        <w:t xml:space="preserve"> (Jakarta:Gema Insani Press, 1997), h. 31.</w:t>
      </w:r>
    </w:p>
  </w:footnote>
  <w:footnote w:id="23">
    <w:p w:rsidR="00870FB5" w:rsidRPr="00ED286A" w:rsidRDefault="00870FB5" w:rsidP="005A207B">
      <w:pPr>
        <w:pStyle w:val="FootnoteText"/>
        <w:spacing w:line="260" w:lineRule="exact"/>
        <w:rPr>
          <w:rFonts w:ascii="Times New Roman" w:hAnsi="Times New Roman" w:cs="Times New Roman"/>
        </w:rPr>
      </w:pPr>
      <w:r w:rsidRPr="00ED286A">
        <w:rPr>
          <w:rStyle w:val="FootnoteReference"/>
          <w:rFonts w:ascii="Times New Roman" w:hAnsi="Times New Roman" w:cs="Times New Roman"/>
        </w:rPr>
        <w:footnoteRef/>
      </w:r>
      <w:r w:rsidRPr="00ED286A">
        <w:rPr>
          <w:rFonts w:ascii="Times New Roman" w:hAnsi="Times New Roman" w:cs="Times New Roman"/>
        </w:rPr>
        <w:t xml:space="preserve">Ika Yunia. F dan Abdul Kadir. R, </w:t>
      </w:r>
      <w:r w:rsidRPr="00ED286A">
        <w:rPr>
          <w:rFonts w:ascii="Times New Roman" w:hAnsi="Times New Roman" w:cs="Times New Roman"/>
          <w:i/>
        </w:rPr>
        <w:t xml:space="preserve">Prinsip Dasar Ekonomi Islam Perspektif Maqashid al-Syari’ah, </w:t>
      </w:r>
      <w:r w:rsidRPr="00ED286A">
        <w:rPr>
          <w:rFonts w:ascii="Times New Roman" w:hAnsi="Times New Roman" w:cs="Times New Roman"/>
        </w:rPr>
        <w:t>h. 32.</w:t>
      </w:r>
    </w:p>
  </w:footnote>
  <w:footnote w:id="24">
    <w:p w:rsidR="00870FB5" w:rsidRDefault="00870FB5" w:rsidP="005A207B">
      <w:pPr>
        <w:pStyle w:val="FootnoteText"/>
        <w:spacing w:before="120" w:line="260" w:lineRule="exact"/>
      </w:pPr>
      <w:r w:rsidRPr="00ED286A">
        <w:rPr>
          <w:rStyle w:val="FootnoteReference"/>
          <w:rFonts w:ascii="Times New Roman" w:hAnsi="Times New Roman" w:cs="Times New Roman"/>
        </w:rPr>
        <w:footnoteRef/>
      </w:r>
      <w:r w:rsidRPr="00ED286A">
        <w:rPr>
          <w:rFonts w:ascii="Times New Roman" w:hAnsi="Times New Roman" w:cs="Times New Roman"/>
          <w:color w:val="000000"/>
        </w:rPr>
        <w:t xml:space="preserve">Qurratul a’yun Nailufarh, </w:t>
      </w:r>
      <w:r>
        <w:rPr>
          <w:rFonts w:ascii="Times New Roman" w:hAnsi="Times New Roman" w:cs="Times New Roman"/>
          <w:color w:val="000000"/>
        </w:rPr>
        <w:t>“</w:t>
      </w:r>
      <w:r w:rsidRPr="00ED286A">
        <w:rPr>
          <w:rFonts w:ascii="Times New Roman" w:hAnsi="Times New Roman" w:cs="Times New Roman"/>
          <w:color w:val="000000"/>
        </w:rPr>
        <w:t xml:space="preserve">Kesejakteraan Ekonomi Rakyat; diantara </w:t>
      </w:r>
      <w:r>
        <w:rPr>
          <w:rFonts w:ascii="Times New Roman" w:hAnsi="Times New Roman" w:cs="Times New Roman"/>
          <w:color w:val="000000"/>
        </w:rPr>
        <w:t>Harapan dan Realitas”,</w:t>
      </w:r>
      <w:r w:rsidRPr="00ED286A">
        <w:rPr>
          <w:rFonts w:ascii="Times New Roman" w:hAnsi="Times New Roman" w:cs="Times New Roman"/>
          <w:i/>
          <w:color w:val="000000"/>
        </w:rPr>
        <w:t>Balance Economics Business  Management And Accounting Journal</w:t>
      </w:r>
      <w:r>
        <w:rPr>
          <w:rFonts w:ascii="Times New Roman" w:hAnsi="Times New Roman" w:cs="Times New Roman"/>
          <w:color w:val="000000"/>
        </w:rPr>
        <w:t xml:space="preserve">7, no. 12 (Januari 2010): </w:t>
      </w:r>
      <w:r w:rsidRPr="00ED286A">
        <w:rPr>
          <w:rFonts w:ascii="Times New Roman" w:hAnsi="Times New Roman" w:cs="Times New Roman"/>
          <w:color w:val="000000"/>
        </w:rPr>
        <w:t>h.34.</w:t>
      </w:r>
    </w:p>
  </w:footnote>
  <w:footnote w:id="25">
    <w:p w:rsidR="00870FB5" w:rsidRPr="00C1769C" w:rsidRDefault="00870FB5" w:rsidP="005A207B">
      <w:pPr>
        <w:pStyle w:val="FootnoteText"/>
        <w:spacing w:before="120" w:line="260" w:lineRule="exact"/>
        <w:rPr>
          <w:rFonts w:ascii="Times New Roman" w:hAnsi="Times New Roman" w:cs="Times New Roman"/>
        </w:rPr>
      </w:pPr>
      <w:r w:rsidRPr="00C1769C">
        <w:rPr>
          <w:rStyle w:val="FootnoteReference"/>
          <w:rFonts w:ascii="Times New Roman" w:hAnsi="Times New Roman" w:cs="Times New Roman"/>
        </w:rPr>
        <w:footnoteRef/>
      </w:r>
      <w:r w:rsidRPr="00C1769C">
        <w:rPr>
          <w:rFonts w:ascii="Times New Roman" w:hAnsi="Times New Roman" w:cs="Times New Roman"/>
        </w:rPr>
        <w:t xml:space="preserve">Ika Yunia. F dan Abdul Kadir. R, </w:t>
      </w:r>
      <w:r w:rsidRPr="00C1769C">
        <w:rPr>
          <w:rFonts w:ascii="Times New Roman" w:hAnsi="Times New Roman" w:cs="Times New Roman"/>
          <w:i/>
        </w:rPr>
        <w:t xml:space="preserve">Prinsip Dasar Ekonomi Islam Perspektif Maqashid al-Syari’ah, </w:t>
      </w:r>
      <w:r>
        <w:rPr>
          <w:rFonts w:ascii="Times New Roman" w:hAnsi="Times New Roman" w:cs="Times New Roman"/>
        </w:rPr>
        <w:t>h. 34-35.</w:t>
      </w:r>
    </w:p>
  </w:footnote>
  <w:footnote w:id="26">
    <w:p w:rsidR="00870FB5" w:rsidRPr="00771E0F" w:rsidRDefault="00870FB5" w:rsidP="005A207B">
      <w:pPr>
        <w:pStyle w:val="FootnoteText"/>
        <w:spacing w:line="260" w:lineRule="exact"/>
        <w:rPr>
          <w:rFonts w:ascii="Times New Roman" w:hAnsi="Times New Roman" w:cs="Times New Roman"/>
        </w:rPr>
      </w:pPr>
      <w:r w:rsidRPr="00372CDA">
        <w:rPr>
          <w:rStyle w:val="FootnoteReference"/>
          <w:rFonts w:ascii="Times New Roman" w:hAnsi="Times New Roman" w:cs="Times New Roman"/>
        </w:rPr>
        <w:footnoteRef/>
      </w:r>
      <w:r w:rsidRPr="00372CDA">
        <w:rPr>
          <w:rFonts w:ascii="Times New Roman" w:hAnsi="Times New Roman" w:cs="Times New Roman"/>
        </w:rPr>
        <w:t xml:space="preserve">Muhammad Anton Athoillah, </w:t>
      </w:r>
      <w:r>
        <w:rPr>
          <w:rFonts w:ascii="Times New Roman" w:hAnsi="Times New Roman" w:cs="Times New Roman"/>
        </w:rPr>
        <w:t>“</w:t>
      </w:r>
      <w:r w:rsidRPr="00372CDA">
        <w:rPr>
          <w:rFonts w:ascii="Times New Roman" w:hAnsi="Times New Roman" w:cs="Times New Roman"/>
        </w:rPr>
        <w:t xml:space="preserve">Ekonomi </w:t>
      </w:r>
      <w:r w:rsidRPr="007C11B8">
        <w:rPr>
          <w:rFonts w:ascii="Times New Roman" w:hAnsi="Times New Roman" w:cs="Times New Roman"/>
        </w:rPr>
        <w:t>Islam: Transaksi dan Problematikanya”,</w:t>
      </w:r>
      <w:r w:rsidRPr="007C11B8">
        <w:rPr>
          <w:rFonts w:ascii="Times New Roman" w:hAnsi="Times New Roman" w:cs="Times New Roman"/>
          <w:i/>
        </w:rPr>
        <w:t xml:space="preserve">Jurnal </w:t>
      </w:r>
      <w:r>
        <w:rPr>
          <w:rFonts w:ascii="Times New Roman" w:hAnsi="Times New Roman" w:cs="Times New Roman"/>
          <w:i/>
        </w:rPr>
        <w:t xml:space="preserve"> Wacana  Hukum Islam dan Kemanus</w:t>
      </w:r>
      <w:r w:rsidRPr="007C11B8">
        <w:rPr>
          <w:rFonts w:ascii="Times New Roman" w:hAnsi="Times New Roman" w:cs="Times New Roman"/>
          <w:i/>
        </w:rPr>
        <w:t>iaan</w:t>
      </w:r>
      <w:r>
        <w:rPr>
          <w:rFonts w:ascii="Times New Roman" w:hAnsi="Times New Roman" w:cs="Times New Roman"/>
        </w:rPr>
        <w:t xml:space="preserve"> 13, n</w:t>
      </w:r>
      <w:r w:rsidRPr="007C11B8">
        <w:rPr>
          <w:rFonts w:ascii="Times New Roman" w:hAnsi="Times New Roman" w:cs="Times New Roman"/>
        </w:rPr>
        <w:t>o. 2 (Desember201</w:t>
      </w:r>
      <w:r>
        <w:rPr>
          <w:rFonts w:ascii="Times New Roman" w:hAnsi="Times New Roman" w:cs="Times New Roman"/>
        </w:rPr>
        <w:t>3</w:t>
      </w:r>
      <w:r w:rsidRPr="007C11B8">
        <w:rPr>
          <w:rFonts w:ascii="Times New Roman" w:hAnsi="Times New Roman" w:cs="Times New Roman"/>
        </w:rPr>
        <w:t>): h. 276.</w:t>
      </w:r>
    </w:p>
  </w:footnote>
  <w:footnote w:id="27">
    <w:p w:rsidR="00870FB5" w:rsidRPr="00F32BB2" w:rsidRDefault="00870FB5" w:rsidP="005A207B">
      <w:pPr>
        <w:pStyle w:val="FootnoteText"/>
        <w:spacing w:line="260" w:lineRule="exact"/>
        <w:rPr>
          <w:rFonts w:ascii="Times New Roman" w:hAnsi="Times New Roman" w:cs="Times New Roman"/>
        </w:rPr>
      </w:pPr>
      <w:r w:rsidRPr="00F32BB2">
        <w:rPr>
          <w:rStyle w:val="FootnoteReference"/>
          <w:rFonts w:ascii="Times New Roman" w:hAnsi="Times New Roman" w:cs="Times New Roman"/>
        </w:rPr>
        <w:footnoteRef/>
      </w:r>
      <w:r>
        <w:rPr>
          <w:rFonts w:ascii="Times New Roman" w:hAnsi="Times New Roman" w:cs="Times New Roman"/>
        </w:rPr>
        <w:t>Illi Y</w:t>
      </w:r>
      <w:r w:rsidRPr="00F32BB2">
        <w:rPr>
          <w:rFonts w:ascii="Times New Roman" w:hAnsi="Times New Roman" w:cs="Times New Roman"/>
        </w:rPr>
        <w:t xml:space="preserve">anti dan Rafidah, </w:t>
      </w:r>
      <w:r>
        <w:rPr>
          <w:rFonts w:ascii="Times New Roman" w:hAnsi="Times New Roman" w:cs="Times New Roman"/>
        </w:rPr>
        <w:t>“</w:t>
      </w:r>
      <w:r w:rsidRPr="00F32BB2">
        <w:rPr>
          <w:rFonts w:ascii="Times New Roman" w:hAnsi="Times New Roman" w:cs="Times New Roman"/>
        </w:rPr>
        <w:t>Ekonomi Islam Dalam Sistem Ekonomi Indonesia (Studi Tentang Prinsip-Prinsip Ekonomi Islam  dan Implementasinya  terhadap Ekonomi Nasional)</w:t>
      </w:r>
      <w:r>
        <w:rPr>
          <w:rFonts w:ascii="Times New Roman" w:hAnsi="Times New Roman" w:cs="Times New Roman"/>
        </w:rPr>
        <w:t>,”</w:t>
      </w:r>
      <w:r w:rsidRPr="00F32BB2">
        <w:rPr>
          <w:rFonts w:ascii="Times New Roman" w:hAnsi="Times New Roman" w:cs="Times New Roman"/>
          <w:i/>
        </w:rPr>
        <w:t>Kontekstualita</w:t>
      </w:r>
      <w:r>
        <w:rPr>
          <w:rFonts w:ascii="Times New Roman" w:hAnsi="Times New Roman" w:cs="Times New Roman"/>
        </w:rPr>
        <w:t xml:space="preserve"> 25, no. 1 (2009):</w:t>
      </w:r>
      <w:r w:rsidRPr="00F32BB2">
        <w:rPr>
          <w:rFonts w:ascii="Times New Roman" w:hAnsi="Times New Roman" w:cs="Times New Roman"/>
        </w:rPr>
        <w:t xml:space="preserve"> h. 17.</w:t>
      </w:r>
    </w:p>
  </w:footnote>
  <w:footnote w:id="28">
    <w:p w:rsidR="00870FB5" w:rsidRDefault="00870FB5" w:rsidP="005A207B">
      <w:pPr>
        <w:pStyle w:val="FootnoteText"/>
        <w:spacing w:before="120" w:line="260" w:lineRule="exact"/>
      </w:pPr>
      <w:r w:rsidRPr="00F32BB2">
        <w:rPr>
          <w:rStyle w:val="FootnoteReference"/>
          <w:rFonts w:ascii="Times New Roman" w:hAnsi="Times New Roman" w:cs="Times New Roman"/>
        </w:rPr>
        <w:footnoteRef/>
      </w:r>
      <w:r w:rsidRPr="00F32BB2">
        <w:rPr>
          <w:rFonts w:ascii="Times New Roman" w:hAnsi="Times New Roman" w:cs="Times New Roman"/>
        </w:rPr>
        <w:t xml:space="preserve">Illi yanti dan Rafidah, </w:t>
      </w:r>
      <w:r>
        <w:rPr>
          <w:rFonts w:ascii="Times New Roman" w:hAnsi="Times New Roman" w:cs="Times New Roman"/>
        </w:rPr>
        <w:t>“</w:t>
      </w:r>
      <w:r w:rsidRPr="00F32BB2">
        <w:rPr>
          <w:rFonts w:ascii="Times New Roman" w:hAnsi="Times New Roman" w:cs="Times New Roman"/>
        </w:rPr>
        <w:t>Ekonomi Islam dalam Sistem Ekonomi Indonesia (Studi Tentang Prinsip-Prinsip Ekonomi Islam  dan Implementasinya  terhadap Ekonomi Nasional)</w:t>
      </w:r>
      <w:r>
        <w:rPr>
          <w:rFonts w:ascii="Times New Roman" w:hAnsi="Times New Roman" w:cs="Times New Roman"/>
        </w:rPr>
        <w:t>,”</w:t>
      </w:r>
      <w:r w:rsidRPr="00F32BB2">
        <w:rPr>
          <w:rFonts w:ascii="Times New Roman" w:hAnsi="Times New Roman" w:cs="Times New Roman"/>
        </w:rPr>
        <w:t>h. 20.</w:t>
      </w:r>
    </w:p>
  </w:footnote>
  <w:footnote w:id="29">
    <w:p w:rsidR="00870FB5" w:rsidRPr="00F32BB2" w:rsidRDefault="00870FB5" w:rsidP="005A207B">
      <w:pPr>
        <w:pStyle w:val="FootnoteText"/>
        <w:spacing w:before="120" w:line="260" w:lineRule="exact"/>
        <w:rPr>
          <w:rFonts w:ascii="Times New Roman" w:hAnsi="Times New Roman" w:cs="Times New Roman"/>
        </w:rPr>
      </w:pPr>
      <w:r w:rsidRPr="00F32BB2">
        <w:rPr>
          <w:rStyle w:val="FootnoteReference"/>
          <w:rFonts w:ascii="Times New Roman" w:hAnsi="Times New Roman" w:cs="Times New Roman"/>
        </w:rPr>
        <w:footnoteRef/>
      </w:r>
      <w:r>
        <w:rPr>
          <w:rFonts w:ascii="Times New Roman" w:hAnsi="Times New Roman" w:cs="Times New Roman"/>
        </w:rPr>
        <w:t>Mursal, “</w:t>
      </w:r>
      <w:r w:rsidRPr="00F32BB2">
        <w:rPr>
          <w:rFonts w:ascii="Times New Roman" w:hAnsi="Times New Roman" w:cs="Times New Roman"/>
        </w:rPr>
        <w:t>Implementasi Prinsip-prinsip Ekonomi Syariah: Alternatif Mewujudkan Ke</w:t>
      </w:r>
      <w:r>
        <w:rPr>
          <w:rFonts w:ascii="Times New Roman" w:hAnsi="Times New Roman" w:cs="Times New Roman"/>
        </w:rPr>
        <w:t>-</w:t>
      </w:r>
      <w:r w:rsidRPr="00F32BB2">
        <w:rPr>
          <w:rFonts w:ascii="Times New Roman" w:hAnsi="Times New Roman" w:cs="Times New Roman"/>
        </w:rPr>
        <w:t>sejahteraan Berkeadilan</w:t>
      </w:r>
      <w:r>
        <w:rPr>
          <w:rFonts w:ascii="Times New Roman" w:hAnsi="Times New Roman" w:cs="Times New Roman"/>
        </w:rPr>
        <w:t>”</w:t>
      </w:r>
      <w:r w:rsidRPr="00F32BB2">
        <w:rPr>
          <w:rFonts w:ascii="Times New Roman" w:hAnsi="Times New Roman" w:cs="Times New Roman"/>
        </w:rPr>
        <w:t xml:space="preserve">, </w:t>
      </w:r>
      <w:r w:rsidRPr="00F32BB2">
        <w:rPr>
          <w:rFonts w:ascii="Times New Roman" w:hAnsi="Times New Roman" w:cs="Times New Roman"/>
          <w:i/>
        </w:rPr>
        <w:t>Jurnal Perspektif Ekonomi Darussalam</w:t>
      </w:r>
      <w:r>
        <w:rPr>
          <w:rFonts w:ascii="Times New Roman" w:hAnsi="Times New Roman" w:cs="Times New Roman"/>
        </w:rPr>
        <w:t xml:space="preserve"> 1, no. 1 (Maret 2015):</w:t>
      </w:r>
      <w:r w:rsidRPr="00F32BB2">
        <w:rPr>
          <w:rFonts w:ascii="Times New Roman" w:hAnsi="Times New Roman" w:cs="Times New Roman"/>
        </w:rPr>
        <w:t xml:space="preserve"> h. 75</w:t>
      </w:r>
      <w:r>
        <w:rPr>
          <w:rFonts w:ascii="Times New Roman" w:hAnsi="Times New Roman" w:cs="Times New Roman"/>
        </w:rPr>
        <w:t>.</w:t>
      </w:r>
    </w:p>
  </w:footnote>
  <w:footnote w:id="30">
    <w:p w:rsidR="00870FB5" w:rsidRPr="00C01966" w:rsidRDefault="00870FB5" w:rsidP="0087560B">
      <w:pPr>
        <w:pStyle w:val="FootnoteText"/>
        <w:spacing w:line="260" w:lineRule="exact"/>
        <w:rPr>
          <w:rFonts w:ascii="Times New Roman" w:hAnsi="Times New Roman" w:cs="Times New Roman"/>
        </w:rPr>
      </w:pPr>
      <w:r w:rsidRPr="00C01966">
        <w:rPr>
          <w:rStyle w:val="FootnoteReference"/>
          <w:rFonts w:ascii="Times New Roman" w:hAnsi="Times New Roman" w:cs="Times New Roman"/>
        </w:rPr>
        <w:footnoteRef/>
      </w:r>
      <w:r w:rsidRPr="00C01966">
        <w:rPr>
          <w:rFonts w:ascii="Times New Roman" w:hAnsi="Times New Roman" w:cs="Times New Roman"/>
        </w:rPr>
        <w:t xml:space="preserve">Hamzah Hasan Khaeriyah, </w:t>
      </w:r>
      <w:r w:rsidRPr="00C01966">
        <w:rPr>
          <w:rFonts w:ascii="Times New Roman" w:hAnsi="Times New Roman" w:cs="Times New Roman"/>
          <w:i/>
        </w:rPr>
        <w:t>Fiqh Iqtisha</w:t>
      </w:r>
      <w:r>
        <w:rPr>
          <w:rFonts w:ascii="Times New Roman" w:hAnsi="Times New Roman" w:cs="Times New Roman"/>
          <w:i/>
        </w:rPr>
        <w:t>d Ekonomi Islam: Kerangka Dasar</w:t>
      </w:r>
      <w:r w:rsidRPr="00C01966">
        <w:rPr>
          <w:rFonts w:ascii="Times New Roman" w:hAnsi="Times New Roman" w:cs="Times New Roman"/>
          <w:i/>
        </w:rPr>
        <w:t xml:space="preserve"> Studi Tokoh, dan Kelembagaan Ekonomi, </w:t>
      </w:r>
      <w:r w:rsidRPr="00C01966">
        <w:rPr>
          <w:rFonts w:ascii="Times New Roman" w:hAnsi="Times New Roman" w:cs="Times New Roman"/>
        </w:rPr>
        <w:t>(Makassar: Alauddin University Press, 2013), h. 7.</w:t>
      </w:r>
    </w:p>
  </w:footnote>
  <w:footnote w:id="31">
    <w:p w:rsidR="00870FB5" w:rsidRPr="00101214" w:rsidRDefault="00870FB5" w:rsidP="0087560B">
      <w:pPr>
        <w:pStyle w:val="FootnoteText"/>
        <w:spacing w:line="260" w:lineRule="exact"/>
        <w:rPr>
          <w:rFonts w:ascii="Times New Roman" w:hAnsi="Times New Roman" w:cs="Times New Roman"/>
        </w:rPr>
      </w:pPr>
      <w:r w:rsidRPr="00101214">
        <w:rPr>
          <w:rStyle w:val="FootnoteReference"/>
          <w:rFonts w:ascii="Times New Roman" w:hAnsi="Times New Roman" w:cs="Times New Roman"/>
        </w:rPr>
        <w:footnoteRef/>
      </w:r>
      <w:r w:rsidRPr="00101214">
        <w:rPr>
          <w:rFonts w:ascii="Times New Roman" w:hAnsi="Times New Roman" w:cs="Times New Roman"/>
        </w:rPr>
        <w:t>Muhammad Sharif Cha</w:t>
      </w:r>
      <w:r>
        <w:rPr>
          <w:rFonts w:ascii="Times New Roman" w:hAnsi="Times New Roman" w:cs="Times New Roman"/>
        </w:rPr>
        <w:t>u</w:t>
      </w:r>
      <w:r w:rsidRPr="00101214">
        <w:rPr>
          <w:rFonts w:ascii="Times New Roman" w:hAnsi="Times New Roman" w:cs="Times New Roman"/>
        </w:rPr>
        <w:t xml:space="preserve">dry, </w:t>
      </w:r>
      <w:r w:rsidRPr="000D6FF5">
        <w:rPr>
          <w:rFonts w:ascii="Times New Roman" w:hAnsi="Times New Roman" w:cs="Times New Roman"/>
          <w:i/>
        </w:rPr>
        <w:t>Sistem Ekonomi Islam</w:t>
      </w:r>
      <w:r w:rsidRPr="00101214">
        <w:rPr>
          <w:rFonts w:ascii="Times New Roman" w:hAnsi="Times New Roman" w:cs="Times New Roman"/>
        </w:rPr>
        <w:t xml:space="preserve"> (Jakarta: Prenada Media Grup, 2012), h. 41-45.</w:t>
      </w:r>
    </w:p>
  </w:footnote>
  <w:footnote w:id="32">
    <w:p w:rsidR="00870FB5" w:rsidRPr="00101214" w:rsidRDefault="00870FB5" w:rsidP="005A207B">
      <w:pPr>
        <w:pStyle w:val="FootnoteText"/>
        <w:spacing w:before="120" w:line="260" w:lineRule="exact"/>
        <w:rPr>
          <w:rFonts w:ascii="Times New Roman" w:hAnsi="Times New Roman" w:cs="Times New Roman"/>
        </w:rPr>
      </w:pPr>
      <w:r w:rsidRPr="00101214">
        <w:rPr>
          <w:rStyle w:val="FootnoteReference"/>
          <w:rFonts w:ascii="Times New Roman" w:hAnsi="Times New Roman" w:cs="Times New Roman"/>
        </w:rPr>
        <w:footnoteRef/>
      </w:r>
      <w:r w:rsidRPr="00101214">
        <w:rPr>
          <w:rFonts w:ascii="Times New Roman" w:hAnsi="Times New Roman" w:cs="Times New Roman"/>
        </w:rPr>
        <w:t xml:space="preserve">Ika Yunia. F dan Abdul Kadir. R, </w:t>
      </w:r>
      <w:r w:rsidRPr="00101214">
        <w:rPr>
          <w:rFonts w:ascii="Times New Roman" w:hAnsi="Times New Roman" w:cs="Times New Roman"/>
          <w:i/>
        </w:rPr>
        <w:t xml:space="preserve">Prinsip Dasar Ekonomi Islam Perspektif Maqashid al-Syari’ah, </w:t>
      </w:r>
      <w:r w:rsidRPr="00101214">
        <w:rPr>
          <w:rFonts w:ascii="Times New Roman" w:hAnsi="Times New Roman" w:cs="Times New Roman"/>
        </w:rPr>
        <w:t>h.8-9.</w:t>
      </w:r>
    </w:p>
  </w:footnote>
  <w:footnote w:id="33">
    <w:p w:rsidR="00870FB5" w:rsidRPr="001D308B" w:rsidRDefault="00870FB5" w:rsidP="005A207B">
      <w:pPr>
        <w:pStyle w:val="FootnoteText"/>
        <w:spacing w:before="120" w:line="260" w:lineRule="exact"/>
        <w:rPr>
          <w:rFonts w:ascii="Times New Roman" w:hAnsi="Times New Roman" w:cs="Times New Roman"/>
        </w:rPr>
      </w:pPr>
      <w:r w:rsidRPr="001D308B">
        <w:rPr>
          <w:rStyle w:val="FootnoteReference"/>
          <w:rFonts w:ascii="Times New Roman" w:hAnsi="Times New Roman" w:cs="Times New Roman"/>
        </w:rPr>
        <w:footnoteRef/>
      </w:r>
      <w:r w:rsidRPr="001D308B">
        <w:rPr>
          <w:rFonts w:ascii="Times New Roman" w:hAnsi="Times New Roman" w:cs="Times New Roman"/>
        </w:rPr>
        <w:t>Mu’min Rauf, “Relevansi Prinsip</w:t>
      </w:r>
      <w:r>
        <w:rPr>
          <w:rFonts w:ascii="Times New Roman" w:hAnsi="Times New Roman" w:cs="Times New Roman"/>
        </w:rPr>
        <w:t xml:space="preserve"> Ekonomi Islam dalam Pembinaan </w:t>
      </w:r>
      <w:r w:rsidRPr="001D308B">
        <w:rPr>
          <w:rFonts w:ascii="Times New Roman" w:hAnsi="Times New Roman" w:cs="Times New Roman"/>
        </w:rPr>
        <w:t>Umat Islam Indonesia”</w:t>
      </w:r>
      <w:r>
        <w:rPr>
          <w:rFonts w:ascii="Times New Roman" w:hAnsi="Times New Roman" w:cs="Times New Roman"/>
        </w:rPr>
        <w:t>,</w:t>
      </w:r>
      <w:r>
        <w:rPr>
          <w:rFonts w:ascii="Times New Roman" w:hAnsi="Times New Roman" w:cs="Times New Roman"/>
          <w:i/>
        </w:rPr>
        <w:t>a</w:t>
      </w:r>
      <w:r w:rsidRPr="001D308B">
        <w:rPr>
          <w:rFonts w:ascii="Times New Roman" w:hAnsi="Times New Roman" w:cs="Times New Roman"/>
          <w:i/>
        </w:rPr>
        <w:t>l-Iqtishad</w:t>
      </w:r>
      <w:r>
        <w:rPr>
          <w:rFonts w:ascii="Times New Roman" w:hAnsi="Times New Roman" w:cs="Times New Roman"/>
        </w:rPr>
        <w:t xml:space="preserve"> 3, no.1 (Januari 2011):</w:t>
      </w:r>
      <w:r w:rsidRPr="001D308B">
        <w:rPr>
          <w:rFonts w:ascii="Times New Roman" w:hAnsi="Times New Roman" w:cs="Times New Roman"/>
        </w:rPr>
        <w:t xml:space="preserve"> h. 145-151</w:t>
      </w:r>
      <w:r>
        <w:rPr>
          <w:rFonts w:ascii="Times New Roman" w:hAnsi="Times New Roman" w:cs="Times New Roman"/>
        </w:rPr>
        <w:t>.</w:t>
      </w:r>
    </w:p>
  </w:footnote>
  <w:footnote w:id="34">
    <w:p w:rsidR="00870FB5" w:rsidRPr="00FB771D" w:rsidRDefault="00870FB5" w:rsidP="005A207B">
      <w:pPr>
        <w:pStyle w:val="FootnoteText"/>
        <w:spacing w:before="120" w:line="260" w:lineRule="exact"/>
        <w:rPr>
          <w:rFonts w:ascii="Times New Roman" w:hAnsi="Times New Roman" w:cs="Times New Roman"/>
        </w:rPr>
      </w:pPr>
      <w:r w:rsidRPr="00FB771D">
        <w:rPr>
          <w:rStyle w:val="FootnoteReference"/>
          <w:rFonts w:ascii="Times New Roman" w:hAnsi="Times New Roman" w:cs="Times New Roman"/>
        </w:rPr>
        <w:footnoteRef/>
      </w:r>
      <w:r w:rsidRPr="00FB771D">
        <w:rPr>
          <w:rFonts w:ascii="Times New Roman" w:hAnsi="Times New Roman" w:cs="Times New Roman"/>
        </w:rPr>
        <w:t xml:space="preserve">Slamet Akhmadi dan Abu Kholis, “Prinsip-Prinsip Fundamental Ekonomi Islam”, </w:t>
      </w:r>
      <w:r w:rsidRPr="00915753">
        <w:rPr>
          <w:rFonts w:ascii="Times New Roman" w:hAnsi="Times New Roman" w:cs="Times New Roman"/>
          <w:i/>
        </w:rPr>
        <w:t>el-jizyah</w:t>
      </w:r>
      <w:r>
        <w:rPr>
          <w:rFonts w:ascii="Times New Roman" w:hAnsi="Times New Roman" w:cs="Times New Roman"/>
          <w:i/>
        </w:rPr>
        <w:t xml:space="preserve"> </w:t>
      </w:r>
      <w:r w:rsidRPr="00FB771D">
        <w:rPr>
          <w:rFonts w:ascii="Times New Roman" w:hAnsi="Times New Roman" w:cs="Times New Roman"/>
          <w:i/>
        </w:rPr>
        <w:t>Jurnal Ekonomi Islam</w:t>
      </w:r>
      <w:r>
        <w:rPr>
          <w:rFonts w:ascii="Times New Roman" w:hAnsi="Times New Roman" w:cs="Times New Roman"/>
          <w:i/>
        </w:rPr>
        <w:t xml:space="preserve"> (Islamic Economic Journal)</w:t>
      </w:r>
      <w:r w:rsidRPr="00FB771D">
        <w:rPr>
          <w:rFonts w:ascii="Times New Roman" w:hAnsi="Times New Roman" w:cs="Times New Roman"/>
        </w:rPr>
        <w:t xml:space="preserve">4, no. 1 (Januari-Juni </w:t>
      </w:r>
      <w:r>
        <w:rPr>
          <w:rFonts w:ascii="Times New Roman" w:hAnsi="Times New Roman" w:cs="Times New Roman"/>
        </w:rPr>
        <w:t>2016): h. 97.</w:t>
      </w:r>
    </w:p>
  </w:footnote>
  <w:footnote w:id="35">
    <w:p w:rsidR="00870FB5" w:rsidRPr="00BC0503" w:rsidRDefault="00870FB5" w:rsidP="0087560B">
      <w:pPr>
        <w:pStyle w:val="FootnoteText"/>
        <w:spacing w:line="260" w:lineRule="exact"/>
        <w:rPr>
          <w:rFonts w:ascii="Times New Roman" w:hAnsi="Times New Roman" w:cs="Times New Roman"/>
        </w:rPr>
      </w:pPr>
      <w:r w:rsidRPr="00BC0503">
        <w:rPr>
          <w:rStyle w:val="FootnoteReference"/>
          <w:rFonts w:ascii="Times New Roman" w:hAnsi="Times New Roman" w:cs="Times New Roman"/>
        </w:rPr>
        <w:footnoteRef/>
      </w:r>
      <w:r w:rsidRPr="00BC0503">
        <w:rPr>
          <w:rFonts w:ascii="Times New Roman" w:hAnsi="Times New Roman" w:cs="Times New Roman"/>
        </w:rPr>
        <w:t xml:space="preserve">Mursal dan Suhadi, “Implementasi Prinsip Islam dalam Aktivitas Ekonomi: Alternatif Mewujudkan Keseimbangan Hidup”, </w:t>
      </w:r>
      <w:r w:rsidRPr="00BC0503">
        <w:rPr>
          <w:rFonts w:ascii="Times New Roman" w:hAnsi="Times New Roman" w:cs="Times New Roman"/>
          <w:i/>
        </w:rPr>
        <w:t>Jurnal Penelitian</w:t>
      </w:r>
      <w:r w:rsidRPr="00BC0503">
        <w:rPr>
          <w:rFonts w:ascii="Times New Roman" w:hAnsi="Times New Roman" w:cs="Times New Roman"/>
        </w:rPr>
        <w:t xml:space="preserve"> 9, no. 1 (Februari, 201</w:t>
      </w:r>
      <w:r>
        <w:rPr>
          <w:rFonts w:ascii="Times New Roman" w:hAnsi="Times New Roman" w:cs="Times New Roman"/>
        </w:rPr>
        <w:t>5): h. 71-85.</w:t>
      </w:r>
    </w:p>
  </w:footnote>
  <w:footnote w:id="36">
    <w:p w:rsidR="00870FB5" w:rsidRPr="00DE50CA" w:rsidRDefault="00870FB5" w:rsidP="005A207B">
      <w:pPr>
        <w:pStyle w:val="FootnoteText"/>
        <w:spacing w:line="260" w:lineRule="exact"/>
        <w:rPr>
          <w:rFonts w:ascii="Times New Roman" w:hAnsi="Times New Roman" w:cs="Times New Roman"/>
        </w:rPr>
      </w:pPr>
      <w:r w:rsidRPr="00DE50CA">
        <w:rPr>
          <w:rStyle w:val="FootnoteReference"/>
          <w:rFonts w:ascii="Times New Roman" w:hAnsi="Times New Roman" w:cs="Times New Roman"/>
        </w:rPr>
        <w:footnoteRef/>
      </w:r>
      <w:r w:rsidRPr="00DE50CA">
        <w:rPr>
          <w:rFonts w:ascii="Times New Roman" w:hAnsi="Times New Roman" w:cs="Times New Roman"/>
        </w:rPr>
        <w:t>Eka Sak</w:t>
      </w:r>
      <w:r>
        <w:rPr>
          <w:rFonts w:ascii="Times New Roman" w:hAnsi="Times New Roman" w:cs="Times New Roman"/>
        </w:rPr>
        <w:t xml:space="preserve">ti Habibullah, “Prinsip-Prinsip </w:t>
      </w:r>
      <w:r w:rsidRPr="00DE50CA">
        <w:rPr>
          <w:rFonts w:ascii="Times New Roman" w:hAnsi="Times New Roman" w:cs="Times New Roman"/>
        </w:rPr>
        <w:t xml:space="preserve">Muamalah dalam Islam”, </w:t>
      </w:r>
      <w:r w:rsidRPr="00922218">
        <w:rPr>
          <w:rFonts w:ascii="Times New Roman" w:hAnsi="Times New Roman" w:cs="Times New Roman"/>
          <w:i/>
        </w:rPr>
        <w:t xml:space="preserve">Ad-deenar </w:t>
      </w:r>
      <w:r w:rsidRPr="008430ED">
        <w:rPr>
          <w:rFonts w:ascii="Times New Roman" w:hAnsi="Times New Roman" w:cs="Times New Roman"/>
          <w:i/>
        </w:rPr>
        <w:t>Jurnal Perbankan Syariah</w:t>
      </w:r>
      <w:r>
        <w:rPr>
          <w:rFonts w:ascii="Times New Roman" w:hAnsi="Times New Roman" w:cs="Times New Roman"/>
        </w:rPr>
        <w:t xml:space="preserve"> 2, no. 1 (2018): h. 36-45.</w:t>
      </w:r>
    </w:p>
  </w:footnote>
  <w:footnote w:id="37">
    <w:p w:rsidR="00870FB5" w:rsidRDefault="00870FB5" w:rsidP="0087560B">
      <w:pPr>
        <w:pStyle w:val="FootnoteText"/>
        <w:spacing w:before="120" w:line="260" w:lineRule="exact"/>
      </w:pPr>
      <w:r w:rsidRPr="000D759B">
        <w:rPr>
          <w:rStyle w:val="FootnoteReference"/>
          <w:rFonts w:ascii="Times New Roman" w:hAnsi="Times New Roman" w:cs="Times New Roman"/>
        </w:rPr>
        <w:footnoteRef/>
      </w:r>
      <w:r w:rsidRPr="00795937">
        <w:rPr>
          <w:rFonts w:ascii="Times New Roman" w:hAnsi="Times New Roman" w:cs="Times New Roman"/>
        </w:rPr>
        <w:t xml:space="preserve">Mahir Amin, </w:t>
      </w:r>
      <w:r>
        <w:rPr>
          <w:rFonts w:ascii="Times New Roman" w:hAnsi="Times New Roman" w:cs="Times New Roman"/>
        </w:rPr>
        <w:t>“</w:t>
      </w:r>
      <w:r w:rsidRPr="00795937">
        <w:rPr>
          <w:rFonts w:ascii="Times New Roman" w:hAnsi="Times New Roman" w:cs="Times New Roman"/>
        </w:rPr>
        <w:t>Konsep Keadilan dalam Perspektif Filsafat Hukum Islam</w:t>
      </w:r>
      <w:r>
        <w:rPr>
          <w:rFonts w:ascii="Times New Roman" w:hAnsi="Times New Roman" w:cs="Times New Roman"/>
        </w:rPr>
        <w:t>”</w:t>
      </w:r>
      <w:r w:rsidRPr="00795937">
        <w:rPr>
          <w:rFonts w:ascii="Times New Roman" w:hAnsi="Times New Roman" w:cs="Times New Roman"/>
        </w:rPr>
        <w:t xml:space="preserve">, </w:t>
      </w:r>
      <w:r w:rsidRPr="00922218">
        <w:rPr>
          <w:rFonts w:ascii="Times New Roman" w:hAnsi="Times New Roman" w:cs="Times New Roman"/>
          <w:i/>
        </w:rPr>
        <w:t xml:space="preserve">Al-Daulah </w:t>
      </w:r>
      <w:r>
        <w:rPr>
          <w:rFonts w:ascii="Times New Roman" w:hAnsi="Times New Roman" w:cs="Times New Roman"/>
          <w:i/>
        </w:rPr>
        <w:t>Jurnal Hukum d</w:t>
      </w:r>
      <w:r w:rsidRPr="00966F61">
        <w:rPr>
          <w:rFonts w:ascii="Times New Roman" w:hAnsi="Times New Roman" w:cs="Times New Roman"/>
          <w:i/>
        </w:rPr>
        <w:t>a</w:t>
      </w:r>
      <w:r>
        <w:rPr>
          <w:rFonts w:ascii="Times New Roman" w:hAnsi="Times New Roman" w:cs="Times New Roman"/>
          <w:i/>
        </w:rPr>
        <w:t>n</w:t>
      </w:r>
      <w:r w:rsidRPr="00966F61">
        <w:rPr>
          <w:rFonts w:ascii="Times New Roman" w:hAnsi="Times New Roman" w:cs="Times New Roman"/>
          <w:i/>
        </w:rPr>
        <w:t xml:space="preserve"> Perundangan Islam</w:t>
      </w:r>
      <w:r>
        <w:rPr>
          <w:rFonts w:ascii="Times New Roman" w:hAnsi="Times New Roman" w:cs="Times New Roman"/>
        </w:rPr>
        <w:t xml:space="preserve"> 4, no. 2</w:t>
      </w:r>
      <w:r w:rsidRPr="00966F61">
        <w:rPr>
          <w:rFonts w:ascii="Times New Roman" w:hAnsi="Times New Roman" w:cs="Times New Roman"/>
        </w:rPr>
        <w:t xml:space="preserve"> (</w:t>
      </w:r>
      <w:r>
        <w:rPr>
          <w:rFonts w:ascii="Times New Roman" w:hAnsi="Times New Roman" w:cs="Times New Roman"/>
        </w:rPr>
        <w:t>Oktober2014):</w:t>
      </w:r>
      <w:r w:rsidRPr="00795937">
        <w:rPr>
          <w:rFonts w:ascii="Times New Roman" w:hAnsi="Times New Roman" w:cs="Times New Roman"/>
        </w:rPr>
        <w:t>h. 329-330.</w:t>
      </w:r>
    </w:p>
  </w:footnote>
  <w:footnote w:id="38">
    <w:p w:rsidR="00870FB5" w:rsidRPr="003B2E6F" w:rsidRDefault="00870FB5" w:rsidP="0087560B">
      <w:pPr>
        <w:pStyle w:val="FootnoteText"/>
        <w:spacing w:line="260" w:lineRule="exact"/>
        <w:rPr>
          <w:rFonts w:ascii="Times New Roman" w:hAnsi="Times New Roman" w:cs="Times New Roman"/>
        </w:rPr>
      </w:pPr>
      <w:r w:rsidRPr="003B2E6F">
        <w:rPr>
          <w:rStyle w:val="FootnoteReference"/>
          <w:rFonts w:ascii="Times New Roman" w:hAnsi="Times New Roman" w:cs="Times New Roman"/>
        </w:rPr>
        <w:footnoteRef/>
      </w:r>
      <w:r w:rsidRPr="003B2E6F">
        <w:rPr>
          <w:rFonts w:ascii="Times New Roman" w:hAnsi="Times New Roman" w:cs="Times New Roman"/>
        </w:rPr>
        <w:t>Mursal, “Implementasi Prinsip-prinsip Ekonomi Syariah: Alternatif Mewujudkan Ke-sejahteraan Berkeadilan”, h. 78.</w:t>
      </w:r>
    </w:p>
  </w:footnote>
  <w:footnote w:id="39">
    <w:p w:rsidR="00870FB5" w:rsidRPr="003B2E6F" w:rsidRDefault="00870FB5" w:rsidP="00A179EB">
      <w:pPr>
        <w:spacing w:before="120" w:line="260" w:lineRule="exact"/>
        <w:ind w:firstLine="709"/>
        <w:jc w:val="both"/>
        <w:rPr>
          <w:sz w:val="20"/>
          <w:szCs w:val="20"/>
        </w:rPr>
      </w:pPr>
      <w:r w:rsidRPr="003B2E6F">
        <w:rPr>
          <w:rStyle w:val="FootnoteReference"/>
          <w:sz w:val="20"/>
          <w:szCs w:val="20"/>
        </w:rPr>
        <w:footnoteRef/>
      </w:r>
      <w:r w:rsidRPr="003B2E6F">
        <w:rPr>
          <w:sz w:val="20"/>
          <w:szCs w:val="20"/>
        </w:rPr>
        <w:t xml:space="preserve">Muhammad Imarah, </w:t>
      </w:r>
      <w:r w:rsidRPr="003B2E6F">
        <w:rPr>
          <w:i/>
          <w:sz w:val="20"/>
          <w:szCs w:val="20"/>
        </w:rPr>
        <w:t>Islam dan Keamanan Sosial</w:t>
      </w:r>
      <w:r w:rsidRPr="003B2E6F">
        <w:rPr>
          <w:sz w:val="20"/>
          <w:szCs w:val="20"/>
        </w:rPr>
        <w:t xml:space="preserve"> (Jakarta: Gema Insani, 1999) h. 115. </w:t>
      </w:r>
    </w:p>
  </w:footnote>
  <w:footnote w:id="40">
    <w:p w:rsidR="00870FB5" w:rsidRPr="00BC3841" w:rsidRDefault="00870FB5" w:rsidP="00A179EB">
      <w:pPr>
        <w:pStyle w:val="FootnoteText"/>
        <w:spacing w:before="120" w:line="260" w:lineRule="exact"/>
        <w:rPr>
          <w:rFonts w:ascii="Times New Roman" w:hAnsi="Times New Roman" w:cs="Times New Roman"/>
        </w:rPr>
      </w:pPr>
      <w:r w:rsidRPr="00BC3841">
        <w:rPr>
          <w:rStyle w:val="FootnoteReference"/>
          <w:rFonts w:ascii="Times New Roman" w:hAnsi="Times New Roman" w:cs="Times New Roman"/>
        </w:rPr>
        <w:footnoteRef/>
      </w:r>
      <w:r>
        <w:rPr>
          <w:rFonts w:ascii="Times New Roman" w:hAnsi="Times New Roman" w:cs="Times New Roman"/>
        </w:rPr>
        <w:t>Hariyanto, “Prinsip Keadilan dan Musyawarah d</w:t>
      </w:r>
      <w:r w:rsidRPr="00BC3841">
        <w:rPr>
          <w:rFonts w:ascii="Times New Roman" w:hAnsi="Times New Roman" w:cs="Times New Roman"/>
        </w:rPr>
        <w:t>alam Huk</w:t>
      </w:r>
      <w:r>
        <w:rPr>
          <w:rFonts w:ascii="Times New Roman" w:hAnsi="Times New Roman" w:cs="Times New Roman"/>
        </w:rPr>
        <w:t>um Islam Serta Implementasinya d</w:t>
      </w:r>
      <w:r w:rsidRPr="00BC3841">
        <w:rPr>
          <w:rFonts w:ascii="Times New Roman" w:hAnsi="Times New Roman" w:cs="Times New Roman"/>
        </w:rPr>
        <w:t xml:space="preserve">alam Negara Hukum Indonesia”, </w:t>
      </w:r>
      <w:r w:rsidRPr="00BC3841">
        <w:rPr>
          <w:rFonts w:ascii="Times New Roman" w:hAnsi="Times New Roman" w:cs="Times New Roman"/>
          <w:i/>
        </w:rPr>
        <w:t>Justicia Islamica</w:t>
      </w:r>
      <w:r>
        <w:rPr>
          <w:rFonts w:ascii="Times New Roman" w:hAnsi="Times New Roman" w:cs="Times New Roman"/>
        </w:rPr>
        <w:t xml:space="preserve"> 11, no. 1 (Juni 2014): h.</w:t>
      </w:r>
      <w:r w:rsidRPr="00BC3841">
        <w:rPr>
          <w:rFonts w:ascii="Times New Roman" w:hAnsi="Times New Roman" w:cs="Times New Roman"/>
        </w:rPr>
        <w:t xml:space="preserve"> 59-61.</w:t>
      </w:r>
    </w:p>
  </w:footnote>
  <w:footnote w:id="41">
    <w:p w:rsidR="00870FB5" w:rsidRPr="00BC3841" w:rsidRDefault="00870FB5" w:rsidP="0087560B">
      <w:pPr>
        <w:pStyle w:val="FootnoteText"/>
        <w:spacing w:before="120" w:line="260" w:lineRule="exact"/>
        <w:rPr>
          <w:rFonts w:ascii="Times New Roman" w:hAnsi="Times New Roman" w:cs="Times New Roman"/>
        </w:rPr>
      </w:pPr>
      <w:r w:rsidRPr="00BC3841">
        <w:rPr>
          <w:rStyle w:val="FootnoteReference"/>
          <w:rFonts w:ascii="Times New Roman" w:hAnsi="Times New Roman" w:cs="Times New Roman"/>
        </w:rPr>
        <w:footnoteRef/>
      </w:r>
      <w:r w:rsidRPr="00BC3841">
        <w:rPr>
          <w:rFonts w:ascii="Times New Roman" w:hAnsi="Times New Roman" w:cs="Times New Roman"/>
        </w:rPr>
        <w:t>Bahder Johan Nasution, “Kajian Fi</w:t>
      </w:r>
      <w:r>
        <w:rPr>
          <w:rFonts w:ascii="Times New Roman" w:hAnsi="Times New Roman" w:cs="Times New Roman"/>
        </w:rPr>
        <w:t>losofi Tentang Konsep Keadilan dari Pemikiran Klasik s</w:t>
      </w:r>
      <w:r w:rsidRPr="00BC3841">
        <w:rPr>
          <w:rFonts w:ascii="Times New Roman" w:hAnsi="Times New Roman" w:cs="Times New Roman"/>
        </w:rPr>
        <w:t>ampai Pemikiran Modern”,</w:t>
      </w:r>
      <w:r w:rsidRPr="00966F61">
        <w:rPr>
          <w:rFonts w:ascii="Times New Roman" w:hAnsi="Times New Roman" w:cs="Times New Roman"/>
          <w:i/>
        </w:rPr>
        <w:t>Yustisia</w:t>
      </w:r>
      <w:r>
        <w:rPr>
          <w:rFonts w:ascii="Times New Roman" w:hAnsi="Times New Roman" w:cs="Times New Roman"/>
        </w:rPr>
        <w:t xml:space="preserve"> 3, no. 2</w:t>
      </w:r>
      <w:r w:rsidRPr="00966F61">
        <w:rPr>
          <w:rFonts w:ascii="Times New Roman" w:hAnsi="Times New Roman" w:cs="Times New Roman"/>
        </w:rPr>
        <w:t xml:space="preserve"> (</w:t>
      </w:r>
      <w:r>
        <w:rPr>
          <w:rFonts w:ascii="Times New Roman" w:hAnsi="Times New Roman" w:cs="Times New Roman"/>
        </w:rPr>
        <w:t xml:space="preserve"> Mei-Agustus 2014):</w:t>
      </w:r>
      <w:r w:rsidRPr="00BC3841">
        <w:rPr>
          <w:rFonts w:ascii="Times New Roman" w:hAnsi="Times New Roman" w:cs="Times New Roman"/>
        </w:rPr>
        <w:t xml:space="preserve"> h. 122.</w:t>
      </w:r>
    </w:p>
  </w:footnote>
  <w:footnote w:id="42">
    <w:p w:rsidR="00870FB5" w:rsidRPr="00AB435A" w:rsidRDefault="00870FB5" w:rsidP="0087560B">
      <w:pPr>
        <w:pStyle w:val="FootnoteText"/>
        <w:spacing w:line="260" w:lineRule="exact"/>
        <w:rPr>
          <w:rFonts w:ascii="Times New Roman" w:hAnsi="Times New Roman" w:cs="Times New Roman"/>
        </w:rPr>
      </w:pPr>
      <w:r w:rsidRPr="00BC3841">
        <w:rPr>
          <w:rStyle w:val="FootnoteReference"/>
          <w:rFonts w:ascii="Times New Roman" w:hAnsi="Times New Roman" w:cs="Times New Roman"/>
        </w:rPr>
        <w:footnoteRef/>
      </w:r>
      <w:r w:rsidRPr="009B03A3">
        <w:rPr>
          <w:rFonts w:ascii="Times New Roman" w:hAnsi="Times New Roman" w:cs="Times New Roman"/>
        </w:rPr>
        <w:t>Nurdin, “Konsep Keadilan dan Kedaulatan da</w:t>
      </w:r>
      <w:r>
        <w:rPr>
          <w:rFonts w:ascii="Times New Roman" w:hAnsi="Times New Roman" w:cs="Times New Roman"/>
        </w:rPr>
        <w:t xml:space="preserve">lam Perspektif Islam dan Barat,” </w:t>
      </w:r>
      <w:r w:rsidRPr="009B03A3">
        <w:rPr>
          <w:rFonts w:ascii="Times New Roman" w:hAnsi="Times New Roman" w:cs="Times New Roman"/>
          <w:i/>
        </w:rPr>
        <w:t>Media Syariah</w:t>
      </w:r>
      <w:r w:rsidRPr="009B03A3">
        <w:rPr>
          <w:rFonts w:ascii="Times New Roman" w:hAnsi="Times New Roman" w:cs="Times New Roman"/>
        </w:rPr>
        <w:t xml:space="preserve"> 13, no</w:t>
      </w:r>
      <w:r>
        <w:rPr>
          <w:rFonts w:ascii="Times New Roman" w:hAnsi="Times New Roman" w:cs="Times New Roman"/>
        </w:rPr>
        <w:t>. 1 (Januari-Juni 2011): h. 122.</w:t>
      </w:r>
    </w:p>
  </w:footnote>
  <w:footnote w:id="43">
    <w:p w:rsidR="00870FB5" w:rsidRPr="00AB435A" w:rsidRDefault="00870FB5" w:rsidP="00A179EB">
      <w:pPr>
        <w:pStyle w:val="FootnoteText"/>
        <w:spacing w:before="120" w:line="260" w:lineRule="exact"/>
      </w:pPr>
      <w:r w:rsidRPr="009B03A3">
        <w:rPr>
          <w:rStyle w:val="FootnoteReference"/>
          <w:rFonts w:ascii="Times New Roman" w:hAnsi="Times New Roman" w:cs="Times New Roman"/>
        </w:rPr>
        <w:footnoteRef/>
      </w:r>
      <w:r w:rsidRPr="009B03A3">
        <w:rPr>
          <w:rFonts w:ascii="Times New Roman" w:hAnsi="Times New Roman" w:cs="Times New Roman"/>
        </w:rPr>
        <w:t xml:space="preserve">Afifa Rangkuti, “Konsep Keadilan dalam Perspektif Islam” </w:t>
      </w:r>
      <w:r w:rsidRPr="009B03A3">
        <w:rPr>
          <w:rFonts w:ascii="Times New Roman" w:hAnsi="Times New Roman" w:cs="Times New Roman"/>
          <w:i/>
        </w:rPr>
        <w:t>Jurnal Pendidikan Islam</w:t>
      </w:r>
      <w:r w:rsidRPr="009B03A3">
        <w:rPr>
          <w:rFonts w:ascii="Times New Roman" w:hAnsi="Times New Roman" w:cs="Times New Roman"/>
        </w:rPr>
        <w:t xml:space="preserve"> 6,</w:t>
      </w:r>
      <w:r>
        <w:rPr>
          <w:rFonts w:ascii="Times New Roman" w:hAnsi="Times New Roman" w:cs="Times New Roman"/>
        </w:rPr>
        <w:t xml:space="preserve"> no.1 (Januari-Juni 2017): h. 3.</w:t>
      </w:r>
    </w:p>
  </w:footnote>
  <w:footnote w:id="44">
    <w:p w:rsidR="00870FB5" w:rsidRPr="003B2E6F" w:rsidRDefault="00870FB5" w:rsidP="0087560B">
      <w:pPr>
        <w:pStyle w:val="FootnoteText"/>
        <w:spacing w:before="120" w:line="260" w:lineRule="exact"/>
        <w:rPr>
          <w:rFonts w:ascii="Times New Roman" w:hAnsi="Times New Roman" w:cs="Times New Roman"/>
        </w:rPr>
      </w:pPr>
      <w:r w:rsidRPr="003B2E6F">
        <w:rPr>
          <w:rStyle w:val="FootnoteReference"/>
          <w:rFonts w:ascii="Times New Roman" w:hAnsi="Times New Roman" w:cs="Times New Roman"/>
        </w:rPr>
        <w:footnoteRef/>
      </w:r>
      <w:r w:rsidRPr="003B2E6F">
        <w:rPr>
          <w:rFonts w:ascii="Times New Roman" w:hAnsi="Times New Roman" w:cs="Times New Roman"/>
        </w:rPr>
        <w:t xml:space="preserve">Muhammad Sharif Chaudry, </w:t>
      </w:r>
      <w:r w:rsidRPr="003B2E6F">
        <w:rPr>
          <w:rFonts w:ascii="Times New Roman" w:hAnsi="Times New Roman" w:cs="Times New Roman"/>
          <w:i/>
        </w:rPr>
        <w:t>Sistem Ekonomi Islam</w:t>
      </w:r>
      <w:r w:rsidRPr="003B2E6F">
        <w:rPr>
          <w:rFonts w:ascii="Times New Roman" w:hAnsi="Times New Roman" w:cs="Times New Roman"/>
        </w:rPr>
        <w:t>, h. 45.</w:t>
      </w:r>
    </w:p>
  </w:footnote>
  <w:footnote w:id="45">
    <w:p w:rsidR="00870FB5" w:rsidRDefault="00870FB5" w:rsidP="00A179EB">
      <w:pPr>
        <w:pStyle w:val="FootnoteText"/>
        <w:spacing w:before="120" w:line="260" w:lineRule="exact"/>
      </w:pPr>
      <w:r w:rsidRPr="003B2E6F">
        <w:rPr>
          <w:rStyle w:val="FootnoteReference"/>
          <w:rFonts w:ascii="Times New Roman" w:hAnsi="Times New Roman" w:cs="Times New Roman"/>
        </w:rPr>
        <w:footnoteRef/>
      </w:r>
      <w:r w:rsidRPr="003B2E6F">
        <w:rPr>
          <w:rFonts w:ascii="Times New Roman" w:hAnsi="Times New Roman" w:cs="Times New Roman"/>
        </w:rPr>
        <w:t>Mursal, “Implementasi Prinsip-prinsip Ekonomi Syariah: Alternatif Mewujudkan Ke-sejahteraan Berkeadilan”, h. 79.</w:t>
      </w:r>
    </w:p>
  </w:footnote>
  <w:footnote w:id="46">
    <w:p w:rsidR="00870FB5" w:rsidRPr="000D759B" w:rsidRDefault="00870FB5" w:rsidP="00A179EB">
      <w:pPr>
        <w:pStyle w:val="FootnoteText"/>
        <w:spacing w:line="280" w:lineRule="exact"/>
        <w:rPr>
          <w:rFonts w:ascii="Times New Roman" w:hAnsi="Times New Roman" w:cs="Times New Roman"/>
        </w:rPr>
      </w:pPr>
      <w:r w:rsidRPr="004611BD">
        <w:rPr>
          <w:rStyle w:val="FootnoteReference"/>
          <w:rFonts w:ascii="Times New Roman" w:hAnsi="Times New Roman" w:cs="Times New Roman"/>
        </w:rPr>
        <w:footnoteRef/>
      </w:r>
      <w:r w:rsidRPr="004611BD">
        <w:rPr>
          <w:rFonts w:ascii="Times New Roman" w:hAnsi="Times New Roman" w:cs="Times New Roman"/>
        </w:rPr>
        <w:t xml:space="preserve">Kementrian Agama Republik Indonesia, </w:t>
      </w:r>
      <w:r w:rsidRPr="004611BD">
        <w:rPr>
          <w:rFonts w:ascii="Times New Roman" w:hAnsi="Times New Roman" w:cs="Times New Roman"/>
          <w:i/>
        </w:rPr>
        <w:t>Al-Qur’an dan Terjemahnya</w:t>
      </w:r>
      <w:r w:rsidRPr="004611BD">
        <w:rPr>
          <w:rFonts w:ascii="Times New Roman" w:hAnsi="Times New Roman" w:cs="Times New Roman"/>
        </w:rPr>
        <w:t>,  h. 109.</w:t>
      </w:r>
    </w:p>
  </w:footnote>
  <w:footnote w:id="47">
    <w:p w:rsidR="00870FB5" w:rsidRPr="002C2422" w:rsidRDefault="00870FB5" w:rsidP="0087560B">
      <w:pPr>
        <w:pStyle w:val="FootnoteText"/>
        <w:spacing w:line="260" w:lineRule="exact"/>
        <w:rPr>
          <w:rFonts w:ascii="Times New Roman" w:hAnsi="Times New Roman" w:cs="Times New Roman"/>
        </w:rPr>
      </w:pPr>
      <w:r w:rsidRPr="002C2422">
        <w:rPr>
          <w:rStyle w:val="FootnoteReference"/>
          <w:rFonts w:ascii="Times New Roman" w:hAnsi="Times New Roman" w:cs="Times New Roman"/>
        </w:rPr>
        <w:footnoteRef/>
      </w:r>
      <w:r w:rsidRPr="002C2422">
        <w:rPr>
          <w:rFonts w:ascii="Times New Roman" w:hAnsi="Times New Roman" w:cs="Times New Roman"/>
        </w:rPr>
        <w:t xml:space="preserve">Hariyanto, “Prinsip Keadilan </w:t>
      </w:r>
      <w:r>
        <w:rPr>
          <w:rFonts w:ascii="Times New Roman" w:hAnsi="Times New Roman" w:cs="Times New Roman"/>
        </w:rPr>
        <w:t>dan Musyawarah dalam Hukum Islam Serta Implementasinya d</w:t>
      </w:r>
      <w:r w:rsidRPr="002C2422">
        <w:rPr>
          <w:rFonts w:ascii="Times New Roman" w:hAnsi="Times New Roman" w:cs="Times New Roman"/>
        </w:rPr>
        <w:t xml:space="preserve">alam Negara Hukum Indonesia”, </w:t>
      </w:r>
      <w:r>
        <w:rPr>
          <w:rFonts w:ascii="Times New Roman" w:hAnsi="Times New Roman" w:cs="Times New Roman"/>
        </w:rPr>
        <w:t xml:space="preserve">h. </w:t>
      </w:r>
      <w:r w:rsidRPr="002C2422">
        <w:rPr>
          <w:rFonts w:ascii="Times New Roman" w:hAnsi="Times New Roman" w:cs="Times New Roman"/>
        </w:rPr>
        <w:t>59-60.</w:t>
      </w:r>
    </w:p>
  </w:footnote>
  <w:footnote w:id="48">
    <w:p w:rsidR="00870FB5" w:rsidRDefault="00870FB5" w:rsidP="00C02D7A">
      <w:pPr>
        <w:pStyle w:val="FootnoteText"/>
        <w:spacing w:before="120" w:line="260" w:lineRule="exact"/>
      </w:pPr>
      <w:r w:rsidRPr="002552B4">
        <w:rPr>
          <w:rStyle w:val="FootnoteReference"/>
          <w:rFonts w:ascii="Times New Roman" w:hAnsi="Times New Roman" w:cs="Times New Roman"/>
        </w:rPr>
        <w:footnoteRef/>
      </w:r>
      <w:r w:rsidRPr="002552B4">
        <w:rPr>
          <w:rFonts w:ascii="Times New Roman" w:hAnsi="Times New Roman" w:cs="Times New Roman"/>
        </w:rPr>
        <w:t xml:space="preserve">Havis Aravik, “Asuransi dalam Perspektif Islam”, </w:t>
      </w:r>
      <w:r w:rsidRPr="002552B4">
        <w:rPr>
          <w:rFonts w:ascii="Times New Roman" w:hAnsi="Times New Roman" w:cs="Times New Roman"/>
          <w:i/>
        </w:rPr>
        <w:t>Nurani</w:t>
      </w:r>
      <w:r w:rsidRPr="002552B4">
        <w:rPr>
          <w:rFonts w:ascii="Times New Roman" w:hAnsi="Times New Roman" w:cs="Times New Roman"/>
        </w:rPr>
        <w:t xml:space="preserve"> 16, no.2 (Desember</w:t>
      </w:r>
      <w:r>
        <w:rPr>
          <w:rFonts w:ascii="Times New Roman" w:hAnsi="Times New Roman" w:cs="Times New Roman"/>
        </w:rPr>
        <w:t xml:space="preserve"> 2016): </w:t>
      </w:r>
      <w:r w:rsidRPr="002552B4">
        <w:rPr>
          <w:rFonts w:ascii="Times New Roman" w:hAnsi="Times New Roman" w:cs="Times New Roman"/>
        </w:rPr>
        <w:t xml:space="preserve">h. 37 </w:t>
      </w:r>
    </w:p>
  </w:footnote>
  <w:footnote w:id="49">
    <w:p w:rsidR="00870FB5" w:rsidRPr="000825D7" w:rsidRDefault="00870FB5" w:rsidP="00C02D7A">
      <w:pPr>
        <w:pStyle w:val="FootnoteText"/>
        <w:spacing w:before="120" w:line="260" w:lineRule="exact"/>
        <w:rPr>
          <w:rFonts w:ascii="Times New Roman" w:hAnsi="Times New Roman" w:cs="Times New Roman"/>
        </w:rPr>
      </w:pPr>
      <w:r w:rsidRPr="0034355C">
        <w:rPr>
          <w:rStyle w:val="FootnoteReference"/>
          <w:rFonts w:ascii="Times New Roman" w:hAnsi="Times New Roman" w:cs="Times New Roman"/>
        </w:rPr>
        <w:footnoteRef/>
      </w:r>
      <w:r w:rsidRPr="0034355C">
        <w:rPr>
          <w:rFonts w:ascii="Times New Roman" w:hAnsi="Times New Roman" w:cs="Times New Roman"/>
        </w:rPr>
        <w:t xml:space="preserve">Maman Surahman dan Panji Adam, “Penerapan Prinsip Syari’ah pada Akad Rahn di </w:t>
      </w:r>
      <w:r w:rsidRPr="000825D7">
        <w:rPr>
          <w:rFonts w:ascii="Times New Roman" w:hAnsi="Times New Roman" w:cs="Times New Roman"/>
        </w:rPr>
        <w:t>Lembaga Pegadaian Syariah</w:t>
      </w:r>
      <w:r w:rsidRPr="000825D7">
        <w:rPr>
          <w:rFonts w:ascii="Times New Roman" w:hAnsi="Times New Roman" w:cs="Times New Roman"/>
          <w:i/>
        </w:rPr>
        <w:t>”, Jurnal law and Justice</w:t>
      </w:r>
      <w:r>
        <w:rPr>
          <w:rFonts w:ascii="Times New Roman" w:hAnsi="Times New Roman" w:cs="Times New Roman"/>
        </w:rPr>
        <w:t xml:space="preserve"> 2, no. 2 (Oktober </w:t>
      </w:r>
      <w:r w:rsidRPr="000825D7">
        <w:rPr>
          <w:rFonts w:ascii="Times New Roman" w:hAnsi="Times New Roman" w:cs="Times New Roman"/>
        </w:rPr>
        <w:t>20</w:t>
      </w:r>
      <w:r>
        <w:rPr>
          <w:rFonts w:ascii="Times New Roman" w:hAnsi="Times New Roman" w:cs="Times New Roman"/>
        </w:rPr>
        <w:t xml:space="preserve">17): h. 143. </w:t>
      </w:r>
    </w:p>
  </w:footnote>
  <w:footnote w:id="50">
    <w:p w:rsidR="00870FB5" w:rsidRPr="000D4B95" w:rsidRDefault="00870FB5" w:rsidP="00C02D7A">
      <w:pPr>
        <w:pStyle w:val="FootnoteText"/>
        <w:spacing w:before="120" w:line="260" w:lineRule="exact"/>
        <w:rPr>
          <w:rFonts w:ascii="Times New Roman" w:hAnsi="Times New Roman" w:cs="Times New Roman"/>
        </w:rPr>
      </w:pPr>
      <w:r>
        <w:rPr>
          <w:rStyle w:val="FootnoteReference"/>
        </w:rPr>
        <w:footnoteRef/>
      </w:r>
      <w:r w:rsidRPr="004611BD">
        <w:rPr>
          <w:rFonts w:ascii="Times New Roman" w:hAnsi="Times New Roman" w:cs="Times New Roman"/>
        </w:rPr>
        <w:t xml:space="preserve">Kementrian Agama Republik Indonesia, </w:t>
      </w:r>
      <w:r w:rsidRPr="004611BD">
        <w:rPr>
          <w:rFonts w:ascii="Times New Roman" w:hAnsi="Times New Roman" w:cs="Times New Roman"/>
          <w:i/>
        </w:rPr>
        <w:t>Al-Qur’an dan Terjemahnya</w:t>
      </w:r>
      <w:r>
        <w:rPr>
          <w:rFonts w:ascii="Times New Roman" w:hAnsi="Times New Roman" w:cs="Times New Roman"/>
          <w:i/>
        </w:rPr>
        <w:t xml:space="preserve">, </w:t>
      </w:r>
      <w:r w:rsidRPr="000D4B95">
        <w:rPr>
          <w:rFonts w:ascii="Times New Roman" w:hAnsi="Times New Roman" w:cs="Times New Roman"/>
        </w:rPr>
        <w:t>h. 107.</w:t>
      </w:r>
    </w:p>
  </w:footnote>
  <w:footnote w:id="51">
    <w:p w:rsidR="00870FB5" w:rsidRPr="008609D5" w:rsidRDefault="00870FB5" w:rsidP="0087560B">
      <w:pPr>
        <w:pStyle w:val="FootnoteText"/>
        <w:spacing w:line="260" w:lineRule="exact"/>
      </w:pPr>
      <w:r w:rsidRPr="008609D5">
        <w:rPr>
          <w:rStyle w:val="FootnoteReference"/>
          <w:rFonts w:ascii="Times New Roman" w:hAnsi="Times New Roman" w:cs="Times New Roman"/>
        </w:rPr>
        <w:footnoteRef/>
      </w:r>
      <w:r w:rsidRPr="008609D5">
        <w:rPr>
          <w:rFonts w:ascii="Times New Roman" w:hAnsi="Times New Roman" w:cs="Times New Roman"/>
        </w:rPr>
        <w:t>Jirhanuddin, dkk, “</w:t>
      </w:r>
      <w:r>
        <w:rPr>
          <w:rFonts w:ascii="Times New Roman" w:hAnsi="Times New Roman" w:cs="Times New Roman"/>
        </w:rPr>
        <w:t>Manajenem Dana Iuran Rukun Kematian di Putun Kota Palangka Raya”,</w:t>
      </w:r>
      <w:r w:rsidRPr="00A1225A">
        <w:rPr>
          <w:rFonts w:ascii="Times New Roman" w:hAnsi="Times New Roman" w:cs="Times New Roman"/>
          <w:i/>
        </w:rPr>
        <w:t>Jurnal Al-Qardh</w:t>
      </w:r>
      <w:r>
        <w:rPr>
          <w:rFonts w:ascii="Times New Roman" w:hAnsi="Times New Roman" w:cs="Times New Roman"/>
        </w:rPr>
        <w:t xml:space="preserve"> 2, no. 5 (Desember 2016):</w:t>
      </w:r>
      <w:r w:rsidRPr="008609D5">
        <w:rPr>
          <w:rFonts w:ascii="Times New Roman" w:hAnsi="Times New Roman" w:cs="Times New Roman"/>
        </w:rPr>
        <w:t xml:space="preserve"> h. 132.</w:t>
      </w:r>
    </w:p>
  </w:footnote>
  <w:footnote w:id="52">
    <w:p w:rsidR="00870FB5" w:rsidRDefault="00870FB5" w:rsidP="00C02D7A">
      <w:pPr>
        <w:pStyle w:val="FootnoteText"/>
        <w:spacing w:before="120" w:line="260" w:lineRule="exact"/>
      </w:pPr>
      <w:r w:rsidRPr="008609D5">
        <w:rPr>
          <w:rStyle w:val="FootnoteReference"/>
          <w:rFonts w:ascii="Times New Roman" w:hAnsi="Times New Roman" w:cs="Times New Roman"/>
        </w:rPr>
        <w:footnoteRef/>
      </w:r>
      <w:r w:rsidRPr="008609D5">
        <w:rPr>
          <w:rFonts w:ascii="Times New Roman" w:hAnsi="Times New Roman" w:cs="Times New Roman"/>
        </w:rPr>
        <w:t>Mursal, “Implementasi Prinsip-Prinsip Ekonomi Syariah: Alternatif Mewujudkan Kesejahteraan Berkeadilan”, h. 82</w:t>
      </w:r>
      <w:r w:rsidRPr="008609D5">
        <w:rPr>
          <w:rFonts w:ascii="Times New Roman" w:hAnsi="Times New Roman" w:cs="Times New Roman"/>
          <w:b/>
        </w:rPr>
        <w:t>.</w:t>
      </w:r>
    </w:p>
  </w:footnote>
  <w:footnote w:id="53">
    <w:p w:rsidR="00870FB5" w:rsidRPr="00D5244D" w:rsidRDefault="00870FB5" w:rsidP="0087560B">
      <w:pPr>
        <w:pStyle w:val="FootnoteText"/>
        <w:spacing w:line="260" w:lineRule="exact"/>
        <w:rPr>
          <w:rFonts w:ascii="Times New Roman" w:hAnsi="Times New Roman" w:cs="Times New Roman"/>
        </w:rPr>
      </w:pPr>
      <w:r w:rsidRPr="00D5244D">
        <w:rPr>
          <w:rStyle w:val="FootnoteReference"/>
          <w:rFonts w:ascii="Times New Roman" w:hAnsi="Times New Roman" w:cs="Times New Roman"/>
        </w:rPr>
        <w:footnoteRef/>
      </w:r>
      <w:r w:rsidRPr="00D5244D">
        <w:rPr>
          <w:rFonts w:ascii="Times New Roman" w:hAnsi="Times New Roman" w:cs="Times New Roman"/>
        </w:rPr>
        <w:t xml:space="preserve">Ika Yunia. F dan Abdul Kadir. R, </w:t>
      </w:r>
      <w:r w:rsidRPr="00D5244D">
        <w:rPr>
          <w:rFonts w:ascii="Times New Roman" w:hAnsi="Times New Roman" w:cs="Times New Roman"/>
          <w:i/>
        </w:rPr>
        <w:t xml:space="preserve">Prinsip Dasar Ekonomi Islam Perspektif Maqashid al-Syari’ah, </w:t>
      </w:r>
      <w:r w:rsidRPr="00D5244D">
        <w:rPr>
          <w:rFonts w:ascii="Times New Roman" w:hAnsi="Times New Roman" w:cs="Times New Roman"/>
        </w:rPr>
        <w:t>h. 47.</w:t>
      </w:r>
    </w:p>
  </w:footnote>
  <w:footnote w:id="54">
    <w:p w:rsidR="00870FB5" w:rsidRPr="00B82320" w:rsidRDefault="00870FB5" w:rsidP="00067E03">
      <w:pPr>
        <w:pStyle w:val="FootnoteText"/>
        <w:spacing w:before="120" w:line="260" w:lineRule="exact"/>
        <w:rPr>
          <w:rFonts w:ascii="Times New Roman" w:hAnsi="Times New Roman" w:cs="Times New Roman"/>
        </w:rPr>
      </w:pPr>
      <w:r w:rsidRPr="00B82320">
        <w:rPr>
          <w:rStyle w:val="FootnoteReference"/>
          <w:rFonts w:ascii="Times New Roman" w:hAnsi="Times New Roman" w:cs="Times New Roman"/>
        </w:rPr>
        <w:footnoteRef/>
      </w:r>
      <w:r w:rsidRPr="00B82320">
        <w:rPr>
          <w:rFonts w:ascii="Times New Roman" w:hAnsi="Times New Roman" w:cs="Times New Roman"/>
        </w:rPr>
        <w:t xml:space="preserve">Mursal dan Suhadi, “Implementasi Prinsip Islam dalam Aktivitas Ekonomi: Alternatif Mewujudkan Keseimbangan Hidup”, </w:t>
      </w:r>
      <w:r w:rsidRPr="00B82320">
        <w:rPr>
          <w:rFonts w:ascii="Times New Roman" w:hAnsi="Times New Roman" w:cs="Times New Roman"/>
          <w:i/>
        </w:rPr>
        <w:t>Jurnal Penelitian</w:t>
      </w:r>
      <w:r w:rsidRPr="00B82320">
        <w:rPr>
          <w:rFonts w:ascii="Times New Roman" w:hAnsi="Times New Roman" w:cs="Times New Roman"/>
        </w:rPr>
        <w:t xml:space="preserve"> 9, no. 1 (Februari, 2015), h. 79.</w:t>
      </w:r>
    </w:p>
  </w:footnote>
  <w:footnote w:id="55">
    <w:p w:rsidR="00870FB5" w:rsidRPr="0091072E" w:rsidRDefault="00870FB5" w:rsidP="00C02D7A">
      <w:pPr>
        <w:pStyle w:val="FootnoteText"/>
        <w:spacing w:before="120" w:line="260" w:lineRule="exact"/>
        <w:rPr>
          <w:rFonts w:ascii="Times New Roman" w:hAnsi="Times New Roman" w:cs="Times New Roman"/>
        </w:rPr>
      </w:pPr>
      <w:r w:rsidRPr="0091072E">
        <w:rPr>
          <w:rStyle w:val="FootnoteReference"/>
          <w:rFonts w:ascii="Times New Roman" w:hAnsi="Times New Roman" w:cs="Times New Roman"/>
        </w:rPr>
        <w:footnoteRef/>
      </w:r>
      <w:r w:rsidRPr="0091072E">
        <w:rPr>
          <w:rFonts w:ascii="Times New Roman" w:hAnsi="Times New Roman" w:cs="Times New Roman"/>
        </w:rPr>
        <w:t xml:space="preserve">Hamzah Hasan Khaeriyah, </w:t>
      </w:r>
      <w:r w:rsidRPr="0091072E">
        <w:rPr>
          <w:rFonts w:ascii="Times New Roman" w:hAnsi="Times New Roman" w:cs="Times New Roman"/>
          <w:i/>
        </w:rPr>
        <w:t xml:space="preserve">Ekonomi Islam, </w:t>
      </w:r>
      <w:r w:rsidRPr="0091072E">
        <w:rPr>
          <w:rFonts w:ascii="Times New Roman" w:hAnsi="Times New Roman" w:cs="Times New Roman"/>
        </w:rPr>
        <w:t>h.12.</w:t>
      </w:r>
    </w:p>
  </w:footnote>
  <w:footnote w:id="56">
    <w:p w:rsidR="00870FB5" w:rsidRPr="00D5244D" w:rsidRDefault="00870FB5" w:rsidP="0087560B">
      <w:pPr>
        <w:pStyle w:val="FootnoteText"/>
        <w:spacing w:line="260" w:lineRule="exact"/>
        <w:rPr>
          <w:rFonts w:ascii="Times New Roman" w:hAnsi="Times New Roman" w:cs="Times New Roman"/>
        </w:rPr>
      </w:pPr>
      <w:r w:rsidRPr="00B82320">
        <w:rPr>
          <w:rStyle w:val="FootnoteReference"/>
          <w:rFonts w:ascii="Times New Roman" w:hAnsi="Times New Roman" w:cs="Times New Roman"/>
        </w:rPr>
        <w:footnoteRef/>
      </w:r>
      <w:r w:rsidRPr="00B82320">
        <w:rPr>
          <w:rFonts w:ascii="Times New Roman" w:hAnsi="Times New Roman" w:cs="Times New Roman"/>
        </w:rPr>
        <w:t>Mursal, “Implementasi Prinsip-prinsip Ekonomi Syariah: Alternatif Mewujudkan Kesejahteraan Berkeadilan”, h. 80.</w:t>
      </w:r>
    </w:p>
  </w:footnote>
  <w:footnote w:id="57">
    <w:p w:rsidR="00870FB5" w:rsidRPr="00C13B10" w:rsidRDefault="00870FB5" w:rsidP="0087560B">
      <w:pPr>
        <w:pStyle w:val="FootnoteText"/>
        <w:spacing w:after="120" w:line="260" w:lineRule="exact"/>
        <w:ind w:firstLine="720"/>
        <w:rPr>
          <w:rFonts w:ascii="Times New Roman" w:hAnsi="Times New Roman" w:cs="Times New Roman"/>
        </w:rPr>
      </w:pPr>
      <w:r w:rsidRPr="00C13B10">
        <w:rPr>
          <w:rStyle w:val="FootnoteReference"/>
          <w:rFonts w:ascii="Times New Roman" w:hAnsi="Times New Roman" w:cs="Times New Roman"/>
        </w:rPr>
        <w:footnoteRef/>
      </w:r>
      <w:r w:rsidRPr="00C13B10">
        <w:rPr>
          <w:rFonts w:ascii="Times New Roman" w:hAnsi="Times New Roman" w:cs="Times New Roman"/>
        </w:rPr>
        <w:t xml:space="preserve">Deliarnov, </w:t>
      </w:r>
      <w:r w:rsidRPr="00EA26BC">
        <w:rPr>
          <w:rFonts w:ascii="Times New Roman" w:hAnsi="Times New Roman" w:cs="Times New Roman"/>
          <w:i/>
        </w:rPr>
        <w:t>Ekonomi Politik</w:t>
      </w:r>
      <w:r w:rsidRPr="00C13B10">
        <w:rPr>
          <w:rFonts w:ascii="Times New Roman" w:hAnsi="Times New Roman" w:cs="Times New Roman"/>
        </w:rPr>
        <w:t xml:space="preserve"> (Jakarta: Erlangga, 2006), h. 59.</w:t>
      </w:r>
    </w:p>
  </w:footnote>
  <w:footnote w:id="58">
    <w:p w:rsidR="00870FB5" w:rsidRPr="00EA26BC" w:rsidRDefault="00870FB5" w:rsidP="0087560B">
      <w:pPr>
        <w:pStyle w:val="FootnoteText"/>
        <w:spacing w:after="120" w:line="260" w:lineRule="exact"/>
        <w:ind w:firstLine="720"/>
        <w:rPr>
          <w:rFonts w:ascii="Times New Roman" w:hAnsi="Times New Roman" w:cs="Times New Roman"/>
        </w:rPr>
      </w:pPr>
      <w:r w:rsidRPr="00EA26BC">
        <w:rPr>
          <w:rStyle w:val="FootnoteReference"/>
          <w:rFonts w:ascii="Times New Roman" w:hAnsi="Times New Roman" w:cs="Times New Roman"/>
        </w:rPr>
        <w:footnoteRef/>
      </w:r>
      <w:r w:rsidRPr="00EA26BC">
        <w:rPr>
          <w:rFonts w:ascii="Times New Roman" w:hAnsi="Times New Roman" w:cs="Times New Roman"/>
        </w:rPr>
        <w:t xml:space="preserve">Deliarnov, </w:t>
      </w:r>
      <w:r w:rsidRPr="00DC51C4">
        <w:rPr>
          <w:rFonts w:ascii="Times New Roman" w:hAnsi="Times New Roman" w:cs="Times New Roman"/>
          <w:i/>
        </w:rPr>
        <w:t>Ekonomi Politik</w:t>
      </w:r>
      <w:r w:rsidRPr="00EA26BC">
        <w:rPr>
          <w:rFonts w:ascii="Times New Roman" w:hAnsi="Times New Roman" w:cs="Times New Roman"/>
        </w:rPr>
        <w:t>, h. 62.</w:t>
      </w:r>
    </w:p>
  </w:footnote>
  <w:footnote w:id="59">
    <w:p w:rsidR="00870FB5" w:rsidRPr="00C13B10" w:rsidRDefault="00870FB5" w:rsidP="0087560B">
      <w:pPr>
        <w:pStyle w:val="FootnoteText"/>
        <w:spacing w:after="120" w:line="260" w:lineRule="exact"/>
        <w:rPr>
          <w:rFonts w:ascii="Times New Roman" w:hAnsi="Times New Roman" w:cs="Times New Roman"/>
        </w:rPr>
      </w:pPr>
      <w:r w:rsidRPr="00C13B10">
        <w:rPr>
          <w:rStyle w:val="FootnoteReference"/>
          <w:rFonts w:ascii="Times New Roman" w:hAnsi="Times New Roman" w:cs="Times New Roman"/>
        </w:rPr>
        <w:footnoteRef/>
      </w:r>
      <w:r w:rsidRPr="00C13B10">
        <w:rPr>
          <w:rFonts w:ascii="Times New Roman" w:hAnsi="Times New Roman" w:cs="Times New Roman"/>
        </w:rPr>
        <w:t xml:space="preserve">Misbahuddin, </w:t>
      </w:r>
      <w:r w:rsidRPr="00EA26BC">
        <w:rPr>
          <w:rFonts w:ascii="Times New Roman" w:hAnsi="Times New Roman" w:cs="Times New Roman"/>
          <w:i/>
        </w:rPr>
        <w:t>Sistem Bunga dalam Bisnis Modern</w:t>
      </w:r>
      <w:r w:rsidRPr="00C13B10">
        <w:rPr>
          <w:rFonts w:ascii="Times New Roman" w:hAnsi="Times New Roman" w:cs="Times New Roman"/>
        </w:rPr>
        <w:t xml:space="preserve"> (Gowa: Alauddin University Press, 2013), h. 6.</w:t>
      </w:r>
    </w:p>
  </w:footnote>
  <w:footnote w:id="60">
    <w:p w:rsidR="00870FB5" w:rsidRPr="00003056" w:rsidRDefault="00870FB5" w:rsidP="0087560B">
      <w:pPr>
        <w:pStyle w:val="FootnoteText"/>
        <w:spacing w:after="120" w:line="260" w:lineRule="exact"/>
        <w:rPr>
          <w:rFonts w:ascii="Times New Roman" w:hAnsi="Times New Roman" w:cs="Times New Roman"/>
        </w:rPr>
      </w:pPr>
      <w:r w:rsidRPr="00003056">
        <w:rPr>
          <w:rStyle w:val="FootnoteReference"/>
          <w:rFonts w:ascii="Times New Roman" w:hAnsi="Times New Roman" w:cs="Times New Roman"/>
        </w:rPr>
        <w:footnoteRef/>
      </w:r>
      <w:r w:rsidRPr="00003056">
        <w:rPr>
          <w:rFonts w:ascii="Times New Roman" w:hAnsi="Times New Roman" w:cs="Times New Roman"/>
          <w:lang w:val="de-DE"/>
        </w:rPr>
        <w:t xml:space="preserve">Departemen Pendidikan dan Kebudayaan, </w:t>
      </w:r>
      <w:r w:rsidRPr="00003056">
        <w:rPr>
          <w:rFonts w:ascii="Times New Roman" w:hAnsi="Times New Roman" w:cs="Times New Roman"/>
          <w:i/>
          <w:iCs/>
          <w:lang w:val="de-DE"/>
        </w:rPr>
        <w:t>Kamus Besar Bahasa Indonesia Edisi ke-2</w:t>
      </w:r>
      <w:r w:rsidRPr="00003056">
        <w:rPr>
          <w:rFonts w:ascii="Times New Roman" w:hAnsi="Times New Roman" w:cs="Times New Roman"/>
          <w:lang w:val="de-DE"/>
        </w:rPr>
        <w:t>, (Cet. Ke-4; Jakarta: Balai Pustaka, 1995), h.457</w:t>
      </w:r>
      <w:r w:rsidRPr="00003056">
        <w:rPr>
          <w:rFonts w:ascii="Times New Roman" w:hAnsi="Times New Roman" w:cs="Times New Roman"/>
        </w:rPr>
        <w:t>.</w:t>
      </w:r>
    </w:p>
  </w:footnote>
  <w:footnote w:id="61">
    <w:p w:rsidR="00870FB5" w:rsidRPr="00003056" w:rsidRDefault="00870FB5" w:rsidP="0087560B">
      <w:pPr>
        <w:pStyle w:val="FootnoteText"/>
        <w:spacing w:after="120" w:line="260" w:lineRule="exact"/>
        <w:rPr>
          <w:rFonts w:ascii="Times New Roman" w:hAnsi="Times New Roman" w:cs="Times New Roman"/>
        </w:rPr>
      </w:pPr>
      <w:r w:rsidRPr="00003056">
        <w:rPr>
          <w:rStyle w:val="FootnoteReference"/>
          <w:rFonts w:ascii="Times New Roman" w:hAnsi="Times New Roman" w:cs="Times New Roman"/>
        </w:rPr>
        <w:footnoteRef/>
      </w:r>
      <w:r w:rsidRPr="00003056">
        <w:rPr>
          <w:rFonts w:ascii="Times New Roman" w:hAnsi="Times New Roman" w:cs="Times New Roman"/>
        </w:rPr>
        <w:t xml:space="preserve">Moh. Zainol dan Sutrisni, “Prkatik Rentenir Penghambat Terwujudnya Sistem Hukum Perbankan Syari’ah di Kabupaten Sumenep”, </w:t>
      </w:r>
      <w:r w:rsidRPr="00003056">
        <w:rPr>
          <w:rFonts w:ascii="Times New Roman" w:hAnsi="Times New Roman" w:cs="Times New Roman"/>
          <w:i/>
        </w:rPr>
        <w:t>Jurnal Performance Bisnis dan Akuntansi</w:t>
      </w:r>
      <w:r>
        <w:rPr>
          <w:rFonts w:ascii="Times New Roman" w:hAnsi="Times New Roman" w:cs="Times New Roman"/>
        </w:rPr>
        <w:t xml:space="preserve"> 3, No. 2 (September2013): </w:t>
      </w:r>
      <w:r w:rsidRPr="00003056">
        <w:rPr>
          <w:rFonts w:ascii="Times New Roman" w:hAnsi="Times New Roman" w:cs="Times New Roman"/>
        </w:rPr>
        <w:t>h. 63.</w:t>
      </w:r>
    </w:p>
  </w:footnote>
  <w:footnote w:id="62">
    <w:p w:rsidR="00870FB5" w:rsidRPr="00003056" w:rsidRDefault="00870FB5" w:rsidP="0087560B">
      <w:pPr>
        <w:pStyle w:val="FootnoteText"/>
        <w:spacing w:after="120" w:line="260" w:lineRule="exact"/>
        <w:rPr>
          <w:rFonts w:ascii="Times New Roman" w:hAnsi="Times New Roman" w:cs="Times New Roman"/>
        </w:rPr>
      </w:pPr>
      <w:r w:rsidRPr="00003056">
        <w:rPr>
          <w:rStyle w:val="FootnoteReference"/>
          <w:rFonts w:ascii="Times New Roman" w:hAnsi="Times New Roman" w:cs="Times New Roman"/>
        </w:rPr>
        <w:footnoteRef/>
      </w:r>
      <w:r w:rsidRPr="00003056">
        <w:rPr>
          <w:rFonts w:ascii="Times New Roman" w:hAnsi="Times New Roman" w:cs="Times New Roman"/>
        </w:rPr>
        <w:t xml:space="preserve">Frans.E Panjaitan, </w:t>
      </w:r>
      <w:r>
        <w:rPr>
          <w:rFonts w:ascii="Times New Roman" w:hAnsi="Times New Roman" w:cs="Times New Roman"/>
        </w:rPr>
        <w:t>dkk, “Praktik Pelepasan Uang</w:t>
      </w:r>
      <w:r w:rsidRPr="00003056">
        <w:rPr>
          <w:rFonts w:ascii="Times New Roman" w:hAnsi="Times New Roman" w:cs="Times New Roman"/>
        </w:rPr>
        <w:t xml:space="preserve">/ Rentenir di Nagari Lubuk Basung Kabupaten Agam Sumatera Barat,” </w:t>
      </w:r>
      <w:r w:rsidRPr="00DC51C4">
        <w:rPr>
          <w:rFonts w:ascii="Times New Roman" w:hAnsi="Times New Roman" w:cs="Times New Roman"/>
          <w:i/>
        </w:rPr>
        <w:t>Jurnal Buana</w:t>
      </w:r>
      <w:r w:rsidRPr="00003056">
        <w:rPr>
          <w:rFonts w:ascii="Times New Roman" w:hAnsi="Times New Roman" w:cs="Times New Roman"/>
        </w:rPr>
        <w:t xml:space="preserve"> 2, No. 1 (2018), h. 399.</w:t>
      </w:r>
    </w:p>
  </w:footnote>
  <w:footnote w:id="63">
    <w:p w:rsidR="00870FB5" w:rsidRPr="00003056" w:rsidRDefault="00870FB5" w:rsidP="0087560B">
      <w:pPr>
        <w:pStyle w:val="FootnoteText"/>
        <w:spacing w:after="120" w:line="260" w:lineRule="exact"/>
        <w:rPr>
          <w:rFonts w:ascii="Times New Roman" w:hAnsi="Times New Roman" w:cs="Times New Roman"/>
        </w:rPr>
      </w:pPr>
      <w:r w:rsidRPr="00003056">
        <w:rPr>
          <w:rStyle w:val="FootnoteReference"/>
          <w:rFonts w:ascii="Times New Roman" w:hAnsi="Times New Roman" w:cs="Times New Roman"/>
        </w:rPr>
        <w:footnoteRef/>
      </w:r>
      <w:r w:rsidRPr="00003056">
        <w:rPr>
          <w:rFonts w:ascii="Times New Roman" w:hAnsi="Times New Roman" w:cs="Times New Roman"/>
        </w:rPr>
        <w:t xml:space="preserve">Ilas Korwadi Siboro, </w:t>
      </w:r>
      <w:r>
        <w:rPr>
          <w:rFonts w:ascii="Times New Roman" w:hAnsi="Times New Roman" w:cs="Times New Roman"/>
        </w:rPr>
        <w:t>“</w:t>
      </w:r>
      <w:r w:rsidRPr="00003056">
        <w:rPr>
          <w:rFonts w:ascii="Times New Roman" w:hAnsi="Times New Roman" w:cs="Times New Roman"/>
        </w:rPr>
        <w:t>Rentenir (Analisis terhadap Fungsi Pinjaman Berbunga dalam Masyarakat Rokan Hilir Kecamatan Bagan Sinembah Desa Bagan Batu)</w:t>
      </w:r>
      <w:r>
        <w:rPr>
          <w:rFonts w:ascii="Times New Roman" w:hAnsi="Times New Roman" w:cs="Times New Roman"/>
        </w:rPr>
        <w:t>”</w:t>
      </w:r>
      <w:r w:rsidRPr="00003056">
        <w:rPr>
          <w:rFonts w:ascii="Times New Roman" w:hAnsi="Times New Roman" w:cs="Times New Roman"/>
        </w:rPr>
        <w:t>, h. 4.</w:t>
      </w:r>
    </w:p>
  </w:footnote>
  <w:footnote w:id="64">
    <w:p w:rsidR="00870FB5" w:rsidRPr="00EA26BC" w:rsidRDefault="00870FB5" w:rsidP="0087560B">
      <w:pPr>
        <w:pStyle w:val="FootnoteText"/>
        <w:spacing w:after="120" w:line="260" w:lineRule="exact"/>
        <w:rPr>
          <w:rFonts w:ascii="Times New Roman" w:hAnsi="Times New Roman" w:cs="Times New Roman"/>
        </w:rPr>
      </w:pPr>
      <w:r w:rsidRPr="00EA26BC">
        <w:rPr>
          <w:rStyle w:val="FootnoteReference"/>
          <w:rFonts w:ascii="Times New Roman" w:hAnsi="Times New Roman" w:cs="Times New Roman"/>
        </w:rPr>
        <w:footnoteRef/>
      </w:r>
      <w:r w:rsidRPr="00EA26BC">
        <w:rPr>
          <w:rFonts w:ascii="Times New Roman" w:hAnsi="Times New Roman" w:cs="Times New Roman"/>
          <w:color w:val="000000" w:themeColor="text1"/>
        </w:rPr>
        <w:t xml:space="preserve">Frans E. Panjaitan, </w:t>
      </w:r>
      <w:r>
        <w:rPr>
          <w:rFonts w:ascii="Times New Roman" w:hAnsi="Times New Roman" w:cs="Times New Roman"/>
          <w:color w:val="000000" w:themeColor="text1"/>
        </w:rPr>
        <w:t>dkk</w:t>
      </w:r>
      <w:r w:rsidRPr="00EA26BC">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EA26BC">
        <w:rPr>
          <w:rFonts w:ascii="Times New Roman" w:hAnsi="Times New Roman" w:cs="Times New Roman"/>
          <w:color w:val="000000" w:themeColor="text1"/>
        </w:rPr>
        <w:t>Praktik Pelepasa</w:t>
      </w:r>
      <w:r>
        <w:rPr>
          <w:rFonts w:ascii="Times New Roman" w:hAnsi="Times New Roman" w:cs="Times New Roman"/>
          <w:color w:val="000000" w:themeColor="text1"/>
        </w:rPr>
        <w:t>n</w:t>
      </w:r>
      <w:r w:rsidRPr="00EA26BC">
        <w:rPr>
          <w:rFonts w:ascii="Times New Roman" w:hAnsi="Times New Roman" w:cs="Times New Roman"/>
          <w:color w:val="000000" w:themeColor="text1"/>
        </w:rPr>
        <w:t xml:space="preserve"> Uang/ Rentenir Di Nagari Lubuk Basung Kabupaten Agam Sumatera Barat</w:t>
      </w:r>
      <w:r>
        <w:rPr>
          <w:rFonts w:ascii="Times New Roman" w:hAnsi="Times New Roman" w:cs="Times New Roman"/>
          <w:color w:val="000000" w:themeColor="text1"/>
        </w:rPr>
        <w:t>”</w:t>
      </w:r>
      <w:r w:rsidRPr="00EA26BC">
        <w:rPr>
          <w:rFonts w:ascii="Times New Roman" w:hAnsi="Times New Roman" w:cs="Times New Roman"/>
          <w:color w:val="000000" w:themeColor="text1"/>
        </w:rPr>
        <w:t>, h. 399</w:t>
      </w:r>
      <w:r>
        <w:rPr>
          <w:rFonts w:ascii="Times New Roman" w:hAnsi="Times New Roman" w:cs="Times New Roman"/>
          <w:color w:val="000000" w:themeColor="text1"/>
        </w:rPr>
        <w:t>.</w:t>
      </w:r>
    </w:p>
  </w:footnote>
  <w:footnote w:id="65">
    <w:p w:rsidR="00870FB5" w:rsidRPr="0076127D" w:rsidRDefault="00870FB5" w:rsidP="0087560B">
      <w:pPr>
        <w:pStyle w:val="FootnoteText"/>
        <w:spacing w:line="260" w:lineRule="exact"/>
        <w:rPr>
          <w:rFonts w:ascii="Times New Roman" w:hAnsi="Times New Roman" w:cs="Times New Roman"/>
        </w:rPr>
      </w:pPr>
      <w:r w:rsidRPr="0076127D">
        <w:rPr>
          <w:rStyle w:val="FootnoteReference"/>
          <w:rFonts w:ascii="Times New Roman" w:hAnsi="Times New Roman" w:cs="Times New Roman"/>
        </w:rPr>
        <w:footnoteRef/>
      </w:r>
      <w:r w:rsidRPr="0076127D">
        <w:rPr>
          <w:rFonts w:ascii="Times New Roman" w:hAnsi="Times New Roman" w:cs="Times New Roman"/>
        </w:rPr>
        <w:t xml:space="preserve">Yeyen Parlina, “Praktik Pinjaman Rentenir dan Perkembangan Usaha Pedagang di Pasar Prapatan Panjalin Majalengka,” </w:t>
      </w:r>
      <w:r w:rsidRPr="00E65AAF">
        <w:rPr>
          <w:rFonts w:ascii="Times New Roman" w:hAnsi="Times New Roman" w:cs="Times New Roman"/>
          <w:i/>
        </w:rPr>
        <w:t xml:space="preserve">Jurnal Inklusif </w:t>
      </w:r>
      <w:r w:rsidRPr="004064D2">
        <w:rPr>
          <w:rFonts w:ascii="Times New Roman" w:hAnsi="Times New Roman" w:cs="Times New Roman"/>
        </w:rPr>
        <w:t>2,</w:t>
      </w:r>
      <w:r>
        <w:rPr>
          <w:rFonts w:ascii="Times New Roman" w:hAnsi="Times New Roman" w:cs="Times New Roman"/>
        </w:rPr>
        <w:t>No. 2 (Desember 2017):</w:t>
      </w:r>
      <w:r w:rsidRPr="0076127D">
        <w:rPr>
          <w:rFonts w:ascii="Times New Roman" w:hAnsi="Times New Roman" w:cs="Times New Roman"/>
        </w:rPr>
        <w:t xml:space="preserve"> h. 135.</w:t>
      </w:r>
    </w:p>
  </w:footnote>
  <w:footnote w:id="66">
    <w:p w:rsidR="00870FB5" w:rsidRPr="00AE4979" w:rsidRDefault="00870FB5" w:rsidP="0087560B">
      <w:pPr>
        <w:spacing w:before="120" w:line="260" w:lineRule="exact"/>
        <w:ind w:firstLine="709"/>
        <w:jc w:val="both"/>
        <w:rPr>
          <w:color w:val="000000" w:themeColor="text1"/>
          <w:lang w:val="id-ID"/>
        </w:rPr>
      </w:pPr>
      <w:r w:rsidRPr="0076127D">
        <w:rPr>
          <w:rStyle w:val="FootnoteReference"/>
          <w:sz w:val="20"/>
          <w:szCs w:val="20"/>
        </w:rPr>
        <w:footnoteRef/>
      </w:r>
      <w:r>
        <w:rPr>
          <w:color w:val="000000" w:themeColor="text1"/>
          <w:sz w:val="20"/>
          <w:szCs w:val="20"/>
        </w:rPr>
        <w:t>Aldrin Ali Hamka dan</w:t>
      </w:r>
      <w:r w:rsidRPr="0076127D">
        <w:rPr>
          <w:color w:val="000000" w:themeColor="text1"/>
          <w:sz w:val="20"/>
          <w:szCs w:val="20"/>
        </w:rPr>
        <w:t xml:space="preserve"> Tyas Danarti, </w:t>
      </w:r>
      <w:r w:rsidRPr="0076127D">
        <w:rPr>
          <w:color w:val="000000" w:themeColor="text1"/>
          <w:sz w:val="20"/>
          <w:szCs w:val="20"/>
          <w:lang w:val="id-ID"/>
        </w:rPr>
        <w:t>“</w:t>
      </w:r>
      <w:r w:rsidRPr="0076127D">
        <w:rPr>
          <w:color w:val="000000" w:themeColor="text1"/>
          <w:sz w:val="20"/>
          <w:szCs w:val="20"/>
        </w:rPr>
        <w:t>Eksistensi Bank Thithil Dalam kegiatan pasar tradisional (studi kasus di pasar kota batu)</w:t>
      </w:r>
      <w:r w:rsidRPr="0076127D">
        <w:rPr>
          <w:color w:val="000000" w:themeColor="text1"/>
          <w:sz w:val="20"/>
          <w:szCs w:val="20"/>
          <w:lang w:val="id-ID"/>
        </w:rPr>
        <w:t>”, h. 44.</w:t>
      </w:r>
    </w:p>
  </w:footnote>
  <w:footnote w:id="67">
    <w:p w:rsidR="00870FB5" w:rsidRPr="0076127D" w:rsidRDefault="00870FB5" w:rsidP="0087560B">
      <w:pPr>
        <w:spacing w:line="260" w:lineRule="exact"/>
        <w:ind w:firstLine="709"/>
        <w:jc w:val="both"/>
        <w:rPr>
          <w:color w:val="000000" w:themeColor="text1"/>
          <w:sz w:val="20"/>
          <w:szCs w:val="20"/>
          <w:lang w:val="id-ID"/>
        </w:rPr>
      </w:pPr>
      <w:r w:rsidRPr="0076127D">
        <w:rPr>
          <w:rStyle w:val="FootnoteReference"/>
          <w:sz w:val="20"/>
          <w:szCs w:val="20"/>
        </w:rPr>
        <w:footnoteRef/>
      </w:r>
      <w:r w:rsidRPr="0076127D">
        <w:rPr>
          <w:color w:val="000000" w:themeColor="text1"/>
          <w:sz w:val="20"/>
          <w:szCs w:val="20"/>
        </w:rPr>
        <w:t xml:space="preserve">Prawito Hudoro, </w:t>
      </w:r>
      <w:r>
        <w:rPr>
          <w:color w:val="000000" w:themeColor="text1"/>
          <w:sz w:val="20"/>
          <w:szCs w:val="20"/>
        </w:rPr>
        <w:t>dkk</w:t>
      </w:r>
      <w:r w:rsidRPr="0076127D">
        <w:rPr>
          <w:color w:val="000000" w:themeColor="text1"/>
          <w:sz w:val="20"/>
          <w:szCs w:val="20"/>
        </w:rPr>
        <w:t xml:space="preserve">, </w:t>
      </w:r>
      <w:r w:rsidRPr="0076127D">
        <w:rPr>
          <w:color w:val="000000" w:themeColor="text1"/>
          <w:sz w:val="20"/>
          <w:szCs w:val="20"/>
          <w:lang w:val="id-ID"/>
        </w:rPr>
        <w:t>“</w:t>
      </w:r>
      <w:r w:rsidRPr="0076127D">
        <w:rPr>
          <w:color w:val="000000" w:themeColor="text1"/>
          <w:sz w:val="20"/>
          <w:szCs w:val="20"/>
        </w:rPr>
        <w:t>Faktor</w:t>
      </w:r>
      <w:r>
        <w:rPr>
          <w:color w:val="000000" w:themeColor="text1"/>
          <w:sz w:val="20"/>
          <w:szCs w:val="20"/>
        </w:rPr>
        <w:t>-Faktor y</w:t>
      </w:r>
      <w:r w:rsidRPr="0076127D">
        <w:rPr>
          <w:color w:val="000000" w:themeColor="text1"/>
          <w:sz w:val="20"/>
          <w:szCs w:val="20"/>
        </w:rPr>
        <w:t>ang Mempengaruhi Pemilihan Pinjaman dengan Sistem Rente Di Desa Studi Kasus Desa Panulisan Timur Kecamatan Dayeuhulur Kabupaten Cilacap (periode tahun 2013-2014)</w:t>
      </w:r>
      <w:r w:rsidRPr="0076127D">
        <w:rPr>
          <w:color w:val="000000" w:themeColor="text1"/>
          <w:sz w:val="20"/>
          <w:szCs w:val="20"/>
          <w:lang w:val="id-ID"/>
        </w:rPr>
        <w:t>”</w:t>
      </w:r>
      <w:r w:rsidRPr="0076127D">
        <w:rPr>
          <w:color w:val="000000" w:themeColor="text1"/>
          <w:sz w:val="20"/>
          <w:szCs w:val="20"/>
        </w:rPr>
        <w:t xml:space="preserve">, </w:t>
      </w:r>
      <w:r w:rsidRPr="0076127D">
        <w:rPr>
          <w:i/>
          <w:color w:val="000000" w:themeColor="text1"/>
          <w:sz w:val="20"/>
          <w:szCs w:val="20"/>
        </w:rPr>
        <w:t>Jurnal Al-Muza’arah</w:t>
      </w:r>
      <w:r w:rsidRPr="0076127D">
        <w:rPr>
          <w:color w:val="000000" w:themeColor="text1"/>
          <w:sz w:val="20"/>
          <w:szCs w:val="20"/>
        </w:rPr>
        <w:t>2</w:t>
      </w:r>
      <w:r>
        <w:rPr>
          <w:color w:val="000000" w:themeColor="text1"/>
          <w:sz w:val="20"/>
          <w:szCs w:val="20"/>
          <w:lang w:val="id-ID"/>
        </w:rPr>
        <w:t xml:space="preserve">, </w:t>
      </w:r>
      <w:r>
        <w:rPr>
          <w:color w:val="000000" w:themeColor="text1"/>
          <w:sz w:val="20"/>
          <w:szCs w:val="20"/>
        </w:rPr>
        <w:t>n</w:t>
      </w:r>
      <w:r w:rsidRPr="0076127D">
        <w:rPr>
          <w:color w:val="000000" w:themeColor="text1"/>
          <w:sz w:val="20"/>
          <w:szCs w:val="20"/>
          <w:lang w:val="id-ID"/>
        </w:rPr>
        <w:t>o.</w:t>
      </w:r>
      <w:r w:rsidRPr="0076127D">
        <w:rPr>
          <w:color w:val="000000" w:themeColor="text1"/>
          <w:sz w:val="20"/>
          <w:szCs w:val="20"/>
        </w:rPr>
        <w:t>2</w:t>
      </w:r>
      <w:r w:rsidRPr="0076127D">
        <w:rPr>
          <w:color w:val="000000" w:themeColor="text1"/>
          <w:sz w:val="20"/>
          <w:szCs w:val="20"/>
          <w:lang w:val="id-ID"/>
        </w:rPr>
        <w:t xml:space="preserve"> (</w:t>
      </w:r>
      <w:r w:rsidRPr="0076127D">
        <w:rPr>
          <w:color w:val="000000" w:themeColor="text1"/>
          <w:sz w:val="20"/>
          <w:szCs w:val="20"/>
        </w:rPr>
        <w:t>2014</w:t>
      </w:r>
      <w:r>
        <w:rPr>
          <w:color w:val="000000" w:themeColor="text1"/>
          <w:sz w:val="20"/>
          <w:szCs w:val="20"/>
          <w:lang w:val="id-ID"/>
        </w:rPr>
        <w:t>)</w:t>
      </w:r>
      <w:r>
        <w:rPr>
          <w:color w:val="000000" w:themeColor="text1"/>
          <w:sz w:val="20"/>
          <w:szCs w:val="20"/>
        </w:rPr>
        <w:t>:</w:t>
      </w:r>
      <w:r w:rsidRPr="0076127D">
        <w:rPr>
          <w:color w:val="000000" w:themeColor="text1"/>
          <w:sz w:val="20"/>
          <w:szCs w:val="20"/>
          <w:lang w:val="id-ID"/>
        </w:rPr>
        <w:t xml:space="preserve"> h. 207.</w:t>
      </w:r>
    </w:p>
  </w:footnote>
  <w:footnote w:id="68">
    <w:p w:rsidR="00870FB5" w:rsidRPr="0076127D" w:rsidRDefault="00870FB5" w:rsidP="0087560B">
      <w:pPr>
        <w:pStyle w:val="ListParagraph"/>
        <w:spacing w:before="120" w:line="260" w:lineRule="exact"/>
        <w:ind w:left="0" w:firstLine="709"/>
        <w:jc w:val="both"/>
        <w:rPr>
          <w:color w:val="000000" w:themeColor="text1"/>
          <w:sz w:val="20"/>
          <w:szCs w:val="20"/>
        </w:rPr>
      </w:pPr>
      <w:r w:rsidRPr="0076127D">
        <w:rPr>
          <w:rStyle w:val="FootnoteReference"/>
          <w:sz w:val="20"/>
          <w:szCs w:val="20"/>
        </w:rPr>
        <w:footnoteRef/>
      </w:r>
      <w:r>
        <w:rPr>
          <w:color w:val="000000" w:themeColor="text1"/>
          <w:sz w:val="20"/>
          <w:szCs w:val="20"/>
        </w:rPr>
        <w:t>Moh. Zaino</w:t>
      </w:r>
      <w:r w:rsidRPr="0076127D">
        <w:rPr>
          <w:color w:val="000000" w:themeColor="text1"/>
          <w:sz w:val="20"/>
          <w:szCs w:val="20"/>
        </w:rPr>
        <w:t xml:space="preserve">l Arief dan Sutrisni, “Praktek Rentenir Penghambat Terwujudnya Sistem Hukum Perbankan </w:t>
      </w:r>
      <w:r>
        <w:rPr>
          <w:color w:val="000000" w:themeColor="text1"/>
          <w:sz w:val="20"/>
          <w:szCs w:val="20"/>
        </w:rPr>
        <w:t xml:space="preserve">Syariah Di Kabupaten Sumenep”, </w:t>
      </w:r>
      <w:r w:rsidRPr="0076127D">
        <w:rPr>
          <w:color w:val="000000" w:themeColor="text1"/>
          <w:sz w:val="20"/>
          <w:szCs w:val="20"/>
        </w:rPr>
        <w:t xml:space="preserve">h. 66-67. </w:t>
      </w:r>
    </w:p>
  </w:footnote>
  <w:footnote w:id="69">
    <w:p w:rsidR="00870FB5" w:rsidRPr="007D3D0C" w:rsidRDefault="00870FB5" w:rsidP="0087560B">
      <w:pPr>
        <w:pStyle w:val="FootnoteText"/>
        <w:spacing w:line="260" w:lineRule="exact"/>
        <w:ind w:firstLine="720"/>
        <w:rPr>
          <w:rFonts w:ascii="Times New Roman" w:hAnsi="Times New Roman" w:cs="Times New Roman"/>
        </w:rPr>
      </w:pPr>
      <w:r w:rsidRPr="0076127D">
        <w:rPr>
          <w:rStyle w:val="FootnoteReference"/>
          <w:rFonts w:ascii="Times New Roman" w:hAnsi="Times New Roman" w:cs="Times New Roman"/>
        </w:rPr>
        <w:footnoteRef/>
      </w:r>
      <w:r w:rsidRPr="0076127D">
        <w:rPr>
          <w:rFonts w:ascii="Times New Roman" w:hAnsi="Times New Roman" w:cs="Times New Roman"/>
          <w:color w:val="000000" w:themeColor="text1"/>
        </w:rPr>
        <w:t xml:space="preserve">Frans E. Panjaitan, </w:t>
      </w:r>
      <w:r>
        <w:rPr>
          <w:rFonts w:ascii="Times New Roman" w:hAnsi="Times New Roman" w:cs="Times New Roman"/>
          <w:color w:val="000000" w:themeColor="text1"/>
        </w:rPr>
        <w:t>dkk, “Praktik Pelepasan Uang/ Rentenir d</w:t>
      </w:r>
      <w:r w:rsidRPr="0076127D">
        <w:rPr>
          <w:rFonts w:ascii="Times New Roman" w:hAnsi="Times New Roman" w:cs="Times New Roman"/>
          <w:color w:val="000000" w:themeColor="text1"/>
        </w:rPr>
        <w:t>i Nagari Lubuk Basung Kabupaten Agam Sumatera Barat”, h. 399.</w:t>
      </w:r>
    </w:p>
  </w:footnote>
  <w:footnote w:id="70">
    <w:p w:rsidR="00870FB5" w:rsidRPr="005674B9" w:rsidRDefault="00870FB5" w:rsidP="0087560B">
      <w:pPr>
        <w:pStyle w:val="FootnoteText"/>
        <w:spacing w:after="120" w:line="260" w:lineRule="exact"/>
        <w:rPr>
          <w:rFonts w:ascii="Times New Roman" w:hAnsi="Times New Roman" w:cs="Times New Roman"/>
        </w:rPr>
      </w:pPr>
      <w:r w:rsidRPr="005674B9">
        <w:rPr>
          <w:rStyle w:val="FootnoteReference"/>
          <w:rFonts w:ascii="Times New Roman" w:hAnsi="Times New Roman" w:cs="Times New Roman"/>
        </w:rPr>
        <w:footnoteRef/>
      </w:r>
      <w:r w:rsidRPr="005674B9">
        <w:rPr>
          <w:rFonts w:ascii="Times New Roman" w:hAnsi="Times New Roman" w:cs="Times New Roman"/>
          <w:color w:val="000000" w:themeColor="text1"/>
        </w:rPr>
        <w:t xml:space="preserve">Frans E. Panjaitan, </w:t>
      </w:r>
      <w:r>
        <w:rPr>
          <w:rFonts w:ascii="Times New Roman" w:hAnsi="Times New Roman" w:cs="Times New Roman"/>
          <w:color w:val="000000" w:themeColor="text1"/>
        </w:rPr>
        <w:t>dkk</w:t>
      </w:r>
      <w:r w:rsidRPr="005674B9">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5674B9">
        <w:rPr>
          <w:rFonts w:ascii="Times New Roman" w:hAnsi="Times New Roman" w:cs="Times New Roman"/>
          <w:color w:val="000000" w:themeColor="text1"/>
        </w:rPr>
        <w:t>P</w:t>
      </w:r>
      <w:r>
        <w:rPr>
          <w:rFonts w:ascii="Times New Roman" w:hAnsi="Times New Roman" w:cs="Times New Roman"/>
          <w:color w:val="000000" w:themeColor="text1"/>
        </w:rPr>
        <w:t>raktik Pelepasan Uang/ Rentenir d</w:t>
      </w:r>
      <w:r w:rsidRPr="005674B9">
        <w:rPr>
          <w:rFonts w:ascii="Times New Roman" w:hAnsi="Times New Roman" w:cs="Times New Roman"/>
          <w:color w:val="000000" w:themeColor="text1"/>
        </w:rPr>
        <w:t>i Nagari Lubuk Basung Kabupaten Ag</w:t>
      </w:r>
      <w:r>
        <w:rPr>
          <w:rFonts w:ascii="Times New Roman" w:hAnsi="Times New Roman" w:cs="Times New Roman"/>
          <w:color w:val="000000" w:themeColor="text1"/>
        </w:rPr>
        <w:t>am Sumatera Barat”, h. 406.</w:t>
      </w:r>
    </w:p>
  </w:footnote>
  <w:footnote w:id="71">
    <w:p w:rsidR="00870FB5" w:rsidRPr="004064D2" w:rsidRDefault="00870FB5" w:rsidP="0087560B">
      <w:pPr>
        <w:pStyle w:val="FootnoteText"/>
        <w:spacing w:before="120" w:line="260" w:lineRule="exact"/>
        <w:rPr>
          <w:rFonts w:ascii="Times New Roman" w:hAnsi="Times New Roman" w:cs="Times New Roman"/>
        </w:rPr>
      </w:pPr>
      <w:r w:rsidRPr="004064D2">
        <w:rPr>
          <w:rStyle w:val="FootnoteReference"/>
          <w:rFonts w:ascii="Times New Roman" w:hAnsi="Times New Roman" w:cs="Times New Roman"/>
        </w:rPr>
        <w:footnoteRef/>
      </w:r>
      <w:r w:rsidRPr="004064D2">
        <w:rPr>
          <w:rFonts w:ascii="Times New Roman" w:hAnsi="Times New Roman" w:cs="Times New Roman"/>
          <w:color w:val="000000" w:themeColor="text1"/>
        </w:rPr>
        <w:t>Frans E. Panjaitan, dkk, “Praktik Pelepasa</w:t>
      </w:r>
      <w:r>
        <w:rPr>
          <w:rFonts w:ascii="Times New Roman" w:hAnsi="Times New Roman" w:cs="Times New Roman"/>
          <w:color w:val="000000" w:themeColor="text1"/>
        </w:rPr>
        <w:t xml:space="preserve">n Uang/ </w:t>
      </w:r>
      <w:r w:rsidRPr="004064D2">
        <w:rPr>
          <w:rFonts w:ascii="Times New Roman" w:hAnsi="Times New Roman" w:cs="Times New Roman"/>
          <w:color w:val="000000" w:themeColor="text1"/>
        </w:rPr>
        <w:t>Rentenir di Nagari Lubuk Basung Kabupaten Agam Sumatera Barat”, h. 407.</w:t>
      </w:r>
    </w:p>
  </w:footnote>
  <w:footnote w:id="72">
    <w:p w:rsidR="00870FB5" w:rsidRPr="004064D2" w:rsidRDefault="00870FB5" w:rsidP="0087560B">
      <w:pPr>
        <w:spacing w:line="260" w:lineRule="exact"/>
        <w:ind w:firstLine="709"/>
        <w:jc w:val="both"/>
        <w:rPr>
          <w:color w:val="000000" w:themeColor="text1"/>
          <w:sz w:val="20"/>
          <w:szCs w:val="20"/>
        </w:rPr>
      </w:pPr>
      <w:r w:rsidRPr="004064D2">
        <w:rPr>
          <w:rStyle w:val="FootnoteReference"/>
          <w:sz w:val="20"/>
          <w:szCs w:val="20"/>
        </w:rPr>
        <w:footnoteRef/>
      </w:r>
      <w:r w:rsidRPr="004064D2">
        <w:rPr>
          <w:color w:val="000000" w:themeColor="text1"/>
          <w:sz w:val="20"/>
          <w:szCs w:val="20"/>
        </w:rPr>
        <w:t>Prawito Hudoro, dkk, “</w:t>
      </w:r>
      <w:r>
        <w:rPr>
          <w:color w:val="000000" w:themeColor="text1"/>
          <w:sz w:val="20"/>
          <w:szCs w:val="20"/>
        </w:rPr>
        <w:t>Faktor-Faktor y</w:t>
      </w:r>
      <w:r w:rsidRPr="00642690">
        <w:rPr>
          <w:color w:val="000000" w:themeColor="text1"/>
          <w:sz w:val="20"/>
          <w:szCs w:val="20"/>
        </w:rPr>
        <w:t>ang M</w:t>
      </w:r>
      <w:r>
        <w:rPr>
          <w:color w:val="000000" w:themeColor="text1"/>
          <w:sz w:val="20"/>
          <w:szCs w:val="20"/>
        </w:rPr>
        <w:t>empengaruhi Pemilihan Pinjaman dengan Sistem Rente d</w:t>
      </w:r>
      <w:r w:rsidRPr="00642690">
        <w:rPr>
          <w:color w:val="000000" w:themeColor="text1"/>
          <w:sz w:val="20"/>
          <w:szCs w:val="20"/>
        </w:rPr>
        <w:t>i Desa Studi Kasus D</w:t>
      </w:r>
      <w:r w:rsidRPr="004064D2">
        <w:rPr>
          <w:color w:val="000000" w:themeColor="text1"/>
          <w:sz w:val="20"/>
          <w:szCs w:val="20"/>
        </w:rPr>
        <w:t>esa Studi Kasus Desa Panulisan Timur Kecamatan Dayeuhulur Kabupaten Cilacap (Periode Tahun 2013-2014)”, h. 212.</w:t>
      </w:r>
    </w:p>
  </w:footnote>
  <w:footnote w:id="73">
    <w:p w:rsidR="00870FB5" w:rsidRPr="00112DBF" w:rsidRDefault="00870FB5" w:rsidP="0087560B">
      <w:pPr>
        <w:pStyle w:val="FootnoteText"/>
        <w:spacing w:before="120" w:line="260" w:lineRule="exact"/>
        <w:rPr>
          <w:rFonts w:ascii="Times New Roman" w:hAnsi="Times New Roman" w:cs="Times New Roman"/>
        </w:rPr>
      </w:pPr>
      <w:r w:rsidRPr="004064D2">
        <w:rPr>
          <w:rStyle w:val="FootnoteReference"/>
          <w:rFonts w:ascii="Times New Roman" w:hAnsi="Times New Roman" w:cs="Times New Roman"/>
        </w:rPr>
        <w:footnoteRef/>
      </w:r>
      <w:r w:rsidRPr="004064D2">
        <w:rPr>
          <w:rFonts w:ascii="Times New Roman" w:hAnsi="Times New Roman" w:cs="Times New Roman"/>
          <w:color w:val="000000" w:themeColor="text1"/>
        </w:rPr>
        <w:t>Frans E. Panjaitan, dkk, “</w:t>
      </w:r>
      <w:r>
        <w:rPr>
          <w:rFonts w:ascii="Times New Roman" w:hAnsi="Times New Roman" w:cs="Times New Roman"/>
          <w:color w:val="000000" w:themeColor="text1"/>
        </w:rPr>
        <w:t>Praktik Pelepasan Uang/ Rentenir d</w:t>
      </w:r>
      <w:r w:rsidRPr="004064D2">
        <w:rPr>
          <w:rFonts w:ascii="Times New Roman" w:hAnsi="Times New Roman" w:cs="Times New Roman"/>
          <w:color w:val="000000" w:themeColor="text1"/>
        </w:rPr>
        <w:t>i Nagari Lubuk Basung Kabupaten Agam Sumatera Barat”, h. 408.</w:t>
      </w:r>
    </w:p>
  </w:footnote>
  <w:footnote w:id="74">
    <w:p w:rsidR="00870FB5" w:rsidRPr="00185735" w:rsidRDefault="00870FB5" w:rsidP="0087560B">
      <w:pPr>
        <w:spacing w:after="120" w:line="280" w:lineRule="exact"/>
        <w:ind w:firstLine="709"/>
        <w:jc w:val="both"/>
        <w:rPr>
          <w:color w:val="000000" w:themeColor="text1"/>
          <w:sz w:val="20"/>
          <w:szCs w:val="20"/>
        </w:rPr>
      </w:pPr>
      <w:r>
        <w:rPr>
          <w:rStyle w:val="FootnoteReference"/>
        </w:rPr>
        <w:footnoteRef/>
      </w:r>
      <w:r w:rsidRPr="00642690">
        <w:rPr>
          <w:color w:val="000000" w:themeColor="text1"/>
          <w:sz w:val="20"/>
          <w:szCs w:val="20"/>
        </w:rPr>
        <w:t xml:space="preserve">Prawito Hudoro, </w:t>
      </w:r>
      <w:r>
        <w:rPr>
          <w:color w:val="000000" w:themeColor="text1"/>
          <w:sz w:val="20"/>
          <w:szCs w:val="20"/>
        </w:rPr>
        <w:t>dkk</w:t>
      </w:r>
      <w:r w:rsidRPr="00642690">
        <w:rPr>
          <w:color w:val="000000" w:themeColor="text1"/>
          <w:sz w:val="20"/>
          <w:szCs w:val="20"/>
        </w:rPr>
        <w:t xml:space="preserve">, </w:t>
      </w:r>
      <w:r>
        <w:rPr>
          <w:color w:val="000000" w:themeColor="text1"/>
          <w:sz w:val="20"/>
          <w:szCs w:val="20"/>
        </w:rPr>
        <w:t>“Faktor-Faktor y</w:t>
      </w:r>
      <w:r w:rsidRPr="00642690">
        <w:rPr>
          <w:color w:val="000000" w:themeColor="text1"/>
          <w:sz w:val="20"/>
          <w:szCs w:val="20"/>
        </w:rPr>
        <w:t>ang M</w:t>
      </w:r>
      <w:r>
        <w:rPr>
          <w:color w:val="000000" w:themeColor="text1"/>
          <w:sz w:val="20"/>
          <w:szCs w:val="20"/>
        </w:rPr>
        <w:t>empengaruhi Pemilihan Pinjaman dengan Sistem Rente d</w:t>
      </w:r>
      <w:r w:rsidRPr="00642690">
        <w:rPr>
          <w:color w:val="000000" w:themeColor="text1"/>
          <w:sz w:val="20"/>
          <w:szCs w:val="20"/>
        </w:rPr>
        <w:t>i Desa Studi Kasus Desa Panulisan Timur Kecamatan Dayeuhulur Kabupaten Cilacap (Periode Tahun 2013-2014</w:t>
      </w:r>
      <w:r>
        <w:rPr>
          <w:color w:val="000000" w:themeColor="text1"/>
          <w:sz w:val="20"/>
          <w:szCs w:val="20"/>
        </w:rPr>
        <w:t>)”, h. 213.</w:t>
      </w:r>
    </w:p>
  </w:footnote>
  <w:footnote w:id="75">
    <w:p w:rsidR="00870FB5" w:rsidRPr="00CF4780" w:rsidRDefault="00870FB5" w:rsidP="0087560B">
      <w:pPr>
        <w:pStyle w:val="FootnoteText"/>
        <w:spacing w:before="120" w:line="260" w:lineRule="exact"/>
        <w:rPr>
          <w:rFonts w:ascii="Times New Roman" w:hAnsi="Times New Roman" w:cs="Times New Roman"/>
        </w:rPr>
      </w:pPr>
      <w:r w:rsidRPr="00CF4780">
        <w:rPr>
          <w:rStyle w:val="FootnoteReference"/>
          <w:rFonts w:ascii="Times New Roman" w:hAnsi="Times New Roman" w:cs="Times New Roman"/>
        </w:rPr>
        <w:footnoteRef/>
      </w:r>
      <w:r w:rsidRPr="00CF4780">
        <w:rPr>
          <w:rFonts w:ascii="Times New Roman" w:hAnsi="Times New Roman" w:cs="Times New Roman"/>
        </w:rPr>
        <w:t xml:space="preserve">Abdullah Saeed, </w:t>
      </w:r>
      <w:r w:rsidRPr="00CF4780">
        <w:rPr>
          <w:rFonts w:ascii="Times New Roman" w:hAnsi="Times New Roman" w:cs="Times New Roman"/>
          <w:i/>
        </w:rPr>
        <w:t>Menyoal Bank Syariah</w:t>
      </w:r>
      <w:r w:rsidRPr="00CF4780">
        <w:rPr>
          <w:rFonts w:ascii="Times New Roman" w:hAnsi="Times New Roman" w:cs="Times New Roman"/>
        </w:rPr>
        <w:t xml:space="preserve"> (Jakarta: Paramadina, 2004), h. 27.</w:t>
      </w:r>
    </w:p>
  </w:footnote>
  <w:footnote w:id="76">
    <w:p w:rsidR="00870FB5" w:rsidRPr="00CF4780" w:rsidRDefault="00870FB5" w:rsidP="0087560B">
      <w:pPr>
        <w:pStyle w:val="FootnoteText"/>
        <w:spacing w:line="260" w:lineRule="exact"/>
        <w:rPr>
          <w:rFonts w:ascii="Times New Roman" w:hAnsi="Times New Roman" w:cs="Times New Roman"/>
        </w:rPr>
      </w:pPr>
      <w:r w:rsidRPr="00CF4780">
        <w:rPr>
          <w:rStyle w:val="FootnoteReference"/>
          <w:rFonts w:ascii="Times New Roman" w:hAnsi="Times New Roman" w:cs="Times New Roman"/>
        </w:rPr>
        <w:footnoteRef/>
      </w:r>
      <w:r w:rsidRPr="00CF4780">
        <w:rPr>
          <w:rFonts w:ascii="Times New Roman" w:hAnsi="Times New Roman" w:cs="Times New Roman"/>
        </w:rPr>
        <w:t xml:space="preserve">Muhammad Sharif Chaudry, </w:t>
      </w:r>
      <w:r w:rsidRPr="00CF4780">
        <w:rPr>
          <w:rFonts w:ascii="Times New Roman" w:hAnsi="Times New Roman" w:cs="Times New Roman"/>
          <w:i/>
        </w:rPr>
        <w:t>Sistem Ekonomi Islam</w:t>
      </w:r>
      <w:r w:rsidRPr="00CF4780">
        <w:rPr>
          <w:rFonts w:ascii="Times New Roman" w:hAnsi="Times New Roman" w:cs="Times New Roman"/>
        </w:rPr>
        <w:t xml:space="preserve"> (Jakarta; Kencana, 2012), h. 227.</w:t>
      </w:r>
    </w:p>
  </w:footnote>
  <w:footnote w:id="77">
    <w:p w:rsidR="00870FB5" w:rsidRPr="00CF4780" w:rsidRDefault="00870FB5" w:rsidP="0087560B">
      <w:pPr>
        <w:pStyle w:val="FootnoteText"/>
        <w:spacing w:before="120" w:line="260" w:lineRule="exact"/>
        <w:rPr>
          <w:rFonts w:ascii="Times New Roman" w:hAnsi="Times New Roman" w:cs="Times New Roman"/>
        </w:rPr>
      </w:pPr>
      <w:r w:rsidRPr="00CF4780">
        <w:rPr>
          <w:rStyle w:val="FootnoteReference"/>
          <w:rFonts w:ascii="Times New Roman" w:hAnsi="Times New Roman" w:cs="Times New Roman"/>
        </w:rPr>
        <w:footnoteRef/>
      </w:r>
      <w:r w:rsidRPr="00CF4780">
        <w:rPr>
          <w:rFonts w:ascii="Times New Roman" w:hAnsi="Times New Roman" w:cs="Times New Roman"/>
        </w:rPr>
        <w:t xml:space="preserve">Muhammad Yasir Yusuf, “Dinamika Fatwa Bunga Bank di Indonesia: Kajian terhadap fatwa MUI, Muhammadiyah dan Nahdlatul Ulama,” </w:t>
      </w:r>
      <w:r w:rsidRPr="00CF4780">
        <w:rPr>
          <w:rFonts w:ascii="Times New Roman" w:hAnsi="Times New Roman" w:cs="Times New Roman"/>
          <w:i/>
        </w:rPr>
        <w:t>Media Syari’ah</w:t>
      </w:r>
      <w:r w:rsidRPr="00CF4780">
        <w:rPr>
          <w:rFonts w:ascii="Times New Roman" w:hAnsi="Times New Roman" w:cs="Times New Roman"/>
        </w:rPr>
        <w:t xml:space="preserve"> 17, no. 2 (Juli-Desember 2012):  h. 157.</w:t>
      </w:r>
    </w:p>
  </w:footnote>
  <w:footnote w:id="78">
    <w:p w:rsidR="00870FB5" w:rsidRDefault="00870FB5" w:rsidP="0087560B">
      <w:pPr>
        <w:pStyle w:val="FootnoteText"/>
        <w:spacing w:after="120" w:line="260" w:lineRule="exact"/>
        <w:rPr>
          <w:rFonts w:ascii="Times New Roman" w:hAnsi="Times New Roman" w:cs="Times New Roman"/>
        </w:rPr>
      </w:pPr>
      <w:r w:rsidRPr="00CF4780">
        <w:rPr>
          <w:rStyle w:val="FootnoteReference"/>
          <w:rFonts w:ascii="Times New Roman" w:hAnsi="Times New Roman" w:cs="Times New Roman"/>
        </w:rPr>
        <w:footnoteRef/>
      </w:r>
      <w:r w:rsidRPr="00CF4780">
        <w:rPr>
          <w:rFonts w:ascii="Times New Roman" w:hAnsi="Times New Roman" w:cs="Times New Roman"/>
        </w:rPr>
        <w:t xml:space="preserve">Ummi Kalsum, “ Riba dan Bunga Bank dalam Islam (Analisis Hukum dan Dampaknya terhadap Perekonomian Umat),” </w:t>
      </w:r>
      <w:r w:rsidRPr="00CF4780">
        <w:rPr>
          <w:rFonts w:ascii="Times New Roman" w:hAnsi="Times New Roman" w:cs="Times New Roman"/>
          <w:i/>
        </w:rPr>
        <w:t>Jurnal Al-‘Adl</w:t>
      </w:r>
      <w:r w:rsidRPr="00CF4780">
        <w:rPr>
          <w:rFonts w:ascii="Times New Roman" w:hAnsi="Times New Roman" w:cs="Times New Roman"/>
        </w:rPr>
        <w:t xml:space="preserve"> 7, no. 2 (Juli 2014): h. 71</w:t>
      </w:r>
      <w:r>
        <w:rPr>
          <w:rFonts w:ascii="Times New Roman" w:hAnsi="Times New Roman" w:cs="Times New Roman"/>
        </w:rPr>
        <w:t>.</w:t>
      </w:r>
    </w:p>
  </w:footnote>
  <w:footnote w:id="79">
    <w:p w:rsidR="00870FB5" w:rsidRDefault="00870FB5" w:rsidP="0087560B">
      <w:pPr>
        <w:pStyle w:val="FootnoteText"/>
        <w:spacing w:before="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Abdurrohman Kasdi, “Analisis Bunga Bank dalam Pandangan Fiqih,” </w:t>
      </w:r>
      <w:r>
        <w:rPr>
          <w:rFonts w:ascii="Times New Roman" w:hAnsi="Times New Roman" w:cs="Times New Roman"/>
          <w:i/>
        </w:rPr>
        <w:t>Iqtishadia</w:t>
      </w:r>
      <w:r>
        <w:rPr>
          <w:rFonts w:ascii="Times New Roman" w:hAnsi="Times New Roman" w:cs="Times New Roman"/>
        </w:rPr>
        <w:t xml:space="preserve"> 6, no. 2 (September 2013): h.  320.</w:t>
      </w:r>
    </w:p>
  </w:footnote>
  <w:footnote w:id="80">
    <w:p w:rsidR="00870FB5" w:rsidRDefault="00870FB5" w:rsidP="0087560B">
      <w:pPr>
        <w:pStyle w:val="FootnoteText"/>
      </w:pPr>
      <w:r>
        <w:rPr>
          <w:rStyle w:val="FootnoteReference"/>
          <w:rFonts w:ascii="Times New Roman" w:hAnsi="Times New Roman" w:cs="Times New Roman"/>
        </w:rPr>
        <w:footnoteRef/>
      </w:r>
      <w:r>
        <w:rPr>
          <w:rFonts w:ascii="Times New Roman" w:hAnsi="Times New Roman" w:cs="Times New Roman"/>
        </w:rPr>
        <w:t>Muhammad Yasir Yusuf, “Dinamika Fatwa Bunga Bank di Indonesia: Kajian terhadap fatwa MUI, Muhammadiyah dan Nahdlatul Ulama,”h. 156</w:t>
      </w:r>
    </w:p>
  </w:footnote>
  <w:footnote w:id="81">
    <w:p w:rsidR="00870FB5" w:rsidRDefault="00870FB5" w:rsidP="0087560B">
      <w:pPr>
        <w:pStyle w:val="FootnoteText"/>
        <w:spacing w:after="120" w:line="280" w:lineRule="exac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Uswah Hasanah, “Riba dan Bunga Bank dalam Perspektif Fiqh,” </w:t>
      </w:r>
      <w:r>
        <w:rPr>
          <w:rFonts w:ascii="Times New Roman" w:hAnsi="Times New Roman" w:cs="Times New Roman"/>
          <w:i/>
        </w:rPr>
        <w:t>Wahana Inovasi</w:t>
      </w:r>
      <w:r>
        <w:rPr>
          <w:rFonts w:ascii="Times New Roman" w:hAnsi="Times New Roman" w:cs="Times New Roman"/>
        </w:rPr>
        <w:t xml:space="preserve"> 3, no. 1 (Januari-Juni 2014): h. 20-21. </w:t>
      </w:r>
    </w:p>
  </w:footnote>
  <w:footnote w:id="82">
    <w:p w:rsidR="00870FB5" w:rsidRPr="009B41D5" w:rsidRDefault="00870FB5" w:rsidP="0087560B">
      <w:pPr>
        <w:pStyle w:val="FootnoteText"/>
        <w:spacing w:before="120" w:line="260" w:lineRule="exact"/>
        <w:rPr>
          <w:rFonts w:ascii="Times New Roman" w:hAnsi="Times New Roman" w:cs="Times New Roman"/>
        </w:rPr>
      </w:pPr>
      <w:r w:rsidRPr="009B41D5">
        <w:rPr>
          <w:rStyle w:val="FootnoteReference"/>
          <w:rFonts w:ascii="Times New Roman" w:hAnsi="Times New Roman" w:cs="Times New Roman"/>
        </w:rPr>
        <w:footnoteRef/>
      </w:r>
      <w:r w:rsidRPr="009B41D5">
        <w:rPr>
          <w:rFonts w:ascii="Times New Roman" w:hAnsi="Times New Roman" w:cs="Times New Roman"/>
        </w:rPr>
        <w:t>Muhammad Yasir Yusuf, “Dinamika Fatwa Bunga Bank di Indonesia: Kajian terhadap fatwa MUI, Muhammadiyah dan Nahdlatul Ulama,” h. 158.</w:t>
      </w:r>
    </w:p>
  </w:footnote>
  <w:footnote w:id="83">
    <w:p w:rsidR="00870FB5" w:rsidRPr="009B41D5" w:rsidRDefault="00870FB5" w:rsidP="0087560B">
      <w:pPr>
        <w:pStyle w:val="FootnoteText"/>
        <w:spacing w:before="120" w:line="260" w:lineRule="exact"/>
        <w:rPr>
          <w:rFonts w:ascii="Times New Roman" w:hAnsi="Times New Roman" w:cs="Times New Roman"/>
        </w:rPr>
      </w:pPr>
      <w:r w:rsidRPr="009B41D5">
        <w:rPr>
          <w:rStyle w:val="FootnoteReference"/>
          <w:rFonts w:ascii="Times New Roman" w:hAnsi="Times New Roman" w:cs="Times New Roman"/>
        </w:rPr>
        <w:footnoteRef/>
      </w:r>
      <w:r w:rsidRPr="009B41D5">
        <w:rPr>
          <w:rFonts w:ascii="Times New Roman" w:hAnsi="Times New Roman" w:cs="Times New Roman"/>
        </w:rPr>
        <w:t>Muhammad Yasir Yusuf, “Dinamika Fatwa Bunga Bank di Indonesia: Kajian terhadap fatwa MUI, Muhammadiyah dan Nahdlatul Ulama,” h. 157.</w:t>
      </w:r>
    </w:p>
  </w:footnote>
  <w:footnote w:id="84">
    <w:p w:rsidR="00870FB5" w:rsidRPr="00FF59CC" w:rsidRDefault="00870FB5" w:rsidP="007E648C">
      <w:pPr>
        <w:pStyle w:val="FootnoteText"/>
        <w:spacing w:before="120" w:line="260" w:lineRule="exact"/>
      </w:pPr>
      <w:r w:rsidRPr="009B41D5">
        <w:rPr>
          <w:rStyle w:val="FootnoteReference"/>
          <w:rFonts w:ascii="Times New Roman" w:hAnsi="Times New Roman" w:cs="Times New Roman"/>
        </w:rPr>
        <w:footnoteRef/>
      </w:r>
      <w:r w:rsidRPr="009B41D5">
        <w:rPr>
          <w:rFonts w:ascii="Times New Roman" w:hAnsi="Times New Roman" w:cs="Times New Roman"/>
        </w:rPr>
        <w:t xml:space="preserve">Kementrian Agama Republik Indonesia, </w:t>
      </w:r>
      <w:r w:rsidRPr="009B41D5">
        <w:rPr>
          <w:rFonts w:ascii="Times New Roman" w:hAnsi="Times New Roman" w:cs="Times New Roman"/>
          <w:i/>
        </w:rPr>
        <w:t>Al-Qur’an dan Terjemahnya</w:t>
      </w:r>
      <w:r w:rsidRPr="009B41D5">
        <w:rPr>
          <w:rFonts w:ascii="Times New Roman" w:hAnsi="Times New Roman" w:cs="Times New Roman"/>
        </w:rPr>
        <w:t>, h. 66.</w:t>
      </w:r>
    </w:p>
  </w:footnote>
  <w:footnote w:id="85">
    <w:p w:rsidR="00870FB5" w:rsidRPr="00285948" w:rsidRDefault="00870FB5" w:rsidP="0087560B">
      <w:pPr>
        <w:pStyle w:val="FootnoteText"/>
        <w:spacing w:after="120" w:line="260" w:lineRule="exact"/>
        <w:rPr>
          <w:rFonts w:ascii="Times New Roman" w:hAnsi="Times New Roman" w:cs="Times New Roman"/>
        </w:rPr>
      </w:pPr>
      <w:r w:rsidRPr="00FF59CC">
        <w:rPr>
          <w:rStyle w:val="FootnoteReference"/>
          <w:rFonts w:ascii="Times New Roman" w:hAnsi="Times New Roman" w:cs="Times New Roman"/>
        </w:rPr>
        <w:footnoteRef/>
      </w:r>
      <w:r w:rsidRPr="00FF59CC">
        <w:rPr>
          <w:rFonts w:ascii="Times New Roman" w:hAnsi="Times New Roman" w:cs="Times New Roman"/>
        </w:rPr>
        <w:t xml:space="preserve">M. Quraish Shihab, </w:t>
      </w:r>
      <w:r w:rsidRPr="00FF59CC">
        <w:rPr>
          <w:rFonts w:ascii="Times New Roman" w:hAnsi="Times New Roman" w:cs="Times New Roman"/>
          <w:i/>
        </w:rPr>
        <w:t>Tafsir Al- Misbah</w:t>
      </w:r>
      <w:r w:rsidRPr="00FF59CC">
        <w:rPr>
          <w:rFonts w:ascii="Times New Roman" w:hAnsi="Times New Roman" w:cs="Times New Roman"/>
        </w:rPr>
        <w:t xml:space="preserve"> (Jakarta: Lentera Hati, 2007), h. 216.</w:t>
      </w:r>
    </w:p>
  </w:footnote>
  <w:footnote w:id="86">
    <w:p w:rsidR="00870FB5" w:rsidRPr="00B634B3" w:rsidRDefault="00870FB5" w:rsidP="0087560B">
      <w:pPr>
        <w:pStyle w:val="FootnoteText"/>
        <w:spacing w:after="120" w:line="260" w:lineRule="exact"/>
      </w:pPr>
      <w:r w:rsidRPr="006179D2">
        <w:rPr>
          <w:rStyle w:val="FootnoteReference"/>
          <w:rFonts w:ascii="Times New Roman" w:hAnsi="Times New Roman" w:cs="Times New Roman"/>
        </w:rPr>
        <w:footnoteRef/>
      </w:r>
      <w:r w:rsidRPr="006179D2">
        <w:rPr>
          <w:rFonts w:ascii="Times New Roman" w:hAnsi="Times New Roman" w:cs="Times New Roman"/>
        </w:rPr>
        <w:t xml:space="preserve">Abu Abdirrahman Ali Khumais Ubaid, </w:t>
      </w:r>
      <w:r w:rsidRPr="006179D2">
        <w:rPr>
          <w:rFonts w:ascii="Times New Roman" w:hAnsi="Times New Roman" w:cs="Times New Roman"/>
          <w:i/>
        </w:rPr>
        <w:t>Hidup Bahagia Tanpa Riba</w:t>
      </w:r>
      <w:r w:rsidRPr="006179D2">
        <w:rPr>
          <w:rFonts w:ascii="Times New Roman" w:hAnsi="Times New Roman" w:cs="Times New Roman"/>
        </w:rPr>
        <w:t>(Jakarta: Pustaka Ishlahul Ummah, 2001), h. 16.</w:t>
      </w:r>
    </w:p>
  </w:footnote>
  <w:footnote w:id="87">
    <w:p w:rsidR="00870FB5" w:rsidRPr="006179D2" w:rsidRDefault="00870FB5" w:rsidP="0087560B">
      <w:pPr>
        <w:pStyle w:val="FootnoteText"/>
        <w:spacing w:after="120" w:line="260" w:lineRule="exact"/>
        <w:rPr>
          <w:rFonts w:ascii="Times New Roman" w:hAnsi="Times New Roman" w:cs="Times New Roman"/>
          <w:rtl/>
        </w:rPr>
      </w:pPr>
      <w:r w:rsidRPr="006179D2">
        <w:rPr>
          <w:rStyle w:val="FootnoteReference"/>
          <w:rFonts w:ascii="Times New Roman" w:hAnsi="Times New Roman" w:cs="Times New Roman"/>
        </w:rPr>
        <w:footnoteRef/>
      </w:r>
      <w:r w:rsidRPr="006179D2">
        <w:rPr>
          <w:rFonts w:ascii="Times New Roman" w:hAnsi="Times New Roman" w:cs="Times New Roman"/>
        </w:rPr>
        <w:t xml:space="preserve">Muhammad Bin Yazid Abu ‘Abdillah al-Qazwaini, </w:t>
      </w:r>
      <w:r w:rsidRPr="00C66C4C">
        <w:rPr>
          <w:rFonts w:ascii="Times New Roman" w:hAnsi="Times New Roman" w:cs="Times New Roman"/>
          <w:i/>
        </w:rPr>
        <w:t>Sunan Ibnu Majah, Juz 2</w:t>
      </w:r>
      <w:r w:rsidRPr="006179D2">
        <w:rPr>
          <w:rFonts w:ascii="Times New Roman" w:hAnsi="Times New Roman" w:cs="Times New Roman"/>
        </w:rPr>
        <w:t xml:space="preserve">(Beirut: Dar al-Fikr, t.th), h. 764. </w:t>
      </w:r>
    </w:p>
  </w:footnote>
  <w:footnote w:id="88">
    <w:p w:rsidR="00870FB5" w:rsidRPr="006179D2" w:rsidRDefault="00870FB5" w:rsidP="0087560B">
      <w:pPr>
        <w:pStyle w:val="FootnoteText"/>
        <w:spacing w:line="280" w:lineRule="exact"/>
        <w:rPr>
          <w:rFonts w:ascii="Times New Roman" w:hAnsi="Times New Roman" w:cs="Times New Roman"/>
        </w:rPr>
      </w:pPr>
      <w:r w:rsidRPr="006179D2">
        <w:rPr>
          <w:rStyle w:val="FootnoteReference"/>
          <w:rFonts w:ascii="Times New Roman" w:hAnsi="Times New Roman" w:cs="Times New Roman"/>
        </w:rPr>
        <w:footnoteRef/>
      </w:r>
      <w:r w:rsidRPr="006179D2">
        <w:rPr>
          <w:rFonts w:ascii="Times New Roman" w:hAnsi="Times New Roman" w:cs="Times New Roman"/>
        </w:rPr>
        <w:t xml:space="preserve">Ahmad Mudjab Mahalli dan Ahmad Rodli Hasbullah, </w:t>
      </w:r>
      <w:r w:rsidRPr="006179D2">
        <w:rPr>
          <w:rFonts w:ascii="Times New Roman" w:hAnsi="Times New Roman" w:cs="Times New Roman"/>
          <w:i/>
        </w:rPr>
        <w:t>Hadis-Hadis Muttafar ‘Alaih</w:t>
      </w:r>
      <w:r w:rsidRPr="006179D2">
        <w:rPr>
          <w:rFonts w:ascii="Times New Roman" w:hAnsi="Times New Roman" w:cs="Times New Roman"/>
        </w:rPr>
        <w:t xml:space="preserve"> (Jakarta: Kencana, 2004), h. 52.</w:t>
      </w:r>
    </w:p>
  </w:footnote>
  <w:footnote w:id="89">
    <w:p w:rsidR="00870FB5" w:rsidRPr="00E23A50" w:rsidRDefault="00870FB5" w:rsidP="0087560B">
      <w:pPr>
        <w:pStyle w:val="FootnoteText"/>
        <w:spacing w:line="260" w:lineRule="exact"/>
        <w:rPr>
          <w:rFonts w:ascii="Times New Roman" w:hAnsi="Times New Roman" w:cs="Times New Roman"/>
        </w:rPr>
      </w:pPr>
      <w:r w:rsidRPr="00E23A50">
        <w:rPr>
          <w:rStyle w:val="FootnoteReference"/>
          <w:rFonts w:ascii="Times New Roman" w:hAnsi="Times New Roman" w:cs="Times New Roman"/>
        </w:rPr>
        <w:footnoteRef/>
      </w:r>
      <w:r w:rsidRPr="00E23A50">
        <w:rPr>
          <w:rFonts w:ascii="Times New Roman" w:hAnsi="Times New Roman" w:cs="Times New Roman"/>
        </w:rPr>
        <w:t xml:space="preserve">Abdurrohman Kasdi, “Analisis Bunga Bank dalam Pandangan Fiqih,” </w:t>
      </w:r>
      <w:r w:rsidRPr="00E23A50">
        <w:rPr>
          <w:rFonts w:ascii="Times New Roman" w:hAnsi="Times New Roman" w:cs="Times New Roman"/>
          <w:i/>
        </w:rPr>
        <w:t>Iqtishadia</w:t>
      </w:r>
      <w:r w:rsidRPr="00E23A50">
        <w:rPr>
          <w:rFonts w:ascii="Times New Roman" w:hAnsi="Times New Roman" w:cs="Times New Roman"/>
        </w:rPr>
        <w:t xml:space="preserve"> 6, no. 2 (September 2013): h.  323-324. </w:t>
      </w:r>
    </w:p>
  </w:footnote>
  <w:footnote w:id="90">
    <w:p w:rsidR="00870FB5" w:rsidRPr="00E23A50" w:rsidRDefault="00870FB5" w:rsidP="007E648C">
      <w:pPr>
        <w:autoSpaceDE w:val="0"/>
        <w:autoSpaceDN w:val="0"/>
        <w:adjustRightInd w:val="0"/>
        <w:spacing w:line="260" w:lineRule="exact"/>
        <w:ind w:firstLine="709"/>
        <w:jc w:val="both"/>
        <w:rPr>
          <w:color w:val="000000"/>
          <w:sz w:val="20"/>
          <w:szCs w:val="20"/>
        </w:rPr>
      </w:pPr>
      <w:r w:rsidRPr="00E23A50">
        <w:rPr>
          <w:rStyle w:val="FootnoteReference"/>
          <w:sz w:val="20"/>
          <w:szCs w:val="20"/>
        </w:rPr>
        <w:footnoteRef/>
      </w:r>
      <w:r w:rsidRPr="00E23A50">
        <w:rPr>
          <w:color w:val="000000"/>
          <w:sz w:val="20"/>
          <w:szCs w:val="20"/>
        </w:rPr>
        <w:t xml:space="preserve">Zianuddin Sardar dan Muhammad Naufik HR, “Kesejahteraan dalam Perspektif Islam pada Karyawan Bank Syariah”, </w:t>
      </w:r>
      <w:r w:rsidRPr="00E23A50">
        <w:rPr>
          <w:i/>
          <w:color w:val="000000"/>
          <w:sz w:val="20"/>
          <w:szCs w:val="20"/>
        </w:rPr>
        <w:t>Jurnal Ekonomi Syariah Teori dan Terapan</w:t>
      </w:r>
      <w:r w:rsidRPr="00E23A50">
        <w:rPr>
          <w:color w:val="000000"/>
          <w:sz w:val="20"/>
          <w:szCs w:val="20"/>
        </w:rPr>
        <w:t xml:space="preserve">  3, no. 5 (2016): h. 395. </w:t>
      </w:r>
    </w:p>
  </w:footnote>
  <w:footnote w:id="91">
    <w:p w:rsidR="00870FB5" w:rsidRPr="00E23A50" w:rsidRDefault="00870FB5" w:rsidP="0087560B">
      <w:pPr>
        <w:pStyle w:val="FootnoteText"/>
        <w:spacing w:before="120" w:line="260" w:lineRule="exact"/>
      </w:pPr>
      <w:r w:rsidRPr="00E23A50">
        <w:rPr>
          <w:rStyle w:val="FootnoteReference"/>
          <w:rFonts w:ascii="Times New Roman" w:hAnsi="Times New Roman" w:cs="Times New Roman"/>
        </w:rPr>
        <w:footnoteRef/>
      </w:r>
      <w:r w:rsidRPr="00E23A50">
        <w:rPr>
          <w:rFonts w:ascii="Times New Roman" w:hAnsi="Times New Roman" w:cs="Times New Roman"/>
        </w:rPr>
        <w:t xml:space="preserve">Agung Eko Purwana, “Kesejahteraan dalam Perspektif Ekonomi Islam”, </w:t>
      </w:r>
      <w:r w:rsidRPr="00E23A50">
        <w:rPr>
          <w:rFonts w:ascii="Times New Roman" w:hAnsi="Times New Roman" w:cs="Times New Roman"/>
          <w:i/>
        </w:rPr>
        <w:t xml:space="preserve">Islamica </w:t>
      </w:r>
      <w:r w:rsidRPr="00E23A50">
        <w:rPr>
          <w:rFonts w:ascii="Times New Roman" w:hAnsi="Times New Roman" w:cs="Times New Roman"/>
        </w:rPr>
        <w:t>11, no.1 (Januari-Juni 2014): h. 40.</w:t>
      </w:r>
    </w:p>
  </w:footnote>
  <w:footnote w:id="92">
    <w:p w:rsidR="00870FB5" w:rsidRPr="00F44800" w:rsidRDefault="00870FB5" w:rsidP="007E648C">
      <w:pPr>
        <w:autoSpaceDE w:val="0"/>
        <w:autoSpaceDN w:val="0"/>
        <w:adjustRightInd w:val="0"/>
        <w:spacing w:before="120" w:line="260" w:lineRule="exact"/>
        <w:ind w:firstLine="709"/>
        <w:jc w:val="both"/>
        <w:rPr>
          <w:color w:val="000000"/>
          <w:sz w:val="20"/>
          <w:szCs w:val="20"/>
        </w:rPr>
      </w:pPr>
      <w:r w:rsidRPr="00F44800">
        <w:rPr>
          <w:rStyle w:val="FootnoteReference"/>
          <w:sz w:val="20"/>
          <w:szCs w:val="20"/>
        </w:rPr>
        <w:footnoteRef/>
      </w:r>
      <w:r w:rsidRPr="00F44800">
        <w:rPr>
          <w:color w:val="000000"/>
          <w:sz w:val="20"/>
          <w:szCs w:val="20"/>
        </w:rPr>
        <w:t xml:space="preserve">Martini Dwi Pusparini, </w:t>
      </w:r>
      <w:r>
        <w:rPr>
          <w:color w:val="000000"/>
          <w:sz w:val="20"/>
          <w:szCs w:val="20"/>
        </w:rPr>
        <w:t>“</w:t>
      </w:r>
      <w:r w:rsidRPr="00F44800">
        <w:rPr>
          <w:color w:val="000000"/>
          <w:sz w:val="20"/>
          <w:szCs w:val="20"/>
        </w:rPr>
        <w:t>Konsep Kesejahteraan dalam Ekonomi Islam (Perspektif Maqasyid Asy-Syari’ah)</w:t>
      </w:r>
      <w:r>
        <w:rPr>
          <w:color w:val="000000"/>
          <w:sz w:val="20"/>
          <w:szCs w:val="20"/>
        </w:rPr>
        <w:t>”</w:t>
      </w:r>
      <w:r w:rsidRPr="00F44800">
        <w:rPr>
          <w:color w:val="000000"/>
          <w:sz w:val="20"/>
          <w:szCs w:val="20"/>
        </w:rPr>
        <w:t xml:space="preserve">, </w:t>
      </w:r>
      <w:r w:rsidRPr="00F44800">
        <w:rPr>
          <w:i/>
          <w:color w:val="000000"/>
          <w:sz w:val="20"/>
          <w:szCs w:val="20"/>
        </w:rPr>
        <w:t>Islamic Economics Journal</w:t>
      </w:r>
      <w:r>
        <w:rPr>
          <w:color w:val="000000"/>
          <w:sz w:val="20"/>
          <w:szCs w:val="20"/>
        </w:rPr>
        <w:t xml:space="preserve"> 1, no. 1(Juni 2015): h. 49.</w:t>
      </w:r>
    </w:p>
  </w:footnote>
  <w:footnote w:id="93">
    <w:p w:rsidR="00870FB5" w:rsidRPr="00F44800" w:rsidRDefault="00870FB5" w:rsidP="007E648C">
      <w:pPr>
        <w:autoSpaceDE w:val="0"/>
        <w:autoSpaceDN w:val="0"/>
        <w:adjustRightInd w:val="0"/>
        <w:spacing w:line="260" w:lineRule="exact"/>
        <w:ind w:firstLine="709"/>
        <w:jc w:val="both"/>
        <w:rPr>
          <w:color w:val="000000"/>
          <w:sz w:val="20"/>
          <w:szCs w:val="20"/>
        </w:rPr>
      </w:pPr>
      <w:r w:rsidRPr="00F44800">
        <w:rPr>
          <w:rStyle w:val="FootnoteReference"/>
          <w:sz w:val="20"/>
          <w:szCs w:val="20"/>
        </w:rPr>
        <w:footnoteRef/>
      </w:r>
      <w:r w:rsidRPr="00F44800">
        <w:rPr>
          <w:color w:val="000000"/>
          <w:sz w:val="20"/>
          <w:szCs w:val="20"/>
        </w:rPr>
        <w:t>Qurratul a’yun Nailufarh, “Kesejakteraan Ek</w:t>
      </w:r>
      <w:r>
        <w:rPr>
          <w:color w:val="000000"/>
          <w:sz w:val="20"/>
          <w:szCs w:val="20"/>
        </w:rPr>
        <w:t>onomi Rakyat: di antara Harapan d</w:t>
      </w:r>
      <w:r w:rsidRPr="00F44800">
        <w:rPr>
          <w:color w:val="000000"/>
          <w:sz w:val="20"/>
          <w:szCs w:val="20"/>
        </w:rPr>
        <w:t xml:space="preserve">an Realitas”, h. </w:t>
      </w:r>
      <w:r>
        <w:rPr>
          <w:color w:val="000000"/>
          <w:sz w:val="20"/>
          <w:szCs w:val="20"/>
        </w:rPr>
        <w:t>34.</w:t>
      </w:r>
    </w:p>
    <w:p w:rsidR="00870FB5" w:rsidRDefault="00870FB5" w:rsidP="0087560B">
      <w:pPr>
        <w:pStyle w:val="FootnoteText"/>
      </w:pPr>
    </w:p>
  </w:footnote>
  <w:footnote w:id="94">
    <w:p w:rsidR="00870FB5" w:rsidRPr="007E648C" w:rsidRDefault="00870FB5" w:rsidP="0087560B">
      <w:pPr>
        <w:pStyle w:val="FootnoteText"/>
        <w:spacing w:line="260" w:lineRule="exact"/>
        <w:rPr>
          <w:rFonts w:asciiTheme="majorBidi" w:hAnsiTheme="majorBidi" w:cstheme="majorBidi"/>
        </w:rPr>
      </w:pPr>
      <w:r w:rsidRPr="007E648C">
        <w:rPr>
          <w:rStyle w:val="FootnoteReference"/>
          <w:rFonts w:asciiTheme="majorBidi" w:hAnsiTheme="majorBidi" w:cstheme="majorBidi"/>
        </w:rPr>
        <w:footnoteRef/>
      </w:r>
      <w:r w:rsidRPr="007E648C">
        <w:rPr>
          <w:rFonts w:asciiTheme="majorBidi" w:hAnsiTheme="majorBidi" w:cstheme="majorBidi"/>
        </w:rPr>
        <w:t xml:space="preserve">Direktorat Kependudukan Pemberdayaan Perempuan Dan Perlindungan Anak KEDEPUTI Sumber Daya Manusia Dan Kebudayaan Bappenas, Laporan Akhir Tahun, </w:t>
      </w:r>
      <w:hyperlink w:history="1">
        <w:r w:rsidRPr="007E648C">
          <w:rPr>
            <w:rStyle w:val="Hyperlink"/>
            <w:rFonts w:asciiTheme="majorBidi" w:hAnsiTheme="majorBidi" w:cstheme="majorBidi"/>
            <w:color w:val="auto"/>
            <w:u w:val="none"/>
          </w:rPr>
          <w:t>https:// www. bappenas. go. id/ files /3513 /4986 /1937/ laporan- akhir –evaluasi -28 -jan-1__ 201105 12124617 __1. pdf</w:t>
        </w:r>
      </w:hyperlink>
      <w:r w:rsidRPr="007E648C">
        <w:rPr>
          <w:rFonts w:asciiTheme="majorBidi" w:hAnsiTheme="majorBidi" w:cstheme="majorBidi"/>
        </w:rPr>
        <w:t xml:space="preserve"> (25 Juli 2018), h. 10-11.</w:t>
      </w:r>
    </w:p>
  </w:footnote>
  <w:footnote w:id="95">
    <w:p w:rsidR="00870FB5" w:rsidRPr="007E648C" w:rsidRDefault="00870FB5" w:rsidP="0087560B">
      <w:pPr>
        <w:pStyle w:val="FootnoteText"/>
        <w:spacing w:before="120" w:after="120" w:line="260" w:lineRule="exact"/>
        <w:rPr>
          <w:rFonts w:asciiTheme="majorBidi" w:hAnsiTheme="majorBidi" w:cstheme="majorBidi"/>
        </w:rPr>
      </w:pPr>
      <w:r w:rsidRPr="007E648C">
        <w:rPr>
          <w:rStyle w:val="FootnoteReference"/>
          <w:rFonts w:asciiTheme="majorBidi" w:hAnsiTheme="majorBidi" w:cstheme="majorBidi"/>
        </w:rPr>
        <w:footnoteRef/>
      </w:r>
      <w:r w:rsidRPr="007E648C">
        <w:rPr>
          <w:rFonts w:asciiTheme="majorBidi" w:hAnsiTheme="majorBidi" w:cstheme="majorBidi"/>
        </w:rPr>
        <w:t>Kementrian Agama Republik Indonesia, Al-Qur’an dan Terjemahnya, h. 603.</w:t>
      </w:r>
    </w:p>
  </w:footnote>
  <w:footnote w:id="96">
    <w:p w:rsidR="00870FB5" w:rsidRPr="00E64702" w:rsidRDefault="00870FB5" w:rsidP="0087560B">
      <w:pPr>
        <w:pStyle w:val="FootnoteText"/>
        <w:rPr>
          <w:rFonts w:ascii="Times New Roman" w:hAnsi="Times New Roman" w:cs="Times New Roman"/>
        </w:rPr>
      </w:pPr>
      <w:r w:rsidRPr="00E64702">
        <w:rPr>
          <w:rStyle w:val="FootnoteReference"/>
          <w:rFonts w:ascii="Times New Roman" w:hAnsi="Times New Roman" w:cs="Times New Roman"/>
        </w:rPr>
        <w:footnoteRef/>
      </w:r>
      <w:r w:rsidRPr="00093369">
        <w:rPr>
          <w:rFonts w:ascii="Times New Roman" w:hAnsi="Times New Roman" w:cs="Times New Roman"/>
        </w:rPr>
        <w:t xml:space="preserve">Amirus Sodiq, “Konsep Kesejahteraan dalam Islam”, </w:t>
      </w:r>
      <w:r w:rsidRPr="00093369">
        <w:rPr>
          <w:rFonts w:ascii="Times New Roman" w:hAnsi="Times New Roman" w:cs="Times New Roman"/>
          <w:i/>
        </w:rPr>
        <w:t>Equilibrium</w:t>
      </w:r>
      <w:r w:rsidRPr="00093369">
        <w:rPr>
          <w:rFonts w:ascii="Times New Roman" w:hAnsi="Times New Roman" w:cs="Times New Roman"/>
        </w:rPr>
        <w:t xml:space="preserve"> 3, no</w:t>
      </w:r>
      <w:r>
        <w:rPr>
          <w:rFonts w:ascii="Times New Roman" w:hAnsi="Times New Roman" w:cs="Times New Roman"/>
        </w:rPr>
        <w:t>. 2 (Desember 2015): h. 390-391.</w:t>
      </w:r>
    </w:p>
  </w:footnote>
  <w:footnote w:id="97">
    <w:p w:rsidR="00870FB5" w:rsidRPr="005F5328" w:rsidRDefault="00870FB5" w:rsidP="00815AF5">
      <w:pPr>
        <w:pStyle w:val="FootnoteText"/>
        <w:spacing w:line="260" w:lineRule="exact"/>
        <w:rPr>
          <w:rFonts w:ascii="Times New Roman" w:hAnsi="Times New Roman" w:cs="Times New Roman"/>
        </w:rPr>
      </w:pPr>
      <w:r w:rsidRPr="005F5328">
        <w:rPr>
          <w:rStyle w:val="FootnoteReference"/>
          <w:rFonts w:ascii="Times New Roman" w:hAnsi="Times New Roman" w:cs="Times New Roman"/>
        </w:rPr>
        <w:footnoteRef/>
      </w:r>
      <w:r w:rsidRPr="005F5328">
        <w:rPr>
          <w:rFonts w:ascii="Times New Roman" w:hAnsi="Times New Roman" w:cs="Times New Roman"/>
        </w:rPr>
        <w:t>Metode penlitian kuantitatif merupakan penelitian yang menggunakan analisis data yang berbentuk numerik/ angka. Pada dasarnya pendekatan ini menggambarkan data melalui angka-angka. Penelitian kuatitatif lebih banyak menggunakan logika hipotesis verifikasi. Pendekatan ini dimulai dengan berpikir deduktif untuk menurunkan hipotesis, kemudian melakukan pengujian lapangan. Kesimpulan atau hipotesis tersebut ditarik berdasarkan data empiris. Lihat: Suryani dan Hendryadi</w:t>
      </w:r>
      <w:r w:rsidRPr="005F5328">
        <w:rPr>
          <w:rFonts w:ascii="Times New Roman" w:hAnsi="Times New Roman" w:cs="Times New Roman"/>
          <w:i/>
        </w:rPr>
        <w:t>, Metode Riset Kuantitatif</w:t>
      </w:r>
      <w:r w:rsidRPr="005F5328">
        <w:rPr>
          <w:rFonts w:ascii="Times New Roman" w:hAnsi="Times New Roman" w:cs="Times New Roman"/>
        </w:rPr>
        <w:t xml:space="preserve"> (Jakarta: Kencana, 2015), h. 109.</w:t>
      </w:r>
    </w:p>
  </w:footnote>
  <w:footnote w:id="98">
    <w:p w:rsidR="00870FB5" w:rsidRPr="005F5328" w:rsidRDefault="00870FB5" w:rsidP="00815AF5">
      <w:pPr>
        <w:pStyle w:val="FootnoteText"/>
        <w:spacing w:before="120" w:line="260" w:lineRule="exact"/>
        <w:rPr>
          <w:rFonts w:ascii="Times New Roman" w:hAnsi="Times New Roman" w:cs="Times New Roman"/>
        </w:rPr>
      </w:pPr>
      <w:r w:rsidRPr="005F5328">
        <w:rPr>
          <w:rStyle w:val="FootnoteReference"/>
          <w:rFonts w:ascii="Times New Roman" w:hAnsi="Times New Roman" w:cs="Times New Roman"/>
        </w:rPr>
        <w:footnoteRef/>
      </w:r>
      <w:r w:rsidRPr="005F5328">
        <w:rPr>
          <w:rFonts w:ascii="Times New Roman" w:hAnsi="Times New Roman" w:cs="Times New Roman"/>
        </w:rPr>
        <w:t xml:space="preserve"> Sugiyono, </w:t>
      </w:r>
      <w:r w:rsidRPr="005F5328">
        <w:rPr>
          <w:rFonts w:ascii="Times New Roman" w:hAnsi="Times New Roman" w:cs="Times New Roman"/>
          <w:i/>
        </w:rPr>
        <w:t>Memahami Penelitian Kualitatif</w:t>
      </w:r>
      <w:r w:rsidRPr="005F5328">
        <w:rPr>
          <w:rFonts w:ascii="Times New Roman" w:hAnsi="Times New Roman" w:cs="Times New Roman"/>
        </w:rPr>
        <w:t xml:space="preserve"> (Bandung: Alfabeta, 2010), h. 1</w:t>
      </w:r>
    </w:p>
  </w:footnote>
  <w:footnote w:id="99">
    <w:p w:rsidR="00870FB5" w:rsidRPr="005F5328" w:rsidRDefault="00870FB5" w:rsidP="00815AF5">
      <w:pPr>
        <w:pStyle w:val="FootnoteText"/>
        <w:spacing w:before="120" w:line="260" w:lineRule="exact"/>
        <w:rPr>
          <w:rFonts w:ascii="Times New Roman" w:hAnsi="Times New Roman" w:cs="Times New Roman"/>
        </w:rPr>
      </w:pPr>
      <w:r w:rsidRPr="005F5328">
        <w:rPr>
          <w:rStyle w:val="FootnoteReference"/>
          <w:rFonts w:ascii="Times New Roman" w:hAnsi="Times New Roman" w:cs="Times New Roman"/>
        </w:rPr>
        <w:footnoteRef/>
      </w:r>
      <w:r w:rsidRPr="005F5328">
        <w:rPr>
          <w:rFonts w:ascii="Times New Roman" w:hAnsi="Times New Roman" w:cs="Times New Roman"/>
        </w:rPr>
        <w:t xml:space="preserve">Lexy J. Moeleong, </w:t>
      </w:r>
      <w:r w:rsidRPr="005F5328">
        <w:rPr>
          <w:rFonts w:ascii="Times New Roman" w:hAnsi="Times New Roman" w:cs="Times New Roman"/>
          <w:i/>
        </w:rPr>
        <w:t>Metode Penelitian Kualitatif Edisi Revisi</w:t>
      </w:r>
      <w:r w:rsidRPr="005F5328">
        <w:rPr>
          <w:rFonts w:ascii="Times New Roman" w:hAnsi="Times New Roman" w:cs="Times New Roman"/>
        </w:rPr>
        <w:t xml:space="preserve"> (Cetakan keduapuluhenam; Bandung: PT. Remaja Rosdakarya, 2009), h. 6.</w:t>
      </w:r>
    </w:p>
  </w:footnote>
  <w:footnote w:id="100">
    <w:p w:rsidR="00870FB5" w:rsidRPr="009D4E92" w:rsidRDefault="00870FB5" w:rsidP="00815AF5">
      <w:pPr>
        <w:pStyle w:val="FootnoteText"/>
        <w:spacing w:line="260" w:lineRule="exact"/>
        <w:rPr>
          <w:rFonts w:ascii="Times New Roman" w:hAnsi="Times New Roman" w:cs="Times New Roman"/>
        </w:rPr>
      </w:pPr>
      <w:r w:rsidRPr="009D4E92">
        <w:rPr>
          <w:rStyle w:val="FootnoteReference"/>
          <w:rFonts w:ascii="Times New Roman" w:hAnsi="Times New Roman" w:cs="Times New Roman"/>
        </w:rPr>
        <w:footnoteRef/>
      </w:r>
      <w:r w:rsidRPr="009D4E92">
        <w:rPr>
          <w:rFonts w:ascii="Times New Roman" w:hAnsi="Times New Roman" w:cs="Times New Roman"/>
        </w:rPr>
        <w:t xml:space="preserve">Burhan Bungin, </w:t>
      </w:r>
      <w:r w:rsidRPr="009D4E92">
        <w:rPr>
          <w:rFonts w:ascii="Times New Roman" w:hAnsi="Times New Roman" w:cs="Times New Roman"/>
          <w:i/>
        </w:rPr>
        <w:t>Metodologi Penelitian Sosial dan Ekonomi</w:t>
      </w:r>
      <w:r w:rsidRPr="009D4E92">
        <w:rPr>
          <w:rFonts w:ascii="Times New Roman" w:hAnsi="Times New Roman" w:cs="Times New Roman"/>
        </w:rPr>
        <w:t xml:space="preserve"> (Jakarta: Prenada Media Group, 2013), h. 48.</w:t>
      </w:r>
    </w:p>
  </w:footnote>
  <w:footnote w:id="101">
    <w:p w:rsidR="00870FB5" w:rsidRPr="009D4E92" w:rsidRDefault="00870FB5" w:rsidP="00815AF5">
      <w:pPr>
        <w:pStyle w:val="FootnoteText"/>
        <w:spacing w:before="120" w:line="260" w:lineRule="exact"/>
        <w:rPr>
          <w:rFonts w:ascii="Times New Roman" w:hAnsi="Times New Roman" w:cs="Times New Roman"/>
        </w:rPr>
      </w:pPr>
      <w:r w:rsidRPr="009D4E92">
        <w:rPr>
          <w:rStyle w:val="FootnoteReference"/>
          <w:rFonts w:ascii="Times New Roman" w:hAnsi="Times New Roman" w:cs="Times New Roman"/>
        </w:rPr>
        <w:footnoteRef/>
      </w:r>
      <w:r w:rsidRPr="009D4E92">
        <w:rPr>
          <w:rFonts w:ascii="Times New Roman" w:hAnsi="Times New Roman" w:cs="Times New Roman"/>
        </w:rPr>
        <w:t xml:space="preserve"> Burhan Bungin, </w:t>
      </w:r>
      <w:r w:rsidRPr="009D4E92">
        <w:rPr>
          <w:rFonts w:ascii="Times New Roman" w:hAnsi="Times New Roman" w:cs="Times New Roman"/>
          <w:i/>
        </w:rPr>
        <w:t>Penelitian Kualitatif Edisi Kedua</w:t>
      </w:r>
      <w:r w:rsidRPr="009D4E92">
        <w:rPr>
          <w:rFonts w:ascii="Times New Roman" w:hAnsi="Times New Roman" w:cs="Times New Roman"/>
        </w:rPr>
        <w:t xml:space="preserve"> (Jakarta: Prenada Media Group, 2007), h. 69.</w:t>
      </w:r>
    </w:p>
  </w:footnote>
  <w:footnote w:id="102">
    <w:p w:rsidR="00870FB5" w:rsidRPr="009D4E92" w:rsidRDefault="00870FB5" w:rsidP="00815AF5">
      <w:pPr>
        <w:pStyle w:val="FootnoteText"/>
        <w:spacing w:before="120" w:line="260" w:lineRule="exact"/>
        <w:rPr>
          <w:rFonts w:ascii="Times New Roman" w:hAnsi="Times New Roman" w:cs="Times New Roman"/>
        </w:rPr>
      </w:pPr>
      <w:r w:rsidRPr="009D4E92">
        <w:rPr>
          <w:rStyle w:val="FootnoteReference"/>
          <w:rFonts w:ascii="Times New Roman" w:hAnsi="Times New Roman" w:cs="Times New Roman"/>
        </w:rPr>
        <w:footnoteRef/>
      </w:r>
      <w:r w:rsidRPr="009D4E92">
        <w:rPr>
          <w:rFonts w:ascii="Times New Roman" w:hAnsi="Times New Roman" w:cs="Times New Roman"/>
        </w:rPr>
        <w:t>A. Muri Yusuf, Metode Penelitian Kuantitatif Kualitatif dan Gabungan (Jakarta: Prenada Media Group, 2014), h. 339.</w:t>
      </w:r>
    </w:p>
  </w:footnote>
  <w:footnote w:id="103">
    <w:p w:rsidR="00870FB5" w:rsidRPr="009D4E92" w:rsidRDefault="00870FB5" w:rsidP="00815AF5">
      <w:pPr>
        <w:pStyle w:val="FootnoteText"/>
        <w:spacing w:before="120" w:line="260" w:lineRule="exact"/>
        <w:rPr>
          <w:rFonts w:ascii="Times New Roman" w:hAnsi="Times New Roman" w:cs="Times New Roman"/>
        </w:rPr>
      </w:pPr>
      <w:r w:rsidRPr="009D4E92">
        <w:rPr>
          <w:rStyle w:val="FootnoteReference"/>
          <w:rFonts w:ascii="Times New Roman" w:hAnsi="Times New Roman" w:cs="Times New Roman"/>
        </w:rPr>
        <w:footnoteRef/>
      </w:r>
      <w:r w:rsidRPr="009D4E92">
        <w:rPr>
          <w:rFonts w:ascii="Times New Roman" w:hAnsi="Times New Roman" w:cs="Times New Roman"/>
        </w:rPr>
        <w:t>A. Muri Yusuf, Metode Penelitian Kuantitatif Kualitatif dan Gabungan, h. 341.</w:t>
      </w:r>
    </w:p>
  </w:footnote>
  <w:footnote w:id="104">
    <w:p w:rsidR="00870FB5" w:rsidRDefault="00870FB5" w:rsidP="00815AF5">
      <w:pPr>
        <w:pStyle w:val="FootnoteText"/>
        <w:spacing w:line="260" w:lineRule="exact"/>
      </w:pPr>
      <w:r w:rsidRPr="001E00AC">
        <w:rPr>
          <w:rStyle w:val="FootnoteReference"/>
          <w:rFonts w:ascii="Times New Roman" w:hAnsi="Times New Roman" w:cs="Times New Roman"/>
        </w:rPr>
        <w:footnoteRef/>
      </w:r>
      <w:r w:rsidRPr="001E00AC">
        <w:rPr>
          <w:rFonts w:ascii="Times New Roman" w:hAnsi="Times New Roman" w:cs="Times New Roman"/>
        </w:rPr>
        <w:t xml:space="preserve">Muslim, “Varian-Varian Paradigma, Pendekatan, Metode dan Jenis Penelitian dalam Ilmu Komunikasi”, </w:t>
      </w:r>
      <w:r w:rsidRPr="00182CA4">
        <w:rPr>
          <w:rFonts w:ascii="Times New Roman" w:hAnsi="Times New Roman" w:cs="Times New Roman"/>
          <w:i/>
        </w:rPr>
        <w:t>Wahana</w:t>
      </w:r>
      <w:r w:rsidRPr="001E00AC">
        <w:rPr>
          <w:rFonts w:ascii="Times New Roman" w:hAnsi="Times New Roman" w:cs="Times New Roman"/>
        </w:rPr>
        <w:t xml:space="preserve"> 1, no. 10 (Ga</w:t>
      </w:r>
      <w:r>
        <w:rPr>
          <w:rFonts w:ascii="Times New Roman" w:hAnsi="Times New Roman" w:cs="Times New Roman"/>
        </w:rPr>
        <w:t xml:space="preserve">njil Tahun Akademik 2015/2016): </w:t>
      </w:r>
      <w:r w:rsidRPr="001E00AC">
        <w:rPr>
          <w:rFonts w:ascii="Times New Roman" w:hAnsi="Times New Roman" w:cs="Times New Roman"/>
        </w:rPr>
        <w:t>h. 79.</w:t>
      </w:r>
    </w:p>
  </w:footnote>
  <w:footnote w:id="105">
    <w:p w:rsidR="00870FB5" w:rsidRPr="00F12B92" w:rsidRDefault="00870FB5" w:rsidP="00815AF5">
      <w:pPr>
        <w:pStyle w:val="FootnoteText"/>
        <w:spacing w:before="120" w:line="260" w:lineRule="exact"/>
        <w:rPr>
          <w:rFonts w:ascii="Times New Roman" w:hAnsi="Times New Roman" w:cs="Times New Roman"/>
        </w:rPr>
      </w:pPr>
      <w:r w:rsidRPr="00F12B92">
        <w:rPr>
          <w:rStyle w:val="FootnoteReference"/>
          <w:rFonts w:ascii="Times New Roman" w:hAnsi="Times New Roman" w:cs="Times New Roman"/>
        </w:rPr>
        <w:footnoteRef/>
      </w:r>
      <w:r w:rsidRPr="00F12B92">
        <w:rPr>
          <w:rFonts w:ascii="Times New Roman" w:hAnsi="Times New Roman" w:cs="Times New Roman"/>
        </w:rPr>
        <w:t>Iwan, “Menelaa</w:t>
      </w:r>
      <w:r>
        <w:rPr>
          <w:rFonts w:ascii="Times New Roman" w:hAnsi="Times New Roman" w:cs="Times New Roman"/>
        </w:rPr>
        <w:t xml:space="preserve">h Teori Kritis Jurgen Habermas”, </w:t>
      </w:r>
      <w:r w:rsidRPr="004C1039">
        <w:rPr>
          <w:rFonts w:ascii="Times New Roman" w:hAnsi="Times New Roman" w:cs="Times New Roman"/>
          <w:i/>
        </w:rPr>
        <w:t>Jurnal Edueksos</w:t>
      </w:r>
      <w:r w:rsidRPr="00F12B92">
        <w:rPr>
          <w:rFonts w:ascii="Times New Roman" w:hAnsi="Times New Roman" w:cs="Times New Roman"/>
        </w:rPr>
        <w:t xml:space="preserve"> 3, no.</w:t>
      </w:r>
      <w:r>
        <w:rPr>
          <w:rFonts w:ascii="Times New Roman" w:hAnsi="Times New Roman" w:cs="Times New Roman"/>
        </w:rPr>
        <w:t xml:space="preserve"> 2 (Juli-Desember 2014): </w:t>
      </w:r>
      <w:r w:rsidRPr="00F12B92">
        <w:rPr>
          <w:rFonts w:ascii="Times New Roman" w:hAnsi="Times New Roman" w:cs="Times New Roman"/>
        </w:rPr>
        <w:t>h. 146.</w:t>
      </w:r>
    </w:p>
  </w:footnote>
  <w:footnote w:id="106">
    <w:p w:rsidR="00870FB5" w:rsidRPr="00F12B92" w:rsidRDefault="00870FB5" w:rsidP="00815AF5">
      <w:pPr>
        <w:pStyle w:val="FootnoteText"/>
        <w:spacing w:before="120" w:line="260" w:lineRule="exact"/>
        <w:rPr>
          <w:rFonts w:ascii="Times New Roman" w:hAnsi="Times New Roman" w:cs="Times New Roman"/>
        </w:rPr>
      </w:pPr>
      <w:r w:rsidRPr="00F747EC">
        <w:rPr>
          <w:rStyle w:val="FootnoteReference"/>
          <w:rFonts w:ascii="Times New Roman" w:hAnsi="Times New Roman" w:cs="Times New Roman"/>
        </w:rPr>
        <w:footnoteRef/>
      </w:r>
      <w:r w:rsidRPr="00F747EC">
        <w:rPr>
          <w:rFonts w:ascii="Times New Roman" w:hAnsi="Times New Roman" w:cs="Times New Roman"/>
        </w:rPr>
        <w:t xml:space="preserve">Nurnaningsih, “Urgensi Teori Kritik dalam Analisis Kajian Islam Suatu Analisis Kajian </w:t>
      </w:r>
      <w:r w:rsidRPr="00884AD3">
        <w:rPr>
          <w:rFonts w:ascii="Times New Roman" w:hAnsi="Times New Roman" w:cs="Times New Roman"/>
          <w:i/>
        </w:rPr>
        <w:t xml:space="preserve">Amr’ Ma’ruf </w:t>
      </w:r>
      <w:r w:rsidRPr="00F12B92">
        <w:rPr>
          <w:rFonts w:ascii="Times New Roman" w:hAnsi="Times New Roman" w:cs="Times New Roman"/>
          <w:i/>
        </w:rPr>
        <w:t>Nahy Munkar</w:t>
      </w:r>
      <w:r w:rsidRPr="00F12B92">
        <w:rPr>
          <w:rFonts w:ascii="Times New Roman" w:hAnsi="Times New Roman" w:cs="Times New Roman"/>
        </w:rPr>
        <w:t xml:space="preserve">”, </w:t>
      </w:r>
      <w:r w:rsidRPr="00F12B92">
        <w:rPr>
          <w:rFonts w:ascii="Times New Roman" w:hAnsi="Times New Roman" w:cs="Times New Roman"/>
          <w:i/>
        </w:rPr>
        <w:t>Jurnal Ijtimaiyya</w:t>
      </w:r>
      <w:r>
        <w:rPr>
          <w:rFonts w:ascii="Times New Roman" w:hAnsi="Times New Roman" w:cs="Times New Roman"/>
        </w:rPr>
        <w:t xml:space="preserve"> 6, no. 1 (Februari 2013): h</w:t>
      </w:r>
      <w:r w:rsidRPr="00F12B92">
        <w:rPr>
          <w:rFonts w:ascii="Times New Roman" w:hAnsi="Times New Roman" w:cs="Times New Roman"/>
        </w:rPr>
        <w:t>. 32.</w:t>
      </w:r>
    </w:p>
  </w:footnote>
  <w:footnote w:id="107">
    <w:p w:rsidR="00870FB5" w:rsidRPr="001B19EC" w:rsidRDefault="00870FB5" w:rsidP="00815AF5">
      <w:pPr>
        <w:pStyle w:val="FootnoteText"/>
        <w:spacing w:line="260" w:lineRule="exact"/>
        <w:rPr>
          <w:rFonts w:ascii="Times New Roman" w:hAnsi="Times New Roman" w:cs="Times New Roman"/>
        </w:rPr>
      </w:pPr>
      <w:r w:rsidRPr="001B19EC">
        <w:rPr>
          <w:rStyle w:val="FootnoteReference"/>
          <w:rFonts w:ascii="Times New Roman" w:hAnsi="Times New Roman" w:cs="Times New Roman"/>
        </w:rPr>
        <w:footnoteRef/>
      </w:r>
      <w:r w:rsidRPr="001B19EC">
        <w:rPr>
          <w:rFonts w:ascii="Times New Roman" w:hAnsi="Times New Roman" w:cs="Times New Roman"/>
        </w:rPr>
        <w:t>Irene Andita Purnamasari, dkk, “Analisis Proses Berpikir Kritis Siswa Dalam Pemecahan Soal Cerita Materi Persamaan Linear Satu Variabel Yang Memuat Nilai Mutlak Ditinjau Dari Minat Belajar Matematika Siswa Kelas X Semester Ii Sman 1 Klaten Tahun Ajaran 2016/2017”</w:t>
      </w:r>
      <w:r>
        <w:rPr>
          <w:rFonts w:ascii="Times New Roman" w:hAnsi="Times New Roman" w:cs="Times New Roman"/>
        </w:rPr>
        <w:t xml:space="preserve">, </w:t>
      </w:r>
      <w:r w:rsidRPr="001B19EC">
        <w:rPr>
          <w:rFonts w:ascii="Times New Roman" w:hAnsi="Times New Roman" w:cs="Times New Roman"/>
          <w:i/>
        </w:rPr>
        <w:t>Jurnal Pendidikan Matematika dan Matematika (JPMM)Solusi</w:t>
      </w:r>
      <w:r>
        <w:rPr>
          <w:rFonts w:ascii="Times New Roman" w:hAnsi="Times New Roman" w:cs="Times New Roman"/>
        </w:rPr>
        <w:t xml:space="preserve"> 1, no. 2 (Maret 2017): </w:t>
      </w:r>
      <w:r w:rsidRPr="001B19EC">
        <w:rPr>
          <w:rFonts w:ascii="Times New Roman" w:hAnsi="Times New Roman" w:cs="Times New Roman"/>
        </w:rPr>
        <w:t>h</w:t>
      </w:r>
      <w:r>
        <w:rPr>
          <w:rFonts w:ascii="Times New Roman" w:hAnsi="Times New Roman" w:cs="Times New Roman"/>
        </w:rPr>
        <w:t xml:space="preserve">. 61. </w:t>
      </w:r>
    </w:p>
  </w:footnote>
  <w:footnote w:id="108">
    <w:p w:rsidR="00870FB5" w:rsidRPr="00701661" w:rsidRDefault="00870FB5" w:rsidP="00815AF5">
      <w:pPr>
        <w:pStyle w:val="FootnoteText"/>
        <w:spacing w:before="120" w:line="260" w:lineRule="exact"/>
        <w:rPr>
          <w:rFonts w:ascii="Times New Roman" w:hAnsi="Times New Roman" w:cs="Times New Roman"/>
        </w:rPr>
      </w:pPr>
      <w:r w:rsidRPr="00701661">
        <w:rPr>
          <w:rStyle w:val="FootnoteReference"/>
          <w:rFonts w:ascii="Times New Roman" w:hAnsi="Times New Roman" w:cs="Times New Roman"/>
        </w:rPr>
        <w:footnoteRef/>
      </w:r>
      <w:r w:rsidRPr="00701661">
        <w:rPr>
          <w:rFonts w:ascii="Times New Roman" w:hAnsi="Times New Roman" w:cs="Times New Roman"/>
        </w:rPr>
        <w:t xml:space="preserve"> M. Burhan Bungin, Metodologi Penelitian Sosial dan Ekonomi, h. 123</w:t>
      </w:r>
    </w:p>
  </w:footnote>
  <w:footnote w:id="109">
    <w:p w:rsidR="00870FB5" w:rsidRPr="00701661" w:rsidRDefault="00870FB5" w:rsidP="00815AF5">
      <w:pPr>
        <w:pStyle w:val="FootnoteText"/>
        <w:spacing w:before="120" w:line="260" w:lineRule="exact"/>
        <w:rPr>
          <w:rFonts w:ascii="Times New Roman" w:hAnsi="Times New Roman" w:cs="Times New Roman"/>
        </w:rPr>
      </w:pPr>
      <w:r w:rsidRPr="00701661">
        <w:rPr>
          <w:rStyle w:val="FootnoteReference"/>
          <w:rFonts w:ascii="Times New Roman" w:hAnsi="Times New Roman" w:cs="Times New Roman"/>
        </w:rPr>
        <w:footnoteRef/>
      </w:r>
      <w:r w:rsidRPr="00701661">
        <w:rPr>
          <w:rFonts w:ascii="Times New Roman" w:hAnsi="Times New Roman" w:cs="Times New Roman"/>
        </w:rPr>
        <w:t>M. Burhan Bungin, Metodologi Penelitian Sosial dan Ekonomi, h. 124</w:t>
      </w:r>
    </w:p>
  </w:footnote>
  <w:footnote w:id="110">
    <w:p w:rsidR="00870FB5" w:rsidRPr="00210C8B" w:rsidRDefault="00870FB5" w:rsidP="00815AF5">
      <w:pPr>
        <w:pStyle w:val="FootnoteText"/>
        <w:spacing w:line="260" w:lineRule="exact"/>
        <w:rPr>
          <w:rFonts w:ascii="Times New Roman" w:hAnsi="Times New Roman" w:cs="Times New Roman"/>
        </w:rPr>
      </w:pPr>
      <w:r w:rsidRPr="00210C8B">
        <w:rPr>
          <w:rStyle w:val="FootnoteReference"/>
          <w:rFonts w:ascii="Times New Roman" w:hAnsi="Times New Roman" w:cs="Times New Roman"/>
        </w:rPr>
        <w:footnoteRef/>
      </w:r>
      <w:r w:rsidRPr="00210C8B">
        <w:rPr>
          <w:rFonts w:ascii="Times New Roman" w:hAnsi="Times New Roman" w:cs="Times New Roman"/>
        </w:rPr>
        <w:t xml:space="preserve">Sugiyono, </w:t>
      </w:r>
      <w:r w:rsidRPr="00210C8B">
        <w:rPr>
          <w:rFonts w:ascii="Times New Roman" w:hAnsi="Times New Roman" w:cs="Times New Roman"/>
          <w:i/>
        </w:rPr>
        <w:t>Metode Penelitian Kuantitatif, Kualitatif dan R&amp;D</w:t>
      </w:r>
      <w:r w:rsidRPr="00210C8B">
        <w:rPr>
          <w:rFonts w:ascii="Times New Roman" w:hAnsi="Times New Roman" w:cs="Times New Roman"/>
        </w:rPr>
        <w:t xml:space="preserve"> (Cetakan ke 6; Bandung: Alfabeta, 2009), h. 137.</w:t>
      </w:r>
    </w:p>
  </w:footnote>
  <w:footnote w:id="111">
    <w:p w:rsidR="00870FB5" w:rsidRDefault="00870FB5" w:rsidP="00815AF5">
      <w:pPr>
        <w:pStyle w:val="FootnoteText"/>
        <w:spacing w:line="260" w:lineRule="exact"/>
      </w:pPr>
      <w:r w:rsidRPr="00210C8B">
        <w:rPr>
          <w:rStyle w:val="FootnoteReference"/>
          <w:rFonts w:ascii="Times New Roman" w:hAnsi="Times New Roman" w:cs="Times New Roman"/>
        </w:rPr>
        <w:footnoteRef/>
      </w:r>
      <w:r w:rsidRPr="00210C8B">
        <w:rPr>
          <w:rFonts w:ascii="Times New Roman" w:hAnsi="Times New Roman" w:cs="Times New Roman"/>
        </w:rPr>
        <w:t xml:space="preserve">M. Burhan Bungin, </w:t>
      </w:r>
      <w:r w:rsidRPr="00210C8B">
        <w:rPr>
          <w:rFonts w:ascii="Times New Roman" w:hAnsi="Times New Roman" w:cs="Times New Roman"/>
          <w:i/>
        </w:rPr>
        <w:t>Metodologi Penelitian Sosial dan Ekonomi</w:t>
      </w:r>
      <w:r w:rsidRPr="00210C8B">
        <w:rPr>
          <w:rFonts w:ascii="Times New Roman" w:hAnsi="Times New Roman" w:cs="Times New Roman"/>
        </w:rPr>
        <w:t>, h. 142-143.</w:t>
      </w:r>
    </w:p>
  </w:footnote>
  <w:footnote w:id="112">
    <w:p w:rsidR="00870FB5" w:rsidRPr="005A383F" w:rsidRDefault="00870FB5" w:rsidP="00815AF5">
      <w:pPr>
        <w:pStyle w:val="FootnoteText"/>
        <w:spacing w:line="280" w:lineRule="exact"/>
        <w:rPr>
          <w:rFonts w:ascii="Times New Roman" w:hAnsi="Times New Roman" w:cs="Times New Roman"/>
        </w:rPr>
      </w:pPr>
      <w:r w:rsidRPr="005A383F">
        <w:rPr>
          <w:rStyle w:val="FootnoteReference"/>
          <w:rFonts w:ascii="Times New Roman" w:hAnsi="Times New Roman" w:cs="Times New Roman"/>
        </w:rPr>
        <w:footnoteRef/>
      </w:r>
      <w:r w:rsidRPr="005A383F">
        <w:rPr>
          <w:rFonts w:ascii="Times New Roman" w:hAnsi="Times New Roman" w:cs="Times New Roman"/>
        </w:rPr>
        <w:t xml:space="preserve">Sugiyono, </w:t>
      </w:r>
      <w:r w:rsidRPr="005A383F">
        <w:rPr>
          <w:rFonts w:ascii="Times New Roman" w:hAnsi="Times New Roman" w:cs="Times New Roman"/>
          <w:i/>
        </w:rPr>
        <w:t>Metode Penelitian Kuantitatif, Kualitatif dan R&amp;D</w:t>
      </w:r>
      <w:r>
        <w:rPr>
          <w:rFonts w:ascii="Times New Roman" w:hAnsi="Times New Roman" w:cs="Times New Roman"/>
        </w:rPr>
        <w:t xml:space="preserve">, </w:t>
      </w:r>
      <w:r w:rsidRPr="005A383F">
        <w:rPr>
          <w:rFonts w:ascii="Times New Roman" w:hAnsi="Times New Roman" w:cs="Times New Roman"/>
        </w:rPr>
        <w:t>h. 145.</w:t>
      </w:r>
    </w:p>
  </w:footnote>
  <w:footnote w:id="113">
    <w:p w:rsidR="00870FB5" w:rsidRPr="005A383F" w:rsidRDefault="00870FB5" w:rsidP="00815AF5">
      <w:pPr>
        <w:pStyle w:val="FootnoteText"/>
        <w:spacing w:before="120" w:line="280" w:lineRule="exact"/>
        <w:rPr>
          <w:rFonts w:ascii="Times New Roman" w:hAnsi="Times New Roman" w:cs="Times New Roman"/>
        </w:rPr>
      </w:pPr>
      <w:r w:rsidRPr="005A383F">
        <w:rPr>
          <w:rStyle w:val="FootnoteReference"/>
          <w:rFonts w:ascii="Times New Roman" w:hAnsi="Times New Roman" w:cs="Times New Roman"/>
        </w:rPr>
        <w:footnoteRef/>
      </w:r>
      <w:r w:rsidRPr="005A383F">
        <w:rPr>
          <w:rFonts w:ascii="Times New Roman" w:hAnsi="Times New Roman" w:cs="Times New Roman"/>
        </w:rPr>
        <w:t xml:space="preserve">Irawan Soeharto, </w:t>
      </w:r>
      <w:r w:rsidRPr="005A383F">
        <w:rPr>
          <w:rFonts w:ascii="Times New Roman" w:hAnsi="Times New Roman" w:cs="Times New Roman"/>
          <w:i/>
        </w:rPr>
        <w:t>Metode Penelitian Sosial</w:t>
      </w:r>
      <w:r w:rsidRPr="005A383F">
        <w:rPr>
          <w:rFonts w:ascii="Times New Roman" w:hAnsi="Times New Roman" w:cs="Times New Roman"/>
        </w:rPr>
        <w:t xml:space="preserve"> (Cetakan kedelapan; Bandung: PT. Remaja Rosdakarya Offset, 2011), h. 67-68.</w:t>
      </w:r>
    </w:p>
  </w:footnote>
  <w:footnote w:id="114">
    <w:p w:rsidR="00870FB5" w:rsidRPr="00EB4F9B" w:rsidRDefault="00870FB5" w:rsidP="00815AF5">
      <w:pPr>
        <w:pStyle w:val="FootnoteText"/>
        <w:spacing w:before="120" w:line="280" w:lineRule="exact"/>
        <w:rPr>
          <w:rFonts w:ascii="Times New Roman" w:hAnsi="Times New Roman" w:cs="Times New Roman"/>
        </w:rPr>
      </w:pPr>
      <w:r w:rsidRPr="005A383F">
        <w:rPr>
          <w:rStyle w:val="FootnoteReference"/>
          <w:rFonts w:ascii="Times New Roman" w:hAnsi="Times New Roman" w:cs="Times New Roman"/>
        </w:rPr>
        <w:footnoteRef/>
      </w:r>
      <w:r w:rsidRPr="005A383F">
        <w:rPr>
          <w:rFonts w:ascii="Times New Roman" w:hAnsi="Times New Roman" w:cs="Times New Roman"/>
        </w:rPr>
        <w:t xml:space="preserve">Sugiyono, </w:t>
      </w:r>
      <w:r w:rsidRPr="005A383F">
        <w:rPr>
          <w:rFonts w:ascii="Times New Roman" w:hAnsi="Times New Roman" w:cs="Times New Roman"/>
          <w:i/>
        </w:rPr>
        <w:t>Metode Penelitian Kuantitatif, Kualitatif dan R&amp;D</w:t>
      </w:r>
      <w:r w:rsidRPr="005A383F">
        <w:rPr>
          <w:rFonts w:ascii="Times New Roman" w:hAnsi="Times New Roman" w:cs="Times New Roman"/>
        </w:rPr>
        <w:t>, h.</w:t>
      </w:r>
      <w:r w:rsidRPr="00EB4F9B">
        <w:rPr>
          <w:rFonts w:ascii="Times New Roman" w:hAnsi="Times New Roman" w:cs="Times New Roman"/>
        </w:rPr>
        <w:t xml:space="preserve"> 137</w:t>
      </w:r>
    </w:p>
  </w:footnote>
  <w:footnote w:id="115">
    <w:p w:rsidR="00870FB5" w:rsidRPr="004A0CBC" w:rsidRDefault="00870FB5" w:rsidP="00815AF5">
      <w:pPr>
        <w:pStyle w:val="FootnoteText"/>
        <w:spacing w:line="280" w:lineRule="exact"/>
        <w:rPr>
          <w:rFonts w:ascii="Times New Roman" w:hAnsi="Times New Roman" w:cs="Times New Roman"/>
        </w:rPr>
      </w:pPr>
      <w:r w:rsidRPr="004A0CBC">
        <w:rPr>
          <w:rStyle w:val="FootnoteReference"/>
          <w:rFonts w:ascii="Times New Roman" w:hAnsi="Times New Roman" w:cs="Times New Roman"/>
        </w:rPr>
        <w:footnoteRef/>
      </w:r>
      <w:r w:rsidRPr="004A0CBC">
        <w:rPr>
          <w:rFonts w:ascii="Times New Roman" w:hAnsi="Times New Roman" w:cs="Times New Roman"/>
        </w:rPr>
        <w:t xml:space="preserve">Sugiyono, </w:t>
      </w:r>
      <w:r w:rsidRPr="004A0CBC">
        <w:rPr>
          <w:rFonts w:ascii="Times New Roman" w:hAnsi="Times New Roman" w:cs="Times New Roman"/>
          <w:i/>
        </w:rPr>
        <w:t>Metode Penelitian Kuantitatif, Kualitatif dan R&amp;D</w:t>
      </w:r>
      <w:r w:rsidRPr="004A0CBC">
        <w:rPr>
          <w:rFonts w:ascii="Times New Roman" w:hAnsi="Times New Roman" w:cs="Times New Roman"/>
        </w:rPr>
        <w:t>, h. 137.</w:t>
      </w:r>
    </w:p>
  </w:footnote>
  <w:footnote w:id="116">
    <w:p w:rsidR="00870FB5" w:rsidRDefault="00870FB5" w:rsidP="00815AF5">
      <w:pPr>
        <w:pStyle w:val="FootnoteText"/>
        <w:spacing w:before="120" w:line="280" w:lineRule="exact"/>
      </w:pPr>
      <w:r w:rsidRPr="004A0CBC">
        <w:rPr>
          <w:rStyle w:val="FootnoteReference"/>
          <w:rFonts w:ascii="Times New Roman" w:hAnsi="Times New Roman" w:cs="Times New Roman"/>
        </w:rPr>
        <w:footnoteRef/>
      </w:r>
      <w:r w:rsidRPr="004A0CBC">
        <w:rPr>
          <w:rFonts w:ascii="Times New Roman" w:hAnsi="Times New Roman" w:cs="Times New Roman"/>
        </w:rPr>
        <w:t xml:space="preserve">Sugiyono, </w:t>
      </w:r>
      <w:r w:rsidRPr="004A0CBC">
        <w:rPr>
          <w:rFonts w:ascii="Times New Roman" w:hAnsi="Times New Roman" w:cs="Times New Roman"/>
          <w:i/>
        </w:rPr>
        <w:t>Metode Penelitian Kuantitatif, Kualitatif dan R&amp;D</w:t>
      </w:r>
      <w:r w:rsidRPr="004A0CBC">
        <w:rPr>
          <w:rFonts w:ascii="Times New Roman" w:hAnsi="Times New Roman" w:cs="Times New Roman"/>
        </w:rPr>
        <w:t>, h. 140.</w:t>
      </w:r>
    </w:p>
  </w:footnote>
  <w:footnote w:id="117">
    <w:p w:rsidR="00870FB5" w:rsidRPr="008A7157" w:rsidRDefault="00870FB5" w:rsidP="00815AF5">
      <w:pPr>
        <w:pStyle w:val="FootnoteText"/>
        <w:spacing w:before="120" w:line="260" w:lineRule="exact"/>
        <w:rPr>
          <w:rFonts w:ascii="Times New Roman" w:hAnsi="Times New Roman" w:cs="Times New Roman"/>
        </w:rPr>
      </w:pPr>
      <w:r w:rsidRPr="008A7157">
        <w:rPr>
          <w:rStyle w:val="FootnoteReference"/>
          <w:rFonts w:ascii="Times New Roman" w:hAnsi="Times New Roman" w:cs="Times New Roman"/>
        </w:rPr>
        <w:footnoteRef/>
      </w:r>
      <w:r w:rsidRPr="008A7157">
        <w:rPr>
          <w:rFonts w:ascii="Times New Roman" w:hAnsi="Times New Roman" w:cs="Times New Roman"/>
        </w:rPr>
        <w:t xml:space="preserve">Irawan Soeharto, </w:t>
      </w:r>
      <w:r w:rsidRPr="008A7157">
        <w:rPr>
          <w:rFonts w:ascii="Times New Roman" w:hAnsi="Times New Roman" w:cs="Times New Roman"/>
          <w:i/>
        </w:rPr>
        <w:t xml:space="preserve">Metode Penelitian, </w:t>
      </w:r>
      <w:r w:rsidRPr="008A7157">
        <w:rPr>
          <w:rFonts w:ascii="Times New Roman" w:hAnsi="Times New Roman" w:cs="Times New Roman"/>
        </w:rPr>
        <w:t>h. 70.</w:t>
      </w:r>
    </w:p>
  </w:footnote>
  <w:footnote w:id="118">
    <w:p w:rsidR="00870FB5" w:rsidRPr="008A7157" w:rsidRDefault="00870FB5" w:rsidP="00815AF5">
      <w:pPr>
        <w:pStyle w:val="FootnoteText"/>
        <w:spacing w:before="120" w:line="260" w:lineRule="exact"/>
        <w:rPr>
          <w:rFonts w:ascii="Times New Roman" w:hAnsi="Times New Roman" w:cs="Times New Roman"/>
        </w:rPr>
      </w:pPr>
      <w:r w:rsidRPr="008A7157">
        <w:rPr>
          <w:rStyle w:val="FootnoteReference"/>
          <w:rFonts w:ascii="Times New Roman" w:hAnsi="Times New Roman" w:cs="Times New Roman"/>
        </w:rPr>
        <w:footnoteRef/>
      </w:r>
      <w:r w:rsidRPr="008A7157">
        <w:rPr>
          <w:rFonts w:ascii="Times New Roman" w:hAnsi="Times New Roman" w:cs="Times New Roman"/>
        </w:rPr>
        <w:t xml:space="preserve">M. Burhan Bungin, </w:t>
      </w:r>
      <w:r w:rsidRPr="00210C8B">
        <w:rPr>
          <w:rFonts w:ascii="Times New Roman" w:hAnsi="Times New Roman" w:cs="Times New Roman"/>
          <w:i/>
        </w:rPr>
        <w:t>Metodologi Penelitian Sosial dan Ekonomi</w:t>
      </w:r>
      <w:r w:rsidRPr="008A7157">
        <w:rPr>
          <w:rFonts w:ascii="Times New Roman" w:hAnsi="Times New Roman" w:cs="Times New Roman"/>
        </w:rPr>
        <w:t>, h. 154.</w:t>
      </w:r>
    </w:p>
  </w:footnote>
  <w:footnote w:id="119">
    <w:p w:rsidR="00870FB5" w:rsidRPr="008A7157" w:rsidRDefault="00870FB5" w:rsidP="00815AF5">
      <w:pPr>
        <w:pStyle w:val="FootnoteText"/>
        <w:spacing w:line="260" w:lineRule="exact"/>
        <w:rPr>
          <w:rFonts w:ascii="Times New Roman" w:hAnsi="Times New Roman" w:cs="Times New Roman"/>
        </w:rPr>
      </w:pPr>
      <w:r w:rsidRPr="008A7157">
        <w:rPr>
          <w:rStyle w:val="FootnoteReference"/>
          <w:rFonts w:ascii="Times New Roman" w:hAnsi="Times New Roman" w:cs="Times New Roman"/>
        </w:rPr>
        <w:footnoteRef/>
      </w:r>
      <w:r w:rsidRPr="008A7157">
        <w:rPr>
          <w:rFonts w:ascii="Times New Roman" w:hAnsi="Times New Roman" w:cs="Times New Roman"/>
        </w:rPr>
        <w:t xml:space="preserve">Lexy J. Moeleong, </w:t>
      </w:r>
      <w:r w:rsidRPr="008A7157">
        <w:rPr>
          <w:rFonts w:ascii="Times New Roman" w:hAnsi="Times New Roman" w:cs="Times New Roman"/>
          <w:i/>
        </w:rPr>
        <w:t xml:space="preserve">Metode Penelitian Kualitatif, </w:t>
      </w:r>
      <w:r w:rsidRPr="008A7157">
        <w:rPr>
          <w:rFonts w:ascii="Times New Roman" w:hAnsi="Times New Roman" w:cs="Times New Roman"/>
        </w:rPr>
        <w:t>h. 86.</w:t>
      </w:r>
    </w:p>
  </w:footnote>
  <w:footnote w:id="120">
    <w:p w:rsidR="00870FB5" w:rsidRPr="00210C8B" w:rsidRDefault="00870FB5" w:rsidP="00815AF5">
      <w:pPr>
        <w:pStyle w:val="FootnoteText"/>
        <w:spacing w:before="120" w:line="260" w:lineRule="exact"/>
        <w:rPr>
          <w:rFonts w:ascii="Times New Roman" w:hAnsi="Times New Roman" w:cs="Times New Roman"/>
        </w:rPr>
      </w:pPr>
      <w:r w:rsidRPr="00210C8B">
        <w:rPr>
          <w:rStyle w:val="FootnoteReference"/>
          <w:rFonts w:ascii="Times New Roman" w:hAnsi="Times New Roman" w:cs="Times New Roman"/>
        </w:rPr>
        <w:footnoteRef/>
      </w:r>
      <w:r w:rsidRPr="00210C8B">
        <w:rPr>
          <w:rFonts w:ascii="Times New Roman" w:hAnsi="Times New Roman" w:cs="Times New Roman"/>
        </w:rPr>
        <w:t>Sugiyono, Metode Penelitian Kuantitatif, Kualitatif dan R&amp;D, h. 223.</w:t>
      </w:r>
    </w:p>
  </w:footnote>
  <w:footnote w:id="121">
    <w:p w:rsidR="00870FB5" w:rsidRPr="00210C8B" w:rsidRDefault="00870FB5" w:rsidP="00815AF5">
      <w:pPr>
        <w:pStyle w:val="FootnoteText"/>
        <w:spacing w:before="120" w:line="260" w:lineRule="exact"/>
        <w:rPr>
          <w:rFonts w:ascii="Times New Roman" w:hAnsi="Times New Roman" w:cs="Times New Roman"/>
        </w:rPr>
      </w:pPr>
      <w:r w:rsidRPr="00210C8B">
        <w:rPr>
          <w:rStyle w:val="FootnoteReference"/>
          <w:rFonts w:ascii="Times New Roman" w:hAnsi="Times New Roman" w:cs="Times New Roman"/>
        </w:rPr>
        <w:footnoteRef/>
      </w:r>
      <w:r w:rsidRPr="00210C8B">
        <w:rPr>
          <w:rFonts w:ascii="Times New Roman" w:hAnsi="Times New Roman" w:cs="Times New Roman"/>
        </w:rPr>
        <w:t xml:space="preserve">M. Burhan Bungin, </w:t>
      </w:r>
      <w:r w:rsidRPr="00210C8B">
        <w:rPr>
          <w:rFonts w:ascii="Times New Roman" w:hAnsi="Times New Roman" w:cs="Times New Roman"/>
          <w:i/>
        </w:rPr>
        <w:t>Metodologi Penelitian Sosial dan Ekonomi</w:t>
      </w:r>
      <w:r w:rsidRPr="00210C8B">
        <w:rPr>
          <w:rFonts w:ascii="Times New Roman" w:hAnsi="Times New Roman" w:cs="Times New Roman"/>
        </w:rPr>
        <w:t>, h. 71.</w:t>
      </w:r>
    </w:p>
  </w:footnote>
  <w:footnote w:id="122">
    <w:p w:rsidR="00870FB5" w:rsidRPr="00210C8B" w:rsidRDefault="00870FB5" w:rsidP="00815AF5">
      <w:pPr>
        <w:pStyle w:val="FootnoteText"/>
        <w:spacing w:line="260" w:lineRule="exact"/>
        <w:rPr>
          <w:rFonts w:ascii="Times New Roman" w:hAnsi="Times New Roman" w:cs="Times New Roman"/>
        </w:rPr>
      </w:pPr>
      <w:r w:rsidRPr="00210C8B">
        <w:rPr>
          <w:rStyle w:val="FootnoteReference"/>
          <w:rFonts w:ascii="Times New Roman" w:hAnsi="Times New Roman" w:cs="Times New Roman"/>
        </w:rPr>
        <w:footnoteRef/>
      </w:r>
      <w:r w:rsidRPr="00210C8B">
        <w:rPr>
          <w:rFonts w:ascii="Times New Roman" w:hAnsi="Times New Roman" w:cs="Times New Roman"/>
        </w:rPr>
        <w:t xml:space="preserve">Sugiyono, </w:t>
      </w:r>
      <w:r w:rsidRPr="00210C8B">
        <w:rPr>
          <w:rFonts w:ascii="Times New Roman" w:hAnsi="Times New Roman" w:cs="Times New Roman"/>
          <w:i/>
        </w:rPr>
        <w:t>Metode Penelitian Kuantitatif, Kualitatif dan R&amp;D</w:t>
      </w:r>
      <w:r w:rsidRPr="00210C8B">
        <w:rPr>
          <w:rFonts w:ascii="Times New Roman" w:hAnsi="Times New Roman" w:cs="Times New Roman"/>
        </w:rPr>
        <w:t>, h. 222.</w:t>
      </w:r>
    </w:p>
  </w:footnote>
  <w:footnote w:id="123">
    <w:p w:rsidR="00870FB5" w:rsidRPr="00845246" w:rsidRDefault="00870FB5" w:rsidP="00815AF5">
      <w:pPr>
        <w:pStyle w:val="FootnoteText"/>
        <w:spacing w:before="120" w:line="260" w:lineRule="exact"/>
        <w:rPr>
          <w:rFonts w:ascii="Times New Roman" w:hAnsi="Times New Roman" w:cs="Times New Roman"/>
        </w:rPr>
      </w:pPr>
      <w:r w:rsidRPr="00845246">
        <w:rPr>
          <w:rStyle w:val="FootnoteReference"/>
          <w:rFonts w:ascii="Times New Roman" w:hAnsi="Times New Roman" w:cs="Times New Roman"/>
        </w:rPr>
        <w:footnoteRef/>
      </w:r>
      <w:r w:rsidRPr="00845246">
        <w:rPr>
          <w:rFonts w:ascii="Times New Roman" w:hAnsi="Times New Roman" w:cs="Times New Roman"/>
        </w:rPr>
        <w:t xml:space="preserve">P. Joko Subagyo, </w:t>
      </w:r>
      <w:r w:rsidRPr="00210C8B">
        <w:rPr>
          <w:rFonts w:ascii="Times New Roman" w:hAnsi="Times New Roman" w:cs="Times New Roman"/>
          <w:i/>
        </w:rPr>
        <w:t>Metode Penelitian</w:t>
      </w:r>
      <w:r w:rsidRPr="00845246">
        <w:rPr>
          <w:rFonts w:ascii="Times New Roman" w:hAnsi="Times New Roman" w:cs="Times New Roman"/>
        </w:rPr>
        <w:t xml:space="preserve"> (Cetakan Kedua; Jakarta: PT. Rineka Cipta, 1997), h. 104.</w:t>
      </w:r>
    </w:p>
  </w:footnote>
  <w:footnote w:id="124">
    <w:p w:rsidR="00870FB5" w:rsidRPr="00845246" w:rsidRDefault="00870FB5" w:rsidP="00815AF5">
      <w:pPr>
        <w:pStyle w:val="FootnoteText"/>
        <w:spacing w:before="120" w:line="260" w:lineRule="exact"/>
        <w:rPr>
          <w:rFonts w:ascii="Times New Roman" w:hAnsi="Times New Roman" w:cs="Times New Roman"/>
        </w:rPr>
      </w:pPr>
      <w:r w:rsidRPr="00845246">
        <w:rPr>
          <w:rStyle w:val="FootnoteReference"/>
          <w:rFonts w:ascii="Times New Roman" w:hAnsi="Times New Roman" w:cs="Times New Roman"/>
        </w:rPr>
        <w:footnoteRef/>
      </w:r>
      <w:r w:rsidRPr="00845246">
        <w:rPr>
          <w:rFonts w:ascii="Times New Roman" w:hAnsi="Times New Roman" w:cs="Times New Roman"/>
        </w:rPr>
        <w:t xml:space="preserve">Sugiyono, </w:t>
      </w:r>
      <w:r w:rsidRPr="00845246">
        <w:rPr>
          <w:rFonts w:ascii="Times New Roman" w:hAnsi="Times New Roman" w:cs="Times New Roman"/>
          <w:i/>
        </w:rPr>
        <w:t>Metode Penelitian Kuantitatif, Kualitatif dan R&amp;D</w:t>
      </w:r>
      <w:r w:rsidRPr="00845246">
        <w:rPr>
          <w:rFonts w:ascii="Times New Roman" w:hAnsi="Times New Roman" w:cs="Times New Roman"/>
        </w:rPr>
        <w:t>, h. 244.</w:t>
      </w:r>
    </w:p>
  </w:footnote>
  <w:footnote w:id="125">
    <w:p w:rsidR="00870FB5" w:rsidRPr="00845246" w:rsidRDefault="00870FB5" w:rsidP="00815AF5">
      <w:pPr>
        <w:pStyle w:val="FootnoteText"/>
        <w:spacing w:line="260" w:lineRule="exact"/>
        <w:rPr>
          <w:rFonts w:ascii="Times New Roman" w:hAnsi="Times New Roman" w:cs="Times New Roman"/>
        </w:rPr>
      </w:pPr>
      <w:r w:rsidRPr="00845246">
        <w:rPr>
          <w:rStyle w:val="FootnoteReference"/>
          <w:rFonts w:ascii="Times New Roman" w:hAnsi="Times New Roman" w:cs="Times New Roman"/>
        </w:rPr>
        <w:footnoteRef/>
      </w:r>
      <w:r w:rsidRPr="00845246">
        <w:rPr>
          <w:rFonts w:ascii="Times New Roman" w:hAnsi="Times New Roman" w:cs="Times New Roman"/>
        </w:rPr>
        <w:t xml:space="preserve">Punaji Setyosari, </w:t>
      </w:r>
      <w:r w:rsidRPr="00210C8B">
        <w:rPr>
          <w:rFonts w:ascii="Times New Roman" w:hAnsi="Times New Roman" w:cs="Times New Roman"/>
          <w:i/>
        </w:rPr>
        <w:t>Metode Penelitian Pendidikan dan Pengembangan</w:t>
      </w:r>
      <w:r w:rsidRPr="00845246">
        <w:rPr>
          <w:rFonts w:ascii="Times New Roman" w:hAnsi="Times New Roman" w:cs="Times New Roman"/>
        </w:rPr>
        <w:t xml:space="preserve"> (Jakarta: Prenada Media Grup, 2010), h. 189.</w:t>
      </w:r>
    </w:p>
  </w:footnote>
  <w:footnote w:id="126">
    <w:p w:rsidR="00870FB5" w:rsidRPr="00845246" w:rsidRDefault="00870FB5" w:rsidP="00815AF5">
      <w:pPr>
        <w:pStyle w:val="FootnoteText"/>
        <w:spacing w:before="120" w:line="260" w:lineRule="exact"/>
        <w:rPr>
          <w:rFonts w:ascii="Times New Roman" w:hAnsi="Times New Roman" w:cs="Times New Roman"/>
        </w:rPr>
      </w:pPr>
      <w:r w:rsidRPr="00845246">
        <w:rPr>
          <w:rStyle w:val="FootnoteReference"/>
          <w:rFonts w:ascii="Times New Roman" w:hAnsi="Times New Roman" w:cs="Times New Roman"/>
        </w:rPr>
        <w:footnoteRef/>
      </w:r>
      <w:r w:rsidRPr="00845246">
        <w:rPr>
          <w:rFonts w:ascii="Times New Roman" w:hAnsi="Times New Roman" w:cs="Times New Roman"/>
        </w:rPr>
        <w:t xml:space="preserve">P. Joko Subagyo, </w:t>
      </w:r>
      <w:r w:rsidRPr="00210C8B">
        <w:rPr>
          <w:rFonts w:ascii="Times New Roman" w:hAnsi="Times New Roman" w:cs="Times New Roman"/>
          <w:i/>
        </w:rPr>
        <w:t>Metode Penelitian</w:t>
      </w:r>
      <w:r w:rsidRPr="00845246">
        <w:rPr>
          <w:rFonts w:ascii="Times New Roman" w:hAnsi="Times New Roman" w:cs="Times New Roman"/>
        </w:rPr>
        <w:t>, h. 106.</w:t>
      </w:r>
    </w:p>
  </w:footnote>
  <w:footnote w:id="127">
    <w:p w:rsidR="00870FB5" w:rsidRPr="00845246" w:rsidRDefault="00870FB5" w:rsidP="00815AF5">
      <w:pPr>
        <w:pStyle w:val="FootnoteText"/>
        <w:spacing w:before="120" w:line="260" w:lineRule="exact"/>
        <w:rPr>
          <w:rFonts w:ascii="Times New Roman" w:hAnsi="Times New Roman" w:cs="Times New Roman"/>
        </w:rPr>
      </w:pPr>
      <w:r w:rsidRPr="00845246">
        <w:rPr>
          <w:rStyle w:val="FootnoteReference"/>
          <w:rFonts w:ascii="Times New Roman" w:hAnsi="Times New Roman" w:cs="Times New Roman"/>
        </w:rPr>
        <w:footnoteRef/>
      </w:r>
      <w:r w:rsidRPr="00845246">
        <w:rPr>
          <w:rFonts w:ascii="Times New Roman" w:hAnsi="Times New Roman" w:cs="Times New Roman"/>
        </w:rPr>
        <w:t xml:space="preserve">Sugiyono, </w:t>
      </w:r>
      <w:r w:rsidRPr="00845246">
        <w:rPr>
          <w:rFonts w:ascii="Times New Roman" w:hAnsi="Times New Roman" w:cs="Times New Roman"/>
          <w:i/>
        </w:rPr>
        <w:t>Metode Penelitian Kuantitatif, Kualitatif dan R&amp;D</w:t>
      </w:r>
      <w:r w:rsidRPr="00845246">
        <w:rPr>
          <w:rFonts w:ascii="Times New Roman" w:hAnsi="Times New Roman" w:cs="Times New Roman"/>
        </w:rPr>
        <w:t>, h. 246.</w:t>
      </w:r>
    </w:p>
  </w:footnote>
  <w:footnote w:id="128">
    <w:p w:rsidR="00870FB5" w:rsidRPr="00543288" w:rsidRDefault="00870FB5" w:rsidP="00815AF5">
      <w:pPr>
        <w:pStyle w:val="FootnoteText"/>
        <w:spacing w:before="120" w:line="260" w:lineRule="exact"/>
        <w:rPr>
          <w:rFonts w:ascii="Times New Roman" w:hAnsi="Times New Roman" w:cs="Times New Roman"/>
        </w:rPr>
      </w:pPr>
      <w:r w:rsidRPr="00543288">
        <w:rPr>
          <w:rStyle w:val="FootnoteReference"/>
          <w:rFonts w:ascii="Times New Roman" w:hAnsi="Times New Roman" w:cs="Times New Roman"/>
        </w:rPr>
        <w:footnoteRef/>
      </w:r>
      <w:r w:rsidRPr="00543288">
        <w:rPr>
          <w:rFonts w:ascii="Times New Roman" w:hAnsi="Times New Roman" w:cs="Times New Roman"/>
        </w:rPr>
        <w:t xml:space="preserve">Sugiyono, </w:t>
      </w:r>
      <w:r w:rsidRPr="00543288">
        <w:rPr>
          <w:rFonts w:ascii="Times New Roman" w:hAnsi="Times New Roman" w:cs="Times New Roman"/>
          <w:i/>
        </w:rPr>
        <w:t>Metode Penelitian Kuantitatif, Kualitatif dan R&amp;D</w:t>
      </w:r>
      <w:r w:rsidRPr="00543288">
        <w:rPr>
          <w:rFonts w:ascii="Times New Roman" w:hAnsi="Times New Roman" w:cs="Times New Roman"/>
        </w:rPr>
        <w:t>, h. 247.</w:t>
      </w:r>
    </w:p>
  </w:footnote>
  <w:footnote w:id="129">
    <w:p w:rsidR="00870FB5" w:rsidRPr="00543288" w:rsidRDefault="00870FB5" w:rsidP="00815AF5">
      <w:pPr>
        <w:pStyle w:val="FootnoteText"/>
        <w:spacing w:line="260" w:lineRule="exact"/>
        <w:rPr>
          <w:rFonts w:ascii="Times New Roman" w:hAnsi="Times New Roman" w:cs="Times New Roman"/>
        </w:rPr>
      </w:pPr>
      <w:r w:rsidRPr="00543288">
        <w:rPr>
          <w:rStyle w:val="FootnoteReference"/>
          <w:rFonts w:ascii="Times New Roman" w:hAnsi="Times New Roman" w:cs="Times New Roman"/>
        </w:rPr>
        <w:footnoteRef/>
      </w:r>
      <w:r w:rsidRPr="00543288">
        <w:rPr>
          <w:rFonts w:ascii="Times New Roman" w:hAnsi="Times New Roman" w:cs="Times New Roman"/>
        </w:rPr>
        <w:t xml:space="preserve">Boedi Abdullah dan Beni Ahmad Saebani, </w:t>
      </w:r>
      <w:r w:rsidRPr="00795CC3">
        <w:rPr>
          <w:rFonts w:ascii="Times New Roman" w:hAnsi="Times New Roman" w:cs="Times New Roman"/>
          <w:i/>
        </w:rPr>
        <w:t>Metode Penelitian Ekonomi Islam</w:t>
      </w:r>
      <w:r w:rsidRPr="00543288">
        <w:rPr>
          <w:rFonts w:ascii="Times New Roman" w:hAnsi="Times New Roman" w:cs="Times New Roman"/>
        </w:rPr>
        <w:t xml:space="preserve"> (Bandung: Pustaka Setia, 2014), h. 219.</w:t>
      </w:r>
    </w:p>
  </w:footnote>
  <w:footnote w:id="130">
    <w:p w:rsidR="00870FB5" w:rsidRPr="00363E2F" w:rsidRDefault="00870FB5" w:rsidP="00815AF5">
      <w:pPr>
        <w:pStyle w:val="FootnoteText"/>
        <w:spacing w:before="120" w:line="260" w:lineRule="exact"/>
        <w:rPr>
          <w:rFonts w:ascii="Times New Roman" w:hAnsi="Times New Roman" w:cs="Times New Roman"/>
        </w:rPr>
      </w:pPr>
      <w:r w:rsidRPr="00363E2F">
        <w:rPr>
          <w:rStyle w:val="FootnoteReference"/>
          <w:rFonts w:ascii="Times New Roman" w:hAnsi="Times New Roman" w:cs="Times New Roman"/>
        </w:rPr>
        <w:footnoteRef/>
      </w:r>
      <w:r w:rsidRPr="00363E2F">
        <w:rPr>
          <w:rFonts w:ascii="Times New Roman" w:hAnsi="Times New Roman" w:cs="Times New Roman"/>
        </w:rPr>
        <w:t xml:space="preserve">Herson Anwar, </w:t>
      </w:r>
      <w:r>
        <w:rPr>
          <w:rFonts w:ascii="Times New Roman" w:hAnsi="Times New Roman" w:cs="Times New Roman"/>
        </w:rPr>
        <w:t>“</w:t>
      </w:r>
      <w:r w:rsidRPr="00363E2F">
        <w:rPr>
          <w:rFonts w:ascii="Times New Roman" w:hAnsi="Times New Roman" w:cs="Times New Roman"/>
        </w:rPr>
        <w:t>Penyajian Data Penelitian dan Review Melalui Teknik Observasi</w:t>
      </w:r>
      <w:r w:rsidRPr="00363E2F">
        <w:rPr>
          <w:rFonts w:ascii="Times New Roman" w:hAnsi="Times New Roman" w:cs="Times New Roman"/>
          <w:i/>
        </w:rPr>
        <w:t>,</w:t>
      </w:r>
      <w:r w:rsidRPr="00FD4AF3">
        <w:rPr>
          <w:rFonts w:ascii="Times New Roman" w:hAnsi="Times New Roman" w:cs="Times New Roman"/>
        </w:rPr>
        <w:t>”</w:t>
      </w:r>
      <w:r w:rsidRPr="00363E2F">
        <w:rPr>
          <w:rFonts w:ascii="Times New Roman" w:hAnsi="Times New Roman" w:cs="Times New Roman"/>
          <w:i/>
        </w:rPr>
        <w:t xml:space="preserve"> Jurnal Manajemen Pendidikan Islam 2</w:t>
      </w:r>
      <w:r w:rsidRPr="00363E2F">
        <w:rPr>
          <w:rFonts w:ascii="Times New Roman" w:hAnsi="Times New Roman" w:cs="Times New Roman"/>
        </w:rPr>
        <w:t>, no. 2 (Agustus 2014), h. 218.</w:t>
      </w:r>
    </w:p>
  </w:footnote>
  <w:footnote w:id="131">
    <w:p w:rsidR="00870FB5" w:rsidRPr="00695393" w:rsidRDefault="00870FB5" w:rsidP="00815AF5">
      <w:pPr>
        <w:pStyle w:val="FootnoteText"/>
        <w:spacing w:line="260" w:lineRule="exact"/>
        <w:rPr>
          <w:rFonts w:ascii="Times New Roman" w:hAnsi="Times New Roman" w:cs="Times New Roman"/>
        </w:rPr>
      </w:pPr>
      <w:r w:rsidRPr="00695393">
        <w:rPr>
          <w:rStyle w:val="FootnoteReference"/>
          <w:rFonts w:ascii="Times New Roman" w:hAnsi="Times New Roman" w:cs="Times New Roman"/>
        </w:rPr>
        <w:footnoteRef/>
      </w:r>
      <w:r w:rsidRPr="00695393">
        <w:rPr>
          <w:rFonts w:ascii="Times New Roman" w:hAnsi="Times New Roman" w:cs="Times New Roman"/>
        </w:rPr>
        <w:t xml:space="preserve">Sugiyono, </w:t>
      </w:r>
      <w:r w:rsidRPr="00695393">
        <w:rPr>
          <w:rFonts w:ascii="Times New Roman" w:hAnsi="Times New Roman" w:cs="Times New Roman"/>
          <w:i/>
        </w:rPr>
        <w:t>Metode Penelitian Kuantitatif, Kualitatif dan R&amp;D</w:t>
      </w:r>
      <w:r w:rsidRPr="00695393">
        <w:rPr>
          <w:rFonts w:ascii="Times New Roman" w:hAnsi="Times New Roman" w:cs="Times New Roman"/>
        </w:rPr>
        <w:t>, h. 253.</w:t>
      </w:r>
    </w:p>
  </w:footnote>
  <w:footnote w:id="132">
    <w:p w:rsidR="00870FB5" w:rsidRPr="00695393" w:rsidRDefault="00870FB5" w:rsidP="00815AF5">
      <w:pPr>
        <w:pStyle w:val="FootnoteText"/>
        <w:spacing w:before="120" w:line="260" w:lineRule="exact"/>
        <w:rPr>
          <w:rFonts w:ascii="Times New Roman" w:hAnsi="Times New Roman" w:cs="Times New Roman"/>
        </w:rPr>
      </w:pPr>
      <w:r w:rsidRPr="00695393">
        <w:rPr>
          <w:rStyle w:val="FootnoteReference"/>
          <w:rFonts w:ascii="Times New Roman" w:hAnsi="Times New Roman" w:cs="Times New Roman"/>
        </w:rPr>
        <w:footnoteRef/>
      </w:r>
      <w:r w:rsidRPr="00695393">
        <w:rPr>
          <w:rFonts w:ascii="Times New Roman" w:hAnsi="Times New Roman" w:cs="Times New Roman"/>
        </w:rPr>
        <w:t xml:space="preserve">Herman Budiyono, “Penelitian Kualitatif Proses Pembelajaran menulis: Pengumpulan data dan Analisis Datanya”, </w:t>
      </w:r>
      <w:r w:rsidRPr="00695393">
        <w:rPr>
          <w:rFonts w:ascii="Times New Roman" w:hAnsi="Times New Roman" w:cs="Times New Roman"/>
          <w:i/>
        </w:rPr>
        <w:t>Jurnal Pena</w:t>
      </w:r>
      <w:r w:rsidRPr="00695393">
        <w:rPr>
          <w:rFonts w:ascii="Times New Roman" w:hAnsi="Times New Roman" w:cs="Times New Roman"/>
        </w:rPr>
        <w:t xml:space="preserve"> 3, no. 2 (Desember, 2013),h. 13.</w:t>
      </w:r>
    </w:p>
  </w:footnote>
  <w:footnote w:id="133">
    <w:p w:rsidR="00870FB5" w:rsidRPr="00691F69" w:rsidRDefault="00870FB5" w:rsidP="00815AF5">
      <w:pPr>
        <w:pStyle w:val="FootnoteText"/>
        <w:spacing w:before="120" w:line="260" w:lineRule="exact"/>
        <w:rPr>
          <w:rFonts w:ascii="Times New Roman" w:hAnsi="Times New Roman" w:cs="Times New Roman"/>
        </w:rPr>
      </w:pPr>
      <w:r w:rsidRPr="00691F69">
        <w:rPr>
          <w:rStyle w:val="FootnoteReference"/>
          <w:rFonts w:ascii="Times New Roman" w:hAnsi="Times New Roman" w:cs="Times New Roman"/>
        </w:rPr>
        <w:footnoteRef/>
      </w:r>
      <w:r w:rsidRPr="00691F69">
        <w:rPr>
          <w:rFonts w:ascii="Times New Roman" w:hAnsi="Times New Roman" w:cs="Times New Roman"/>
        </w:rPr>
        <w:t>Yati Afiyanti, “Validitas dan Reliabilitas dalam Penelitian Kualitatif,”</w:t>
      </w:r>
      <w:r w:rsidRPr="00691F69">
        <w:rPr>
          <w:rFonts w:ascii="Times New Roman" w:hAnsi="Times New Roman" w:cs="Times New Roman"/>
          <w:i/>
        </w:rPr>
        <w:t>Jurnal Keperawatan Indonesia</w:t>
      </w:r>
      <w:r w:rsidRPr="00691F69">
        <w:rPr>
          <w:rFonts w:ascii="Times New Roman" w:hAnsi="Times New Roman" w:cs="Times New Roman"/>
        </w:rPr>
        <w:t xml:space="preserve"> 12, no. 2 (Juli, 2008), h. 138.</w:t>
      </w:r>
    </w:p>
  </w:footnote>
  <w:footnote w:id="134">
    <w:p w:rsidR="00870FB5" w:rsidRPr="003F762D" w:rsidRDefault="00870FB5" w:rsidP="00815AF5">
      <w:pPr>
        <w:pStyle w:val="FootnoteText"/>
        <w:spacing w:before="120" w:line="260" w:lineRule="exact"/>
        <w:rPr>
          <w:rFonts w:ascii="Times New Roman" w:hAnsi="Times New Roman" w:cs="Times New Roman"/>
        </w:rPr>
      </w:pPr>
      <w:r w:rsidRPr="003F762D">
        <w:rPr>
          <w:rStyle w:val="FootnoteReference"/>
          <w:rFonts w:ascii="Times New Roman" w:hAnsi="Times New Roman" w:cs="Times New Roman"/>
        </w:rPr>
        <w:footnoteRef/>
      </w:r>
      <w:r w:rsidRPr="003F762D">
        <w:rPr>
          <w:rFonts w:ascii="Times New Roman" w:hAnsi="Times New Roman" w:cs="Times New Roman"/>
        </w:rPr>
        <w:t xml:space="preserve">Sugiyono, </w:t>
      </w:r>
      <w:r w:rsidRPr="003F762D">
        <w:rPr>
          <w:rFonts w:ascii="Times New Roman" w:hAnsi="Times New Roman" w:cs="Times New Roman"/>
          <w:i/>
        </w:rPr>
        <w:t>Memahami Penelitian Kualitatif</w:t>
      </w:r>
      <w:r w:rsidRPr="003F762D">
        <w:rPr>
          <w:rFonts w:ascii="Times New Roman" w:hAnsi="Times New Roman" w:cs="Times New Roman"/>
        </w:rPr>
        <w:t xml:space="preserve"> (Bandung: Alfabeta, 2010), h. 366.</w:t>
      </w:r>
    </w:p>
  </w:footnote>
  <w:footnote w:id="135">
    <w:p w:rsidR="00870FB5" w:rsidRPr="003F762D" w:rsidRDefault="00870FB5" w:rsidP="00815AF5">
      <w:pPr>
        <w:pStyle w:val="FootnoteText"/>
        <w:spacing w:before="120" w:line="260" w:lineRule="exact"/>
        <w:rPr>
          <w:rFonts w:ascii="Times New Roman" w:hAnsi="Times New Roman" w:cs="Times New Roman"/>
        </w:rPr>
      </w:pPr>
      <w:r w:rsidRPr="003F762D">
        <w:rPr>
          <w:rStyle w:val="FootnoteReference"/>
          <w:rFonts w:ascii="Times New Roman" w:hAnsi="Times New Roman" w:cs="Times New Roman"/>
        </w:rPr>
        <w:footnoteRef/>
      </w:r>
      <w:r w:rsidRPr="003F762D">
        <w:rPr>
          <w:rFonts w:ascii="Times New Roman" w:hAnsi="Times New Roman" w:cs="Times New Roman"/>
        </w:rPr>
        <w:t>Sugiyono, Metode Penelitian Kuantitatif, Kualitatif dan R&amp;D, h. 270</w:t>
      </w:r>
    </w:p>
  </w:footnote>
  <w:footnote w:id="136">
    <w:p w:rsidR="00870FB5" w:rsidRDefault="00870FB5" w:rsidP="00815AF5">
      <w:pPr>
        <w:pStyle w:val="FootnoteText"/>
        <w:spacing w:before="120" w:line="260" w:lineRule="exact"/>
      </w:pPr>
      <w:r w:rsidRPr="003F762D">
        <w:rPr>
          <w:rStyle w:val="FootnoteReference"/>
          <w:rFonts w:ascii="Times New Roman" w:hAnsi="Times New Roman" w:cs="Times New Roman"/>
        </w:rPr>
        <w:footnoteRef/>
      </w:r>
      <w:r w:rsidRPr="003F762D">
        <w:rPr>
          <w:rFonts w:ascii="Times New Roman" w:hAnsi="Times New Roman" w:cs="Times New Roman"/>
        </w:rPr>
        <w:t>Sugiyono, Metode Penelitian Kuantitatif, Kualitatif dan R&amp;D, h. 273.</w:t>
      </w:r>
    </w:p>
  </w:footnote>
  <w:footnote w:id="137">
    <w:p w:rsidR="00870FB5" w:rsidRPr="00B5615B" w:rsidRDefault="00870FB5" w:rsidP="00870FB5">
      <w:pPr>
        <w:pStyle w:val="FootnoteText"/>
        <w:rPr>
          <w:rFonts w:ascii="Times New Roman" w:hAnsi="Times New Roman" w:cs="Times New Roman"/>
        </w:rPr>
      </w:pPr>
      <w:r w:rsidRPr="00B5615B">
        <w:rPr>
          <w:rStyle w:val="FootnoteReference"/>
          <w:rFonts w:ascii="Times New Roman" w:hAnsi="Times New Roman" w:cs="Times New Roman"/>
        </w:rPr>
        <w:footnoteRef/>
      </w:r>
      <w:r w:rsidR="00667438">
        <w:rPr>
          <w:rFonts w:ascii="Times New Roman" w:hAnsi="Times New Roman" w:cs="Times New Roman"/>
        </w:rPr>
        <w:t xml:space="preserve"> </w:t>
      </w:r>
      <w:r w:rsidRPr="00B5615B">
        <w:rPr>
          <w:rFonts w:ascii="Times New Roman" w:hAnsi="Times New Roman" w:cs="Times New Roman"/>
        </w:rPr>
        <w:t xml:space="preserve">Badan Pusat Statistik, </w:t>
      </w:r>
      <w:r w:rsidRPr="00B5615B">
        <w:rPr>
          <w:rFonts w:ascii="Times New Roman" w:hAnsi="Times New Roman" w:cs="Times New Roman"/>
          <w:i/>
        </w:rPr>
        <w:t>Statistik Pendapatan Agustus 2018</w:t>
      </w:r>
      <w:r w:rsidRPr="00B5615B">
        <w:rPr>
          <w:rFonts w:ascii="Times New Roman" w:hAnsi="Times New Roman" w:cs="Times New Roman"/>
        </w:rPr>
        <w:t xml:space="preserve"> (Jakarta: BPS RI, 2018), h. 4.</w:t>
      </w:r>
    </w:p>
  </w:footnote>
  <w:footnote w:id="138">
    <w:p w:rsidR="00870FB5" w:rsidRPr="00036A6F" w:rsidRDefault="00870FB5" w:rsidP="00870FB5">
      <w:pPr>
        <w:pStyle w:val="FootnoteText"/>
        <w:spacing w:after="120"/>
        <w:rPr>
          <w:rFonts w:ascii="Times New Roman" w:hAnsi="Times New Roman" w:cs="Times New Roman"/>
        </w:rPr>
      </w:pPr>
      <w:r w:rsidRPr="00036A6F">
        <w:rPr>
          <w:rStyle w:val="FootnoteReference"/>
          <w:rFonts w:ascii="Times New Roman" w:hAnsi="Times New Roman" w:cs="Times New Roman"/>
        </w:rPr>
        <w:footnoteRef/>
      </w:r>
      <w:r w:rsidRPr="00036A6F">
        <w:rPr>
          <w:rFonts w:ascii="Times New Roman" w:hAnsi="Times New Roman" w:cs="Times New Roman"/>
        </w:rPr>
        <w:t>Bapak T</w:t>
      </w:r>
      <w:r>
        <w:rPr>
          <w:rFonts w:ascii="Times New Roman" w:hAnsi="Times New Roman" w:cs="Times New Roman"/>
        </w:rPr>
        <w:t>B</w:t>
      </w:r>
      <w:r w:rsidRPr="00036A6F">
        <w:rPr>
          <w:rFonts w:ascii="Times New Roman" w:hAnsi="Times New Roman" w:cs="Times New Roman"/>
        </w:rPr>
        <w:t xml:space="preserve"> (29 Tahun), Tokoh Masyarakat</w:t>
      </w:r>
      <w:r>
        <w:rPr>
          <w:rFonts w:ascii="Times New Roman" w:hAnsi="Times New Roman" w:cs="Times New Roman"/>
        </w:rPr>
        <w:t>,</w:t>
      </w:r>
      <w:r w:rsidRPr="00036A6F">
        <w:rPr>
          <w:rFonts w:ascii="Times New Roman" w:hAnsi="Times New Roman" w:cs="Times New Roman"/>
        </w:rPr>
        <w:t xml:space="preserve"> Barran</w:t>
      </w:r>
      <w:r>
        <w:rPr>
          <w:rFonts w:ascii="Times New Roman" w:hAnsi="Times New Roman" w:cs="Times New Roman"/>
        </w:rPr>
        <w:t xml:space="preserve">g Caddi, Wawancara Pada Tanggal </w:t>
      </w:r>
      <w:r w:rsidRPr="00036A6F">
        <w:rPr>
          <w:rFonts w:ascii="Times New Roman" w:hAnsi="Times New Roman" w:cs="Times New Roman"/>
        </w:rPr>
        <w:t>0</w:t>
      </w:r>
      <w:r>
        <w:rPr>
          <w:rFonts w:ascii="Times New Roman" w:hAnsi="Times New Roman" w:cs="Times New Roman"/>
        </w:rPr>
        <w:t>2</w:t>
      </w:r>
      <w:r w:rsidRPr="00036A6F">
        <w:rPr>
          <w:rFonts w:ascii="Times New Roman" w:hAnsi="Times New Roman" w:cs="Times New Roman"/>
        </w:rPr>
        <w:t>November 2018.</w:t>
      </w:r>
    </w:p>
  </w:footnote>
  <w:footnote w:id="139">
    <w:p w:rsidR="00870FB5" w:rsidRDefault="00870FB5" w:rsidP="00870FB5">
      <w:pPr>
        <w:pStyle w:val="FootnoteText"/>
        <w:spacing w:after="120"/>
      </w:pPr>
      <w:r w:rsidRPr="00036A6F">
        <w:rPr>
          <w:rStyle w:val="FootnoteReference"/>
          <w:rFonts w:ascii="Times New Roman" w:hAnsi="Times New Roman" w:cs="Times New Roman"/>
        </w:rPr>
        <w:footnoteRef/>
      </w:r>
      <w:r w:rsidRPr="00036A6F">
        <w:rPr>
          <w:rFonts w:ascii="Times New Roman" w:hAnsi="Times New Roman" w:cs="Times New Roman"/>
        </w:rPr>
        <w:t>Ibu M</w:t>
      </w:r>
      <w:r>
        <w:rPr>
          <w:rFonts w:ascii="Times New Roman" w:hAnsi="Times New Roman" w:cs="Times New Roman"/>
        </w:rPr>
        <w:t>N</w:t>
      </w:r>
      <w:r w:rsidRPr="00036A6F">
        <w:rPr>
          <w:rFonts w:ascii="Times New Roman" w:hAnsi="Times New Roman" w:cs="Times New Roman"/>
        </w:rPr>
        <w:t xml:space="preserve"> (45 Tahun), Rentenir</w:t>
      </w:r>
      <w:r>
        <w:rPr>
          <w:rFonts w:ascii="Times New Roman" w:hAnsi="Times New Roman" w:cs="Times New Roman"/>
        </w:rPr>
        <w:t>,</w:t>
      </w:r>
      <w:r w:rsidRPr="00036A6F">
        <w:rPr>
          <w:rFonts w:ascii="Times New Roman" w:hAnsi="Times New Roman" w:cs="Times New Roman"/>
        </w:rPr>
        <w:t xml:space="preserve"> Barrang Caddi, Wawancara pada Tanggal 04 November 2018.</w:t>
      </w:r>
    </w:p>
  </w:footnote>
  <w:footnote w:id="140">
    <w:p w:rsidR="00870FB5" w:rsidRPr="00BF59DC" w:rsidRDefault="00870FB5" w:rsidP="00870FB5">
      <w:pPr>
        <w:pStyle w:val="FootnoteText"/>
        <w:spacing w:after="120" w:line="280" w:lineRule="exact"/>
        <w:rPr>
          <w:rFonts w:ascii="Times New Roman" w:hAnsi="Times New Roman" w:cs="Times New Roman"/>
        </w:rPr>
      </w:pPr>
      <w:r w:rsidRPr="00BF59DC">
        <w:rPr>
          <w:rStyle w:val="FootnoteReference"/>
          <w:rFonts w:ascii="Times New Roman" w:hAnsi="Times New Roman" w:cs="Times New Roman"/>
        </w:rPr>
        <w:footnoteRef/>
      </w:r>
      <w:r w:rsidRPr="00BF59DC">
        <w:rPr>
          <w:rFonts w:ascii="Times New Roman" w:hAnsi="Times New Roman" w:cs="Times New Roman"/>
        </w:rPr>
        <w:t>Ibu M</w:t>
      </w:r>
      <w:r>
        <w:rPr>
          <w:rFonts w:ascii="Times New Roman" w:hAnsi="Times New Roman" w:cs="Times New Roman"/>
        </w:rPr>
        <w:t xml:space="preserve">N (45 Tahun), Rentenir, </w:t>
      </w:r>
      <w:r w:rsidRPr="00BF59DC">
        <w:rPr>
          <w:rFonts w:ascii="Times New Roman" w:hAnsi="Times New Roman" w:cs="Times New Roman"/>
        </w:rPr>
        <w:t xml:space="preserve">Barrang Caddi, </w:t>
      </w:r>
      <w:r>
        <w:rPr>
          <w:rFonts w:ascii="Times New Roman" w:hAnsi="Times New Roman" w:cs="Times New Roman"/>
          <w:lang w:val="en-US"/>
        </w:rPr>
        <w:t xml:space="preserve">Wawancara </w:t>
      </w:r>
      <w:r>
        <w:rPr>
          <w:rFonts w:ascii="Times New Roman" w:hAnsi="Times New Roman" w:cs="Times New Roman"/>
        </w:rPr>
        <w:t xml:space="preserve">pada </w:t>
      </w:r>
      <w:r>
        <w:rPr>
          <w:rFonts w:ascii="Times New Roman" w:hAnsi="Times New Roman" w:cs="Times New Roman"/>
          <w:lang w:val="en-US"/>
        </w:rPr>
        <w:t>Tanggal 0</w:t>
      </w:r>
      <w:r>
        <w:rPr>
          <w:rFonts w:ascii="Times New Roman" w:hAnsi="Times New Roman" w:cs="Times New Roman"/>
        </w:rPr>
        <w:t>4</w:t>
      </w:r>
      <w:r>
        <w:rPr>
          <w:rFonts w:ascii="Times New Roman" w:hAnsi="Times New Roman" w:cs="Times New Roman"/>
          <w:lang w:val="en-US"/>
        </w:rPr>
        <w:t xml:space="preserve"> </w:t>
      </w:r>
      <w:r w:rsidRPr="00BF59DC">
        <w:rPr>
          <w:rFonts w:ascii="Times New Roman" w:hAnsi="Times New Roman" w:cs="Times New Roman"/>
        </w:rPr>
        <w:t>November 201</w:t>
      </w:r>
      <w:r w:rsidRPr="00BF59DC">
        <w:rPr>
          <w:rFonts w:ascii="Times New Roman" w:hAnsi="Times New Roman" w:cs="Times New Roman"/>
          <w:lang w:val="en-US"/>
        </w:rPr>
        <w:t>8</w:t>
      </w:r>
      <w:r w:rsidRPr="00BF59DC">
        <w:rPr>
          <w:rFonts w:ascii="Times New Roman" w:hAnsi="Times New Roman" w:cs="Times New Roman"/>
        </w:rPr>
        <w:t>.</w:t>
      </w:r>
    </w:p>
  </w:footnote>
  <w:footnote w:id="141">
    <w:p w:rsidR="00870FB5" w:rsidRPr="00B6661A" w:rsidRDefault="00870FB5" w:rsidP="00870FB5">
      <w:pPr>
        <w:pStyle w:val="FootnoteText"/>
        <w:spacing w:after="120"/>
        <w:rPr>
          <w:rFonts w:ascii="Times New Roman" w:hAnsi="Times New Roman" w:cs="Times New Roman"/>
        </w:rPr>
      </w:pPr>
      <w:r w:rsidRPr="00B6661A">
        <w:rPr>
          <w:rStyle w:val="FootnoteReference"/>
          <w:rFonts w:ascii="Times New Roman" w:hAnsi="Times New Roman" w:cs="Times New Roman"/>
        </w:rPr>
        <w:footnoteRef/>
      </w:r>
      <w:r w:rsidRPr="00B6661A">
        <w:rPr>
          <w:rFonts w:ascii="Times New Roman" w:hAnsi="Times New Roman" w:cs="Times New Roman"/>
        </w:rPr>
        <w:t xml:space="preserve">Anggota adalah sebutan bagi nasabah rentenir secara keseluruhan. </w:t>
      </w:r>
    </w:p>
  </w:footnote>
  <w:footnote w:id="142">
    <w:p w:rsidR="00870FB5" w:rsidRPr="00B6661A" w:rsidRDefault="00870FB5" w:rsidP="00870FB5">
      <w:pPr>
        <w:pStyle w:val="FootnoteText"/>
        <w:spacing w:after="120" w:line="280" w:lineRule="exact"/>
        <w:rPr>
          <w:rFonts w:ascii="Times New Roman" w:hAnsi="Times New Roman" w:cs="Times New Roman"/>
        </w:rPr>
      </w:pPr>
      <w:r w:rsidRPr="00B6661A">
        <w:rPr>
          <w:rStyle w:val="FootnoteReference"/>
          <w:rFonts w:ascii="Times New Roman" w:hAnsi="Times New Roman" w:cs="Times New Roman"/>
        </w:rPr>
        <w:footnoteRef/>
      </w:r>
      <w:r w:rsidRPr="00B6661A">
        <w:rPr>
          <w:rFonts w:ascii="Times New Roman" w:hAnsi="Times New Roman" w:cs="Times New Roman"/>
        </w:rPr>
        <w:t xml:space="preserve"> Ibu MN (45 Tahun), Rentenir, Barrang Caddi, </w:t>
      </w:r>
      <w:r w:rsidRPr="00B6661A">
        <w:rPr>
          <w:rFonts w:ascii="Times New Roman" w:hAnsi="Times New Roman" w:cs="Times New Roman"/>
          <w:lang w:val="en-US"/>
        </w:rPr>
        <w:t xml:space="preserve">Wawancara </w:t>
      </w:r>
      <w:r w:rsidRPr="00B6661A">
        <w:rPr>
          <w:rFonts w:ascii="Times New Roman" w:hAnsi="Times New Roman" w:cs="Times New Roman"/>
        </w:rPr>
        <w:t xml:space="preserve">pada </w:t>
      </w:r>
      <w:r w:rsidRPr="00B6661A">
        <w:rPr>
          <w:rFonts w:ascii="Times New Roman" w:hAnsi="Times New Roman" w:cs="Times New Roman"/>
          <w:lang w:val="en-US"/>
        </w:rPr>
        <w:t>Tanggal 0</w:t>
      </w:r>
      <w:r w:rsidRPr="00B6661A">
        <w:rPr>
          <w:rFonts w:ascii="Times New Roman" w:hAnsi="Times New Roman" w:cs="Times New Roman"/>
        </w:rPr>
        <w:t>4</w:t>
      </w:r>
      <w:r w:rsidRPr="00B6661A">
        <w:rPr>
          <w:rFonts w:ascii="Times New Roman" w:hAnsi="Times New Roman" w:cs="Times New Roman"/>
          <w:lang w:val="en-US"/>
        </w:rPr>
        <w:t xml:space="preserve"> </w:t>
      </w:r>
      <w:r w:rsidRPr="00B6661A">
        <w:rPr>
          <w:rFonts w:ascii="Times New Roman" w:hAnsi="Times New Roman" w:cs="Times New Roman"/>
        </w:rPr>
        <w:t>November 201</w:t>
      </w:r>
      <w:r w:rsidRPr="00B6661A">
        <w:rPr>
          <w:rFonts w:ascii="Times New Roman" w:hAnsi="Times New Roman" w:cs="Times New Roman"/>
          <w:lang w:val="en-US"/>
        </w:rPr>
        <w:t>8</w:t>
      </w:r>
      <w:r w:rsidRPr="00B6661A">
        <w:rPr>
          <w:rFonts w:ascii="Times New Roman" w:hAnsi="Times New Roman" w:cs="Times New Roman"/>
        </w:rPr>
        <w:t>.</w:t>
      </w:r>
    </w:p>
  </w:footnote>
  <w:footnote w:id="143">
    <w:p w:rsidR="00870FB5" w:rsidRPr="00A15DC9" w:rsidRDefault="00870FB5" w:rsidP="00870FB5">
      <w:pPr>
        <w:pStyle w:val="FootnoteText"/>
        <w:spacing w:after="120" w:line="260" w:lineRule="exact"/>
        <w:rPr>
          <w:rFonts w:ascii="Times New Roman" w:hAnsi="Times New Roman" w:cs="Times New Roman"/>
          <w:lang w:val="en-US"/>
        </w:rPr>
      </w:pPr>
      <w:r w:rsidRPr="00BF59DC">
        <w:rPr>
          <w:rStyle w:val="FootnoteReference"/>
          <w:rFonts w:ascii="Times New Roman" w:hAnsi="Times New Roman" w:cs="Times New Roman"/>
        </w:rPr>
        <w:footnoteRef/>
      </w:r>
      <w:r>
        <w:rPr>
          <w:rFonts w:ascii="Times New Roman" w:hAnsi="Times New Roman" w:cs="Times New Roman"/>
          <w:lang w:val="en-US"/>
        </w:rPr>
        <w:t>Ibu H</w:t>
      </w:r>
      <w:r>
        <w:rPr>
          <w:rFonts w:ascii="Times New Roman" w:hAnsi="Times New Roman" w:cs="Times New Roman"/>
        </w:rPr>
        <w:t>R</w:t>
      </w:r>
      <w:r w:rsidRPr="00BF59DC">
        <w:rPr>
          <w:rFonts w:ascii="Times New Roman" w:hAnsi="Times New Roman" w:cs="Times New Roman"/>
          <w:lang w:val="en-US"/>
        </w:rPr>
        <w:t xml:space="preserve"> (31 Tahun), </w:t>
      </w:r>
      <w:r w:rsidRPr="006336CB">
        <w:rPr>
          <w:rFonts w:ascii="Times New Roman" w:hAnsi="Times New Roman" w:cs="Times New Roman"/>
          <w:lang w:val="en-US"/>
        </w:rPr>
        <w:t>Pedagang Eceran</w:t>
      </w:r>
      <w:r>
        <w:rPr>
          <w:rFonts w:ascii="Times New Roman" w:hAnsi="Times New Roman" w:cs="Times New Roman"/>
          <w:lang w:val="en-US"/>
        </w:rPr>
        <w:t xml:space="preserve"> Nasabah Rentenir</w:t>
      </w:r>
      <w:r>
        <w:rPr>
          <w:rFonts w:ascii="Times New Roman" w:hAnsi="Times New Roman" w:cs="Times New Roman"/>
        </w:rPr>
        <w:t>,</w:t>
      </w:r>
      <w:r>
        <w:rPr>
          <w:rFonts w:ascii="Times New Roman" w:hAnsi="Times New Roman" w:cs="Times New Roman"/>
          <w:lang w:val="en-US"/>
        </w:rPr>
        <w:t xml:space="preserve"> Barrang Caddi</w:t>
      </w:r>
      <w:r w:rsidRPr="006336CB">
        <w:rPr>
          <w:rFonts w:ascii="Times New Roman" w:hAnsi="Times New Roman" w:cs="Times New Roman"/>
          <w:lang w:val="en-US"/>
        </w:rPr>
        <w:t xml:space="preserve">, Wawancara, </w:t>
      </w:r>
      <w:r>
        <w:rPr>
          <w:rFonts w:ascii="Times New Roman" w:hAnsi="Times New Roman" w:cs="Times New Roman"/>
          <w:lang w:val="en-US"/>
        </w:rPr>
        <w:t xml:space="preserve">Tanggal </w:t>
      </w:r>
      <w:r>
        <w:rPr>
          <w:rFonts w:ascii="Times New Roman" w:hAnsi="Times New Roman" w:cs="Times New Roman"/>
        </w:rPr>
        <w:t>02</w:t>
      </w:r>
      <w:r w:rsidRPr="006336CB">
        <w:rPr>
          <w:rFonts w:ascii="Times New Roman" w:hAnsi="Times New Roman" w:cs="Times New Roman"/>
          <w:lang w:val="en-US"/>
        </w:rPr>
        <w:t xml:space="preserve"> November 2018.</w:t>
      </w:r>
    </w:p>
  </w:footnote>
  <w:footnote w:id="144">
    <w:p w:rsidR="00870FB5" w:rsidRPr="00945CDA" w:rsidRDefault="00870FB5" w:rsidP="00870FB5">
      <w:pPr>
        <w:pStyle w:val="FootnoteText"/>
        <w:spacing w:after="120" w:line="240" w:lineRule="exact"/>
        <w:rPr>
          <w:rFonts w:ascii="Times New Roman" w:hAnsi="Times New Roman" w:cs="Times New Roman"/>
        </w:rPr>
      </w:pPr>
      <w:r w:rsidRPr="00725BD4">
        <w:rPr>
          <w:rStyle w:val="FootnoteReference"/>
          <w:rFonts w:ascii="Times New Roman" w:hAnsi="Times New Roman" w:cs="Times New Roman"/>
        </w:rPr>
        <w:footnoteRef/>
      </w:r>
      <w:r w:rsidRPr="00725BD4">
        <w:rPr>
          <w:rFonts w:ascii="Times New Roman" w:hAnsi="Times New Roman" w:cs="Times New Roman"/>
          <w:lang w:val="en-US"/>
        </w:rPr>
        <w:t xml:space="preserve">Bapak B (28 Tahun), </w:t>
      </w:r>
      <w:r w:rsidRPr="006336CB">
        <w:rPr>
          <w:rFonts w:ascii="Times New Roman" w:hAnsi="Times New Roman" w:cs="Times New Roman"/>
          <w:lang w:val="en-US"/>
        </w:rPr>
        <w:t>Pedagang Eceran</w:t>
      </w:r>
      <w:r>
        <w:rPr>
          <w:rFonts w:ascii="Times New Roman" w:hAnsi="Times New Roman" w:cs="Times New Roman"/>
          <w:lang w:val="en-US"/>
        </w:rPr>
        <w:t xml:space="preserve"> Nasabah Rentenir</w:t>
      </w:r>
      <w:r>
        <w:rPr>
          <w:rFonts w:ascii="Times New Roman" w:hAnsi="Times New Roman" w:cs="Times New Roman"/>
        </w:rPr>
        <w:t>,</w:t>
      </w:r>
      <w:r>
        <w:rPr>
          <w:rFonts w:ascii="Times New Roman" w:hAnsi="Times New Roman" w:cs="Times New Roman"/>
          <w:lang w:val="en-US"/>
        </w:rPr>
        <w:t xml:space="preserve"> Barrang Caddi</w:t>
      </w:r>
      <w:r w:rsidRPr="006336CB">
        <w:rPr>
          <w:rFonts w:ascii="Times New Roman" w:hAnsi="Times New Roman" w:cs="Times New Roman"/>
          <w:lang w:val="en-US"/>
        </w:rPr>
        <w:t xml:space="preserve">, Wawancara, </w:t>
      </w:r>
      <w:r>
        <w:rPr>
          <w:rFonts w:ascii="Times New Roman" w:hAnsi="Times New Roman" w:cs="Times New Roman"/>
          <w:lang w:val="en-US"/>
        </w:rPr>
        <w:t xml:space="preserve">Tanggal 03 </w:t>
      </w:r>
      <w:r w:rsidRPr="006336CB">
        <w:rPr>
          <w:rFonts w:ascii="Times New Roman" w:hAnsi="Times New Roman" w:cs="Times New Roman"/>
          <w:lang w:val="en-US"/>
        </w:rPr>
        <w:t xml:space="preserve"> November 2018.</w:t>
      </w:r>
    </w:p>
  </w:footnote>
  <w:footnote w:id="145">
    <w:p w:rsidR="00870FB5" w:rsidRPr="00945CDA" w:rsidRDefault="00870FB5" w:rsidP="00870FB5">
      <w:pPr>
        <w:pStyle w:val="FootnoteText"/>
        <w:spacing w:after="120" w:line="240" w:lineRule="exact"/>
        <w:rPr>
          <w:rFonts w:ascii="Times New Roman" w:hAnsi="Times New Roman" w:cs="Times New Roman"/>
        </w:rPr>
      </w:pPr>
      <w:r w:rsidRPr="006336CB">
        <w:rPr>
          <w:rStyle w:val="FootnoteReference"/>
          <w:rFonts w:ascii="Times New Roman" w:hAnsi="Times New Roman" w:cs="Times New Roman"/>
        </w:rPr>
        <w:footnoteRef/>
      </w:r>
      <w:r>
        <w:rPr>
          <w:rFonts w:ascii="Times New Roman" w:hAnsi="Times New Roman" w:cs="Times New Roman"/>
        </w:rPr>
        <w:t>Ibu RN (54</w:t>
      </w:r>
      <w:r w:rsidRPr="006336CB">
        <w:rPr>
          <w:rFonts w:ascii="Times New Roman" w:hAnsi="Times New Roman" w:cs="Times New Roman"/>
        </w:rPr>
        <w:t xml:space="preserve"> Tahun), </w:t>
      </w:r>
      <w:r w:rsidRPr="006336CB">
        <w:rPr>
          <w:rFonts w:ascii="Times New Roman" w:hAnsi="Times New Roman" w:cs="Times New Roman"/>
          <w:lang w:val="en-US"/>
        </w:rPr>
        <w:t>Pedagang Eceran</w:t>
      </w:r>
      <w:r>
        <w:rPr>
          <w:rFonts w:ascii="Times New Roman" w:hAnsi="Times New Roman" w:cs="Times New Roman"/>
          <w:lang w:val="en-US"/>
        </w:rPr>
        <w:t xml:space="preserve"> Nasabah Rentenir</w:t>
      </w:r>
      <w:r>
        <w:rPr>
          <w:rFonts w:ascii="Times New Roman" w:hAnsi="Times New Roman" w:cs="Times New Roman"/>
        </w:rPr>
        <w:t>,</w:t>
      </w:r>
      <w:r>
        <w:rPr>
          <w:rFonts w:ascii="Times New Roman" w:hAnsi="Times New Roman" w:cs="Times New Roman"/>
          <w:lang w:val="en-US"/>
        </w:rPr>
        <w:t xml:space="preserve"> Barrang Caddi</w:t>
      </w:r>
      <w:r w:rsidRPr="006336CB">
        <w:rPr>
          <w:rFonts w:ascii="Times New Roman" w:hAnsi="Times New Roman" w:cs="Times New Roman"/>
          <w:lang w:val="en-US"/>
        </w:rPr>
        <w:t xml:space="preserve">, Wawancara, </w:t>
      </w:r>
      <w:r>
        <w:rPr>
          <w:rFonts w:ascii="Times New Roman" w:hAnsi="Times New Roman" w:cs="Times New Roman"/>
          <w:lang w:val="en-US"/>
        </w:rPr>
        <w:t>Tanggal 0</w:t>
      </w:r>
      <w:r>
        <w:rPr>
          <w:rFonts w:ascii="Times New Roman" w:hAnsi="Times New Roman" w:cs="Times New Roman"/>
        </w:rPr>
        <w:t>2</w:t>
      </w:r>
      <w:r>
        <w:rPr>
          <w:rFonts w:ascii="Times New Roman" w:hAnsi="Times New Roman" w:cs="Times New Roman"/>
          <w:lang w:val="en-US"/>
        </w:rPr>
        <w:t xml:space="preserve"> </w:t>
      </w:r>
      <w:r w:rsidRPr="006336CB">
        <w:rPr>
          <w:rFonts w:ascii="Times New Roman" w:hAnsi="Times New Roman" w:cs="Times New Roman"/>
          <w:lang w:val="en-US"/>
        </w:rPr>
        <w:t xml:space="preserve"> November 2018.</w:t>
      </w:r>
    </w:p>
  </w:footnote>
  <w:footnote w:id="146">
    <w:p w:rsidR="00870FB5" w:rsidRDefault="00870FB5" w:rsidP="00870FB5">
      <w:pPr>
        <w:pStyle w:val="FootnoteText"/>
      </w:pPr>
      <w:r>
        <w:rPr>
          <w:rStyle w:val="FootnoteReference"/>
        </w:rPr>
        <w:footnoteRef/>
      </w:r>
      <w:r w:rsidRPr="00E53517">
        <w:rPr>
          <w:rFonts w:ascii="Times New Roman" w:hAnsi="Times New Roman" w:cs="Times New Roman"/>
        </w:rPr>
        <w:t xml:space="preserve">Ibu </w:t>
      </w:r>
      <w:r>
        <w:rPr>
          <w:rFonts w:ascii="Times New Roman" w:hAnsi="Times New Roman" w:cs="Times New Roman"/>
        </w:rPr>
        <w:t>NE</w:t>
      </w:r>
      <w:r w:rsidRPr="00E53517">
        <w:rPr>
          <w:rFonts w:ascii="Times New Roman" w:hAnsi="Times New Roman" w:cs="Times New Roman"/>
        </w:rPr>
        <w:t xml:space="preserve"> (48 Tahun), Pedagang Eceran</w:t>
      </w:r>
      <w:r>
        <w:rPr>
          <w:rFonts w:ascii="Times New Roman" w:hAnsi="Times New Roman" w:cs="Times New Roman"/>
        </w:rPr>
        <w:t xml:space="preserve"> Nasabah Rentenir</w:t>
      </w:r>
      <w:r w:rsidRPr="00E53517">
        <w:rPr>
          <w:rFonts w:ascii="Times New Roman" w:hAnsi="Times New Roman" w:cs="Times New Roman"/>
        </w:rPr>
        <w:t>, Barrang Caddi, Wawancara pada Tanggal 03 November 2018.</w:t>
      </w:r>
      <w:r>
        <w:t xml:space="preserve"> </w:t>
      </w:r>
    </w:p>
  </w:footnote>
  <w:footnote w:id="147">
    <w:p w:rsidR="00870FB5" w:rsidRPr="00FD3091" w:rsidRDefault="00870FB5" w:rsidP="00870FB5">
      <w:pPr>
        <w:pStyle w:val="FootnoteText"/>
        <w:spacing w:after="120" w:line="260" w:lineRule="exact"/>
        <w:rPr>
          <w:rFonts w:ascii="Times New Roman" w:hAnsi="Times New Roman" w:cs="Times New Roman"/>
        </w:rPr>
      </w:pPr>
      <w:r w:rsidRPr="00FD3091">
        <w:rPr>
          <w:rStyle w:val="FootnoteReference"/>
          <w:rFonts w:ascii="Times New Roman" w:hAnsi="Times New Roman" w:cs="Times New Roman"/>
        </w:rPr>
        <w:footnoteRef/>
      </w:r>
      <w:r w:rsidRPr="00FD3091">
        <w:rPr>
          <w:rFonts w:ascii="Times New Roman" w:hAnsi="Times New Roman" w:cs="Times New Roman"/>
        </w:rPr>
        <w:t xml:space="preserve">Bapak </w:t>
      </w:r>
      <w:r>
        <w:rPr>
          <w:rFonts w:ascii="Times New Roman" w:hAnsi="Times New Roman" w:cs="Times New Roman"/>
        </w:rPr>
        <w:t xml:space="preserve">AW </w:t>
      </w:r>
      <w:r w:rsidRPr="00FD3091">
        <w:rPr>
          <w:rFonts w:ascii="Times New Roman" w:hAnsi="Times New Roman" w:cs="Times New Roman"/>
        </w:rPr>
        <w:t>(</w:t>
      </w:r>
      <w:r>
        <w:rPr>
          <w:rFonts w:ascii="Times New Roman" w:hAnsi="Times New Roman" w:cs="Times New Roman"/>
        </w:rPr>
        <w:t>27</w:t>
      </w:r>
      <w:r w:rsidRPr="00FD3091">
        <w:rPr>
          <w:rFonts w:ascii="Times New Roman" w:hAnsi="Times New Roman" w:cs="Times New Roman"/>
        </w:rPr>
        <w:t xml:space="preserve"> Tahun), </w:t>
      </w:r>
      <w:r>
        <w:rPr>
          <w:rFonts w:ascii="Times New Roman" w:hAnsi="Times New Roman" w:cs="Times New Roman"/>
        </w:rPr>
        <w:t>Staff Kelurahan</w:t>
      </w:r>
      <w:r w:rsidRPr="00FD3091">
        <w:rPr>
          <w:rFonts w:ascii="Times New Roman" w:hAnsi="Times New Roman" w:cs="Times New Roman"/>
        </w:rPr>
        <w:t xml:space="preserve">, Barrang </w:t>
      </w:r>
      <w:r>
        <w:rPr>
          <w:rFonts w:ascii="Times New Roman" w:hAnsi="Times New Roman" w:cs="Times New Roman"/>
        </w:rPr>
        <w:t>Caddi, Wawancara Pada Tanggal 02</w:t>
      </w:r>
      <w:r w:rsidRPr="00FD3091">
        <w:rPr>
          <w:rFonts w:ascii="Times New Roman" w:hAnsi="Times New Roman" w:cs="Times New Roman"/>
        </w:rPr>
        <w:t xml:space="preserve"> November 2018.</w:t>
      </w:r>
    </w:p>
  </w:footnote>
  <w:footnote w:id="148">
    <w:p w:rsidR="00870FB5" w:rsidRDefault="00870FB5" w:rsidP="00870FB5">
      <w:pPr>
        <w:pStyle w:val="FootnoteText"/>
        <w:spacing w:after="120" w:line="260" w:lineRule="exact"/>
      </w:pPr>
      <w:r w:rsidRPr="00FD3091">
        <w:rPr>
          <w:rStyle w:val="FootnoteReference"/>
          <w:rFonts w:ascii="Times New Roman" w:hAnsi="Times New Roman" w:cs="Times New Roman"/>
        </w:rPr>
        <w:footnoteRef/>
      </w:r>
      <w:r w:rsidRPr="00FD3091">
        <w:rPr>
          <w:rFonts w:ascii="Times New Roman" w:hAnsi="Times New Roman" w:cs="Times New Roman"/>
        </w:rPr>
        <w:t>Ibu H</w:t>
      </w:r>
      <w:r>
        <w:rPr>
          <w:rFonts w:ascii="Times New Roman" w:hAnsi="Times New Roman" w:cs="Times New Roman"/>
        </w:rPr>
        <w:t xml:space="preserve">S </w:t>
      </w:r>
      <w:r w:rsidRPr="00FD3091">
        <w:rPr>
          <w:rFonts w:ascii="Times New Roman" w:hAnsi="Times New Roman" w:cs="Times New Roman"/>
        </w:rPr>
        <w:t>(34 Tahun), Pedagang Eceran, Barrang Caddi, Wawancara pada Tanggal 03 November 2018.</w:t>
      </w:r>
    </w:p>
  </w:footnote>
  <w:footnote w:id="149">
    <w:p w:rsidR="00870FB5" w:rsidRPr="0045006B" w:rsidRDefault="00870FB5" w:rsidP="00870FB5">
      <w:pPr>
        <w:pStyle w:val="FootnoteText"/>
        <w:spacing w:after="120" w:line="260" w:lineRule="exact"/>
        <w:rPr>
          <w:rFonts w:ascii="Times New Roman" w:hAnsi="Times New Roman" w:cs="Times New Roman"/>
        </w:rPr>
      </w:pPr>
      <w:r w:rsidRPr="0045006B">
        <w:rPr>
          <w:rStyle w:val="FootnoteReference"/>
          <w:rFonts w:ascii="Times New Roman" w:hAnsi="Times New Roman" w:cs="Times New Roman"/>
        </w:rPr>
        <w:footnoteRef/>
      </w:r>
      <w:r w:rsidRPr="0045006B">
        <w:rPr>
          <w:rFonts w:ascii="Times New Roman" w:hAnsi="Times New Roman" w:cs="Times New Roman"/>
        </w:rPr>
        <w:t>Ibu M</w:t>
      </w:r>
      <w:r>
        <w:rPr>
          <w:rFonts w:ascii="Times New Roman" w:hAnsi="Times New Roman" w:cs="Times New Roman"/>
        </w:rPr>
        <w:t>N</w:t>
      </w:r>
      <w:r w:rsidRPr="0045006B">
        <w:rPr>
          <w:rFonts w:ascii="Times New Roman" w:hAnsi="Times New Roman" w:cs="Times New Roman"/>
        </w:rPr>
        <w:t xml:space="preserve"> (45 Tahun), Rentenir</w:t>
      </w:r>
      <w:r>
        <w:rPr>
          <w:rFonts w:ascii="Times New Roman" w:hAnsi="Times New Roman" w:cs="Times New Roman"/>
        </w:rPr>
        <w:t>,</w:t>
      </w:r>
      <w:r w:rsidRPr="0045006B">
        <w:rPr>
          <w:rFonts w:ascii="Times New Roman" w:hAnsi="Times New Roman" w:cs="Times New Roman"/>
        </w:rPr>
        <w:t xml:space="preserve"> Barrang Caddi, Wawancara Tanggal 04 November 2018.</w:t>
      </w:r>
    </w:p>
  </w:footnote>
  <w:footnote w:id="150">
    <w:p w:rsidR="00870FB5" w:rsidRDefault="00870FB5" w:rsidP="00870FB5">
      <w:pPr>
        <w:pStyle w:val="FootnoteText"/>
        <w:spacing w:after="120" w:line="260" w:lineRule="exact"/>
      </w:pPr>
      <w:r w:rsidRPr="0045006B">
        <w:rPr>
          <w:rStyle w:val="FootnoteReference"/>
          <w:rFonts w:ascii="Times New Roman" w:hAnsi="Times New Roman" w:cs="Times New Roman"/>
        </w:rPr>
        <w:footnoteRef/>
      </w:r>
      <w:r w:rsidRPr="0045006B">
        <w:rPr>
          <w:rFonts w:ascii="Times New Roman" w:hAnsi="Times New Roman" w:cs="Times New Roman"/>
          <w:lang w:val="en-US"/>
        </w:rPr>
        <w:t>Bapak B (28 Tahun), P</w:t>
      </w:r>
      <w:r>
        <w:rPr>
          <w:rFonts w:ascii="Times New Roman" w:hAnsi="Times New Roman" w:cs="Times New Roman"/>
          <w:lang w:val="en-US"/>
        </w:rPr>
        <w:t>edagang Eceran Nasabah Rentenir</w:t>
      </w:r>
      <w:r>
        <w:rPr>
          <w:rFonts w:ascii="Times New Roman" w:hAnsi="Times New Roman" w:cs="Times New Roman"/>
        </w:rPr>
        <w:t xml:space="preserve">, </w:t>
      </w:r>
      <w:r w:rsidRPr="0045006B">
        <w:rPr>
          <w:rFonts w:ascii="Times New Roman" w:hAnsi="Times New Roman" w:cs="Times New Roman"/>
          <w:lang w:val="en-US"/>
        </w:rPr>
        <w:t>Barrang Caddi, Wawancara, Tanggal 03  November 2018.</w:t>
      </w:r>
    </w:p>
  </w:footnote>
  <w:footnote w:id="151">
    <w:p w:rsidR="00870FB5" w:rsidRPr="00A84CAA" w:rsidRDefault="00870FB5" w:rsidP="00870FB5">
      <w:pPr>
        <w:pStyle w:val="FootnoteText"/>
        <w:spacing w:after="120" w:line="260" w:lineRule="exact"/>
        <w:rPr>
          <w:rFonts w:ascii="Times New Roman" w:hAnsi="Times New Roman" w:cs="Times New Roman"/>
        </w:rPr>
      </w:pPr>
      <w:r>
        <w:rPr>
          <w:rStyle w:val="FootnoteReference"/>
        </w:rPr>
        <w:footnoteRef/>
      </w:r>
      <w:r>
        <w:rPr>
          <w:rFonts w:ascii="Times New Roman" w:hAnsi="Times New Roman" w:cs="Times New Roman"/>
        </w:rPr>
        <w:t>Ibu RN (54</w:t>
      </w:r>
      <w:r w:rsidRPr="006336CB">
        <w:rPr>
          <w:rFonts w:ascii="Times New Roman" w:hAnsi="Times New Roman" w:cs="Times New Roman"/>
        </w:rPr>
        <w:t xml:space="preserve"> Tahun), </w:t>
      </w:r>
      <w:r w:rsidRPr="006336CB">
        <w:rPr>
          <w:rFonts w:ascii="Times New Roman" w:hAnsi="Times New Roman" w:cs="Times New Roman"/>
          <w:lang w:val="en-US"/>
        </w:rPr>
        <w:t>Pedagang Eceran</w:t>
      </w:r>
      <w:r>
        <w:rPr>
          <w:rFonts w:ascii="Times New Roman" w:hAnsi="Times New Roman" w:cs="Times New Roman"/>
          <w:lang w:val="en-US"/>
        </w:rPr>
        <w:t xml:space="preserve"> Nasabah Rentenir Barrang Caddi</w:t>
      </w:r>
      <w:r w:rsidRPr="006336CB">
        <w:rPr>
          <w:rFonts w:ascii="Times New Roman" w:hAnsi="Times New Roman" w:cs="Times New Roman"/>
          <w:lang w:val="en-US"/>
        </w:rPr>
        <w:t xml:space="preserve">, Wawancara, </w:t>
      </w:r>
      <w:r>
        <w:rPr>
          <w:rFonts w:ascii="Times New Roman" w:hAnsi="Times New Roman" w:cs="Times New Roman"/>
          <w:lang w:val="en-US"/>
        </w:rPr>
        <w:t xml:space="preserve">Tanggal </w:t>
      </w:r>
      <w:r>
        <w:rPr>
          <w:rFonts w:ascii="Times New Roman" w:hAnsi="Times New Roman" w:cs="Times New Roman"/>
        </w:rPr>
        <w:t>02</w:t>
      </w:r>
      <w:r w:rsidRPr="00A84CAA">
        <w:rPr>
          <w:rFonts w:ascii="Times New Roman" w:hAnsi="Times New Roman" w:cs="Times New Roman"/>
          <w:lang w:val="en-US"/>
        </w:rPr>
        <w:t xml:space="preserve"> November 2018.</w:t>
      </w:r>
    </w:p>
  </w:footnote>
  <w:footnote w:id="152">
    <w:p w:rsidR="00870FB5" w:rsidRDefault="00870FB5" w:rsidP="00870FB5">
      <w:pPr>
        <w:pStyle w:val="FootnoteText"/>
        <w:spacing w:before="120" w:line="240" w:lineRule="exact"/>
      </w:pPr>
      <w:r w:rsidRPr="00A84CAA">
        <w:rPr>
          <w:rStyle w:val="FootnoteReference"/>
          <w:rFonts w:ascii="Times New Roman" w:hAnsi="Times New Roman" w:cs="Times New Roman"/>
        </w:rPr>
        <w:footnoteRef/>
      </w:r>
      <w:r w:rsidRPr="00A84CAA">
        <w:rPr>
          <w:rFonts w:ascii="Times New Roman" w:hAnsi="Times New Roman" w:cs="Times New Roman"/>
          <w:lang w:val="en-US"/>
        </w:rPr>
        <w:t>Ibu H</w:t>
      </w:r>
      <w:r>
        <w:rPr>
          <w:rFonts w:ascii="Times New Roman" w:hAnsi="Times New Roman" w:cs="Times New Roman"/>
        </w:rPr>
        <w:t>R</w:t>
      </w:r>
      <w:r w:rsidRPr="00A84CAA">
        <w:rPr>
          <w:rFonts w:ascii="Times New Roman" w:hAnsi="Times New Roman" w:cs="Times New Roman"/>
          <w:lang w:val="en-US"/>
        </w:rPr>
        <w:t xml:space="preserve"> (31 Tahun</w:t>
      </w:r>
      <w:r w:rsidRPr="00BF59DC">
        <w:rPr>
          <w:rFonts w:ascii="Times New Roman" w:hAnsi="Times New Roman" w:cs="Times New Roman"/>
          <w:lang w:val="en-US"/>
        </w:rPr>
        <w:t xml:space="preserve">), </w:t>
      </w:r>
      <w:r w:rsidRPr="006336CB">
        <w:rPr>
          <w:rFonts w:ascii="Times New Roman" w:hAnsi="Times New Roman" w:cs="Times New Roman"/>
          <w:lang w:val="en-US"/>
        </w:rPr>
        <w:t>Pedagang Eceran</w:t>
      </w:r>
      <w:r>
        <w:rPr>
          <w:rFonts w:ascii="Times New Roman" w:hAnsi="Times New Roman" w:cs="Times New Roman"/>
          <w:lang w:val="en-US"/>
        </w:rPr>
        <w:t xml:space="preserve"> Nasabah Rentenir</w:t>
      </w:r>
      <w:r>
        <w:rPr>
          <w:rFonts w:ascii="Times New Roman" w:hAnsi="Times New Roman" w:cs="Times New Roman"/>
        </w:rPr>
        <w:t>,</w:t>
      </w:r>
      <w:r>
        <w:rPr>
          <w:rFonts w:ascii="Times New Roman" w:hAnsi="Times New Roman" w:cs="Times New Roman"/>
          <w:lang w:val="en-US"/>
        </w:rPr>
        <w:t xml:space="preserve"> Barrang Caddi</w:t>
      </w:r>
      <w:r w:rsidRPr="006336CB">
        <w:rPr>
          <w:rFonts w:ascii="Times New Roman" w:hAnsi="Times New Roman" w:cs="Times New Roman"/>
          <w:lang w:val="en-US"/>
        </w:rPr>
        <w:t xml:space="preserve">, Wawancara, </w:t>
      </w:r>
      <w:r>
        <w:rPr>
          <w:rFonts w:ascii="Times New Roman" w:hAnsi="Times New Roman" w:cs="Times New Roman"/>
          <w:lang w:val="en-US"/>
        </w:rPr>
        <w:t xml:space="preserve">Tanggal </w:t>
      </w:r>
      <w:r>
        <w:rPr>
          <w:rFonts w:ascii="Times New Roman" w:hAnsi="Times New Roman" w:cs="Times New Roman"/>
        </w:rPr>
        <w:t>02</w:t>
      </w:r>
      <w:r w:rsidRPr="006336CB">
        <w:rPr>
          <w:rFonts w:ascii="Times New Roman" w:hAnsi="Times New Roman" w:cs="Times New Roman"/>
          <w:lang w:val="en-US"/>
        </w:rPr>
        <w:t xml:space="preserve"> November 2018.</w:t>
      </w:r>
    </w:p>
  </w:footnote>
  <w:footnote w:id="153">
    <w:p w:rsidR="00870FB5" w:rsidRPr="006D5251" w:rsidRDefault="00870FB5" w:rsidP="00870FB5">
      <w:pPr>
        <w:pStyle w:val="FootnoteText"/>
        <w:spacing w:before="120" w:line="240" w:lineRule="exact"/>
        <w:rPr>
          <w:rFonts w:ascii="Times New Roman" w:hAnsi="Times New Roman" w:cs="Times New Roman"/>
        </w:rPr>
      </w:pPr>
      <w:r w:rsidRPr="006D5251">
        <w:rPr>
          <w:rStyle w:val="FootnoteReference"/>
          <w:rFonts w:ascii="Times New Roman" w:hAnsi="Times New Roman" w:cs="Times New Roman"/>
        </w:rPr>
        <w:footnoteRef/>
      </w:r>
      <w:r>
        <w:rPr>
          <w:rFonts w:ascii="Times New Roman" w:hAnsi="Times New Roman" w:cs="Times New Roman"/>
        </w:rPr>
        <w:t xml:space="preserve">Ibu MN (45 Tahun), </w:t>
      </w:r>
      <w:r w:rsidRPr="006D5251">
        <w:rPr>
          <w:rFonts w:ascii="Times New Roman" w:hAnsi="Times New Roman" w:cs="Times New Roman"/>
        </w:rPr>
        <w:t>Rentenir</w:t>
      </w:r>
      <w:r>
        <w:rPr>
          <w:rFonts w:ascii="Times New Roman" w:hAnsi="Times New Roman" w:cs="Times New Roman"/>
        </w:rPr>
        <w:t>,</w:t>
      </w:r>
      <w:r w:rsidRPr="006D5251">
        <w:rPr>
          <w:rFonts w:ascii="Times New Roman" w:hAnsi="Times New Roman" w:cs="Times New Roman"/>
        </w:rPr>
        <w:t xml:space="preserve"> Barrang Caddi</w:t>
      </w:r>
      <w:r>
        <w:rPr>
          <w:rFonts w:ascii="Times New Roman" w:hAnsi="Times New Roman" w:cs="Times New Roman"/>
        </w:rPr>
        <w:t xml:space="preserve">, </w:t>
      </w:r>
      <w:r w:rsidRPr="006D5251">
        <w:rPr>
          <w:rFonts w:ascii="Times New Roman" w:hAnsi="Times New Roman" w:cs="Times New Roman"/>
        </w:rPr>
        <w:t xml:space="preserve">Wawancara </w:t>
      </w:r>
      <w:r>
        <w:rPr>
          <w:rFonts w:ascii="Times New Roman" w:hAnsi="Times New Roman" w:cs="Times New Roman"/>
        </w:rPr>
        <w:t xml:space="preserve">Tanggal 04 </w:t>
      </w:r>
      <w:r w:rsidRPr="006D5251">
        <w:rPr>
          <w:rFonts w:ascii="Times New Roman" w:hAnsi="Times New Roman" w:cs="Times New Roman"/>
        </w:rPr>
        <w:t>November 2018</w:t>
      </w:r>
      <w:r>
        <w:rPr>
          <w:rFonts w:ascii="Times New Roman" w:hAnsi="Times New Roman" w:cs="Times New Roman"/>
        </w:rPr>
        <w:t>.</w:t>
      </w:r>
    </w:p>
  </w:footnote>
  <w:footnote w:id="154">
    <w:p w:rsidR="00870FB5" w:rsidRPr="00050A99" w:rsidRDefault="00870FB5" w:rsidP="00870FB5">
      <w:pPr>
        <w:pStyle w:val="FootnoteText"/>
        <w:spacing w:after="120" w:line="260" w:lineRule="exact"/>
        <w:rPr>
          <w:rFonts w:ascii="Times New Roman" w:hAnsi="Times New Roman" w:cs="Times New Roman"/>
        </w:rPr>
      </w:pPr>
      <w:r w:rsidRPr="00050A99">
        <w:rPr>
          <w:rStyle w:val="FootnoteReference"/>
          <w:rFonts w:ascii="Times New Roman" w:hAnsi="Times New Roman" w:cs="Times New Roman"/>
        </w:rPr>
        <w:footnoteRef/>
      </w:r>
      <w:r w:rsidRPr="00050A99">
        <w:rPr>
          <w:rFonts w:ascii="Times New Roman" w:hAnsi="Times New Roman" w:cs="Times New Roman"/>
        </w:rPr>
        <w:t xml:space="preserve">Agung Eko Purwana, “Kesejahteraan dalam Perspektif Ekonomi Islam”, h. 40 </w:t>
      </w:r>
    </w:p>
  </w:footnote>
  <w:footnote w:id="155">
    <w:p w:rsidR="00870FB5" w:rsidRDefault="00870FB5" w:rsidP="00870FB5">
      <w:pPr>
        <w:pStyle w:val="FootnoteText"/>
        <w:spacing w:after="120" w:line="260" w:lineRule="exact"/>
      </w:pPr>
      <w:r w:rsidRPr="00050A99">
        <w:rPr>
          <w:rStyle w:val="FootnoteReference"/>
          <w:rFonts w:ascii="Times New Roman" w:hAnsi="Times New Roman" w:cs="Times New Roman"/>
        </w:rPr>
        <w:footnoteRef/>
      </w:r>
      <w:r w:rsidRPr="00050A99">
        <w:rPr>
          <w:rFonts w:ascii="Times New Roman" w:hAnsi="Times New Roman" w:cs="Times New Roman"/>
          <w:color w:val="000000"/>
        </w:rPr>
        <w:t>Martini Dwi Pusparini, “Konsep Kesejahteraan dalam Ekonomi Islam (Perspektif Maqasyid Asy-Syari’ah)”, h. 49</w:t>
      </w:r>
      <w:r>
        <w:t xml:space="preserve"> </w:t>
      </w:r>
    </w:p>
  </w:footnote>
  <w:footnote w:id="156">
    <w:p w:rsidR="00870FB5" w:rsidRPr="00093369" w:rsidRDefault="00870FB5" w:rsidP="00870FB5">
      <w:pPr>
        <w:pStyle w:val="FootnoteText"/>
        <w:spacing w:before="120" w:after="120" w:line="260" w:lineRule="exact"/>
        <w:rPr>
          <w:rFonts w:ascii="Times New Roman" w:hAnsi="Times New Roman" w:cs="Times New Roman"/>
        </w:rPr>
      </w:pPr>
      <w:r w:rsidRPr="00093369">
        <w:rPr>
          <w:rStyle w:val="FootnoteReference"/>
          <w:rFonts w:ascii="Times New Roman" w:hAnsi="Times New Roman" w:cs="Times New Roman"/>
        </w:rPr>
        <w:footnoteRef/>
      </w:r>
      <w:r w:rsidRPr="004611BD">
        <w:rPr>
          <w:rFonts w:ascii="Times New Roman" w:hAnsi="Times New Roman" w:cs="Times New Roman"/>
        </w:rPr>
        <w:t xml:space="preserve">Kementrian Agama Republik Indonesia, </w:t>
      </w:r>
      <w:r w:rsidRPr="004611BD">
        <w:rPr>
          <w:rFonts w:ascii="Times New Roman" w:hAnsi="Times New Roman" w:cs="Times New Roman"/>
          <w:i/>
        </w:rPr>
        <w:t>Al-Qur’an dan Terjemahnya</w:t>
      </w:r>
      <w:r>
        <w:rPr>
          <w:rFonts w:ascii="Times New Roman" w:hAnsi="Times New Roman" w:cs="Times New Roman"/>
          <w:i/>
        </w:rPr>
        <w:t>,</w:t>
      </w:r>
      <w:r w:rsidRPr="00C84BF9">
        <w:rPr>
          <w:rFonts w:ascii="Times New Roman" w:hAnsi="Times New Roman" w:cs="Times New Roman"/>
        </w:rPr>
        <w:t xml:space="preserve"> h. 603.</w:t>
      </w:r>
    </w:p>
  </w:footnote>
  <w:footnote w:id="157">
    <w:p w:rsidR="00870FB5" w:rsidRPr="00E64702" w:rsidRDefault="00870FB5" w:rsidP="00870FB5">
      <w:pPr>
        <w:pStyle w:val="FootnoteText"/>
        <w:rPr>
          <w:rFonts w:ascii="Times New Roman" w:hAnsi="Times New Roman" w:cs="Times New Roman"/>
        </w:rPr>
      </w:pPr>
      <w:r w:rsidRPr="00E64702">
        <w:rPr>
          <w:rStyle w:val="FootnoteReference"/>
          <w:rFonts w:ascii="Times New Roman" w:hAnsi="Times New Roman" w:cs="Times New Roman"/>
        </w:rPr>
        <w:footnoteRef/>
      </w:r>
      <w:r w:rsidRPr="00093369">
        <w:rPr>
          <w:rFonts w:ascii="Times New Roman" w:hAnsi="Times New Roman" w:cs="Times New Roman"/>
        </w:rPr>
        <w:t xml:space="preserve">Amirus Sodiq, “Konsep Kesejahteraan dalam Islam”, </w:t>
      </w:r>
      <w:r w:rsidRPr="00093369">
        <w:rPr>
          <w:rFonts w:ascii="Times New Roman" w:hAnsi="Times New Roman" w:cs="Times New Roman"/>
          <w:i/>
        </w:rPr>
        <w:t>Equilibrium</w:t>
      </w:r>
      <w:r w:rsidRPr="00093369">
        <w:rPr>
          <w:rFonts w:ascii="Times New Roman" w:hAnsi="Times New Roman" w:cs="Times New Roman"/>
        </w:rPr>
        <w:t xml:space="preserve"> 3, no</w:t>
      </w:r>
      <w:r>
        <w:rPr>
          <w:rFonts w:ascii="Times New Roman" w:hAnsi="Times New Roman" w:cs="Times New Roman"/>
        </w:rPr>
        <w:t>. 2 (Desember 2015): h. 390-391.</w:t>
      </w:r>
    </w:p>
  </w:footnote>
  <w:footnote w:id="158">
    <w:p w:rsidR="00870FB5" w:rsidRPr="00A36C69" w:rsidRDefault="00870FB5" w:rsidP="00812917">
      <w:pPr>
        <w:pStyle w:val="FootnoteText"/>
        <w:spacing w:line="260" w:lineRule="exact"/>
        <w:rPr>
          <w:rFonts w:ascii="Times New Roman" w:hAnsi="Times New Roman" w:cs="Times New Roman"/>
        </w:rPr>
      </w:pPr>
      <w:r w:rsidRPr="00A36C69">
        <w:rPr>
          <w:rStyle w:val="FootnoteReference"/>
          <w:rFonts w:ascii="Times New Roman" w:hAnsi="Times New Roman" w:cs="Times New Roman"/>
        </w:rPr>
        <w:footnoteRef/>
      </w:r>
      <w:r w:rsidRPr="00A36C69">
        <w:rPr>
          <w:rFonts w:ascii="Times New Roman" w:hAnsi="Times New Roman" w:cs="Times New Roman"/>
        </w:rPr>
        <w:t>Bapak TB (29 Tahun), Tokoh Masyarakat, Barrang Caddi, Wawancara Pada Tanggal 02November 2018.</w:t>
      </w:r>
    </w:p>
  </w:footnote>
  <w:footnote w:id="159">
    <w:p w:rsidR="00870FB5" w:rsidRPr="00A36C69" w:rsidRDefault="00870FB5" w:rsidP="00812917">
      <w:pPr>
        <w:spacing w:before="120" w:line="260" w:lineRule="exact"/>
        <w:ind w:firstLine="709"/>
        <w:rPr>
          <w:sz w:val="20"/>
          <w:szCs w:val="20"/>
        </w:rPr>
      </w:pPr>
      <w:r w:rsidRPr="00A36C69">
        <w:rPr>
          <w:rStyle w:val="FootnoteReference"/>
          <w:sz w:val="20"/>
          <w:szCs w:val="20"/>
        </w:rPr>
        <w:footnoteRef/>
      </w:r>
      <w:r w:rsidRPr="00A36C69">
        <w:rPr>
          <w:sz w:val="20"/>
          <w:szCs w:val="20"/>
        </w:rPr>
        <w:t>Ibu H</w:t>
      </w:r>
      <w:r>
        <w:rPr>
          <w:sz w:val="20"/>
          <w:szCs w:val="20"/>
        </w:rPr>
        <w:t>S</w:t>
      </w:r>
      <w:r w:rsidRPr="00A36C69">
        <w:rPr>
          <w:sz w:val="20"/>
          <w:szCs w:val="20"/>
        </w:rPr>
        <w:t xml:space="preserve"> (34 Tahun), Pedagang Eceran Nasabah Rentenir, Barrang Caddi, Wawancara pada Tanggal 03 November 2018.</w:t>
      </w:r>
    </w:p>
  </w:footnote>
  <w:footnote w:id="160">
    <w:p w:rsidR="00870FB5" w:rsidRPr="00A36C69" w:rsidRDefault="00870FB5" w:rsidP="00812917">
      <w:pPr>
        <w:spacing w:line="260" w:lineRule="exact"/>
        <w:ind w:firstLine="709"/>
        <w:rPr>
          <w:sz w:val="20"/>
          <w:szCs w:val="20"/>
        </w:rPr>
      </w:pPr>
      <w:r w:rsidRPr="00A36C69">
        <w:rPr>
          <w:rStyle w:val="FootnoteReference"/>
          <w:sz w:val="20"/>
          <w:szCs w:val="20"/>
        </w:rPr>
        <w:footnoteRef/>
      </w:r>
      <w:r w:rsidRPr="00A36C69">
        <w:rPr>
          <w:sz w:val="20"/>
          <w:szCs w:val="20"/>
        </w:rPr>
        <w:t>Bapak B (28 Tahun), Pedagang Eceran Nasabah Rentenir, Barrang Caddi, Wawancara, Tanggal 03  November 2018.</w:t>
      </w:r>
    </w:p>
  </w:footnote>
  <w:footnote w:id="161">
    <w:p w:rsidR="00870FB5" w:rsidRDefault="00870FB5" w:rsidP="00812917">
      <w:pPr>
        <w:pStyle w:val="FootnoteText"/>
        <w:spacing w:before="120"/>
      </w:pPr>
      <w:r w:rsidRPr="00D617D3">
        <w:rPr>
          <w:rStyle w:val="FootnoteReference"/>
          <w:rFonts w:ascii="Times New Roman" w:hAnsi="Times New Roman" w:cs="Times New Roman"/>
        </w:rPr>
        <w:footnoteRef/>
      </w:r>
      <w:r>
        <w:rPr>
          <w:rFonts w:ascii="Times New Roman" w:hAnsi="Times New Roman" w:cs="Times New Roman"/>
        </w:rPr>
        <w:t xml:space="preserve">Endang Sri Indrawati, “Status Sosial Ekonomi dan Intensitas Komunikasi Keluarga pada Ibu Rumah Tangga di Pangging Kidul Semarang Utara,” </w:t>
      </w:r>
      <w:r w:rsidRPr="00C63B84">
        <w:rPr>
          <w:rFonts w:ascii="Times New Roman" w:hAnsi="Times New Roman" w:cs="Times New Roman"/>
          <w:i/>
        </w:rPr>
        <w:t>Jurnal Psikologi Undip</w:t>
      </w:r>
      <w:r>
        <w:rPr>
          <w:rFonts w:ascii="Times New Roman" w:hAnsi="Times New Roman" w:cs="Times New Roman"/>
        </w:rPr>
        <w:t xml:space="preserve"> 14, no. 1 (April 2015): h. 55.</w:t>
      </w:r>
    </w:p>
  </w:footnote>
  <w:footnote w:id="162">
    <w:p w:rsidR="00870FB5" w:rsidRPr="00511103" w:rsidRDefault="00870FB5" w:rsidP="00812917">
      <w:pPr>
        <w:pStyle w:val="FootnoteText"/>
        <w:spacing w:before="120"/>
        <w:rPr>
          <w:rFonts w:ascii="Times New Roman" w:hAnsi="Times New Roman" w:cs="Times New Roman"/>
        </w:rPr>
      </w:pPr>
      <w:r w:rsidRPr="00511103">
        <w:rPr>
          <w:rStyle w:val="FootnoteReference"/>
          <w:rFonts w:ascii="Times New Roman" w:hAnsi="Times New Roman" w:cs="Times New Roman"/>
        </w:rPr>
        <w:footnoteRef/>
      </w:r>
      <w:r w:rsidRPr="00511103">
        <w:rPr>
          <w:rFonts w:ascii="Times New Roman" w:hAnsi="Times New Roman" w:cs="Times New Roman"/>
        </w:rPr>
        <w:t>Ibu H</w:t>
      </w:r>
      <w:r>
        <w:rPr>
          <w:rFonts w:ascii="Times New Roman" w:hAnsi="Times New Roman" w:cs="Times New Roman"/>
        </w:rPr>
        <w:t>R</w:t>
      </w:r>
      <w:r w:rsidRPr="00511103">
        <w:rPr>
          <w:rFonts w:ascii="Times New Roman" w:hAnsi="Times New Roman" w:cs="Times New Roman"/>
        </w:rPr>
        <w:t xml:space="preserve"> (31 Tahun), Pedagang Eceran Nasabah Rentenir, Barrang </w:t>
      </w:r>
      <w:r>
        <w:rPr>
          <w:rFonts w:ascii="Times New Roman" w:hAnsi="Times New Roman" w:cs="Times New Roman"/>
        </w:rPr>
        <w:t>Caddi, wawancara pada tanggal 02</w:t>
      </w:r>
      <w:r w:rsidRPr="00511103">
        <w:rPr>
          <w:rFonts w:ascii="Times New Roman" w:hAnsi="Times New Roman" w:cs="Times New Roman"/>
        </w:rPr>
        <w:t xml:space="preserve"> November 2018.</w:t>
      </w:r>
    </w:p>
  </w:footnote>
  <w:footnote w:id="163">
    <w:p w:rsidR="00870FB5" w:rsidRPr="000919CA" w:rsidRDefault="00870FB5" w:rsidP="00870FB5">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Bapak B</w:t>
      </w:r>
      <w:r w:rsidRPr="00511103">
        <w:rPr>
          <w:rFonts w:ascii="Times New Roman" w:hAnsi="Times New Roman" w:cs="Times New Roman"/>
        </w:rPr>
        <w:t xml:space="preserve"> (</w:t>
      </w:r>
      <w:r>
        <w:rPr>
          <w:rFonts w:ascii="Times New Roman" w:hAnsi="Times New Roman" w:cs="Times New Roman"/>
        </w:rPr>
        <w:t>28</w:t>
      </w:r>
      <w:r w:rsidRPr="00511103">
        <w:rPr>
          <w:rFonts w:ascii="Times New Roman" w:hAnsi="Times New Roman" w:cs="Times New Roman"/>
        </w:rPr>
        <w:t xml:space="preserve"> Tahun), Pedagang Eceran Nasabah Rentenir, Barrang Caddi, wawancara pada tanggal 03 November 2018.</w:t>
      </w:r>
    </w:p>
  </w:footnote>
  <w:footnote w:id="164">
    <w:p w:rsidR="00870FB5" w:rsidRDefault="00870FB5" w:rsidP="00870FB5">
      <w:pPr>
        <w:pStyle w:val="FootnoteText"/>
        <w:spacing w:after="120"/>
      </w:pPr>
      <w:r>
        <w:rPr>
          <w:rStyle w:val="FootnoteReference"/>
        </w:rPr>
        <w:footnoteRef/>
      </w:r>
      <w:r w:rsidRPr="00511103">
        <w:rPr>
          <w:rFonts w:ascii="Times New Roman" w:hAnsi="Times New Roman" w:cs="Times New Roman"/>
        </w:rPr>
        <w:t xml:space="preserve">Ibu </w:t>
      </w:r>
      <w:r>
        <w:rPr>
          <w:rFonts w:ascii="Times New Roman" w:hAnsi="Times New Roman" w:cs="Times New Roman"/>
        </w:rPr>
        <w:t>NE</w:t>
      </w:r>
      <w:r w:rsidRPr="00511103">
        <w:rPr>
          <w:rFonts w:ascii="Times New Roman" w:hAnsi="Times New Roman" w:cs="Times New Roman"/>
        </w:rPr>
        <w:t xml:space="preserve"> (</w:t>
      </w:r>
      <w:r>
        <w:rPr>
          <w:rFonts w:ascii="Times New Roman" w:hAnsi="Times New Roman" w:cs="Times New Roman"/>
        </w:rPr>
        <w:t xml:space="preserve">48 </w:t>
      </w:r>
      <w:r w:rsidRPr="00511103">
        <w:rPr>
          <w:rFonts w:ascii="Times New Roman" w:hAnsi="Times New Roman" w:cs="Times New Roman"/>
        </w:rPr>
        <w:t>Tahun), Pedagang Eceran Nasabah Rentenir, Barrang Caddi, wawancara pada tanggal 03 November 2018.</w:t>
      </w:r>
    </w:p>
  </w:footnote>
  <w:footnote w:id="165">
    <w:p w:rsidR="00870FB5" w:rsidRDefault="00870FB5" w:rsidP="00870FB5">
      <w:pPr>
        <w:pStyle w:val="FootnoteText"/>
        <w:spacing w:after="120"/>
      </w:pPr>
      <w:r>
        <w:rPr>
          <w:rStyle w:val="FootnoteReference"/>
        </w:rPr>
        <w:footnoteRef/>
      </w:r>
      <w:r w:rsidRPr="00511103">
        <w:rPr>
          <w:rFonts w:ascii="Times New Roman" w:hAnsi="Times New Roman" w:cs="Times New Roman"/>
        </w:rPr>
        <w:t xml:space="preserve">Ibu </w:t>
      </w:r>
      <w:r>
        <w:rPr>
          <w:rFonts w:ascii="Times New Roman" w:hAnsi="Times New Roman" w:cs="Times New Roman"/>
        </w:rPr>
        <w:t>RN</w:t>
      </w:r>
      <w:r w:rsidRPr="00511103">
        <w:rPr>
          <w:rFonts w:ascii="Times New Roman" w:hAnsi="Times New Roman" w:cs="Times New Roman"/>
        </w:rPr>
        <w:t xml:space="preserve"> (</w:t>
      </w:r>
      <w:r>
        <w:rPr>
          <w:rFonts w:ascii="Times New Roman" w:hAnsi="Times New Roman" w:cs="Times New Roman"/>
        </w:rPr>
        <w:t xml:space="preserve">54 </w:t>
      </w:r>
      <w:r w:rsidRPr="00511103">
        <w:rPr>
          <w:rFonts w:ascii="Times New Roman" w:hAnsi="Times New Roman" w:cs="Times New Roman"/>
        </w:rPr>
        <w:t xml:space="preserve">Tahun), Pedagang Eceran Nasabah Rentenir, Barrang </w:t>
      </w:r>
      <w:r>
        <w:rPr>
          <w:rFonts w:ascii="Times New Roman" w:hAnsi="Times New Roman" w:cs="Times New Roman"/>
        </w:rPr>
        <w:t>Caddi, wawancara pada tanggal 02</w:t>
      </w:r>
      <w:r w:rsidRPr="00511103">
        <w:rPr>
          <w:rFonts w:ascii="Times New Roman" w:hAnsi="Times New Roman" w:cs="Times New Roman"/>
        </w:rPr>
        <w:t xml:space="preserve"> November 2018.</w:t>
      </w:r>
    </w:p>
  </w:footnote>
  <w:footnote w:id="166">
    <w:p w:rsidR="00870FB5" w:rsidRDefault="00870FB5" w:rsidP="00870FB5">
      <w:pPr>
        <w:pStyle w:val="FootnoteText"/>
      </w:pPr>
      <w:r>
        <w:rPr>
          <w:rStyle w:val="FootnoteReference"/>
        </w:rPr>
        <w:footnoteRef/>
      </w:r>
      <w:r w:rsidRPr="00511103">
        <w:rPr>
          <w:rFonts w:ascii="Times New Roman" w:hAnsi="Times New Roman" w:cs="Times New Roman"/>
        </w:rPr>
        <w:t xml:space="preserve">Ibu </w:t>
      </w:r>
      <w:r>
        <w:rPr>
          <w:rFonts w:ascii="Times New Roman" w:hAnsi="Times New Roman" w:cs="Times New Roman"/>
        </w:rPr>
        <w:t xml:space="preserve">HS </w:t>
      </w:r>
      <w:r w:rsidRPr="00511103">
        <w:rPr>
          <w:rFonts w:ascii="Times New Roman" w:hAnsi="Times New Roman" w:cs="Times New Roman"/>
        </w:rPr>
        <w:t>(</w:t>
      </w:r>
      <w:r>
        <w:rPr>
          <w:rFonts w:ascii="Times New Roman" w:hAnsi="Times New Roman" w:cs="Times New Roman"/>
        </w:rPr>
        <w:t xml:space="preserve">34 </w:t>
      </w:r>
      <w:r w:rsidRPr="00511103">
        <w:rPr>
          <w:rFonts w:ascii="Times New Roman" w:hAnsi="Times New Roman" w:cs="Times New Roman"/>
        </w:rPr>
        <w:t>Tahun), Pedagang Eceran Nasabah Rentenir, Barrang Caddi, wawancara pada tanggal 03 November 2018.</w:t>
      </w:r>
    </w:p>
  </w:footnote>
  <w:footnote w:id="167">
    <w:p w:rsidR="00870FB5" w:rsidRPr="00E53517" w:rsidRDefault="00870FB5" w:rsidP="00870FB5">
      <w:pPr>
        <w:pStyle w:val="FootnoteText"/>
        <w:spacing w:after="120" w:line="260" w:lineRule="exact"/>
        <w:rPr>
          <w:rFonts w:ascii="Times New Roman" w:hAnsi="Times New Roman" w:cs="Times New Roman"/>
        </w:rPr>
      </w:pPr>
      <w:r w:rsidRPr="00E53517">
        <w:rPr>
          <w:rStyle w:val="FootnoteReference"/>
          <w:rFonts w:ascii="Times New Roman" w:hAnsi="Times New Roman" w:cs="Times New Roman"/>
        </w:rPr>
        <w:footnoteRef/>
      </w:r>
      <w:r w:rsidRPr="00E53517">
        <w:rPr>
          <w:rFonts w:ascii="Times New Roman" w:hAnsi="Times New Roman" w:cs="Times New Roman"/>
          <w:lang w:val="en-US"/>
        </w:rPr>
        <w:t>Bapak B (28 Tahun), Pedagang Eceran Nasabah Rentenir Barrang Caddi, Wawancara, Tanggal 03  November 2018.</w:t>
      </w:r>
      <w:r w:rsidRPr="00E53517">
        <w:rPr>
          <w:rFonts w:ascii="Times New Roman" w:hAnsi="Times New Roman" w:cs="Times New Roman"/>
        </w:rPr>
        <w:t xml:space="preserve"> </w:t>
      </w:r>
    </w:p>
  </w:footnote>
  <w:footnote w:id="168">
    <w:p w:rsidR="00870FB5" w:rsidRDefault="00870FB5" w:rsidP="00870FB5">
      <w:pPr>
        <w:pStyle w:val="FootnoteText"/>
        <w:spacing w:after="120" w:line="260" w:lineRule="exact"/>
      </w:pPr>
      <w:r w:rsidRPr="00E53517">
        <w:rPr>
          <w:rStyle w:val="FootnoteReference"/>
          <w:rFonts w:ascii="Times New Roman" w:hAnsi="Times New Roman" w:cs="Times New Roman"/>
        </w:rPr>
        <w:footnoteRef/>
      </w:r>
      <w:r w:rsidRPr="00E53517">
        <w:rPr>
          <w:rFonts w:ascii="Times New Roman" w:hAnsi="Times New Roman" w:cs="Times New Roman"/>
        </w:rPr>
        <w:t xml:space="preserve">Ibu </w:t>
      </w:r>
      <w:r>
        <w:rPr>
          <w:rFonts w:ascii="Times New Roman" w:hAnsi="Times New Roman" w:cs="Times New Roman"/>
        </w:rPr>
        <w:t>HR</w:t>
      </w:r>
      <w:r w:rsidRPr="00E53517">
        <w:rPr>
          <w:rFonts w:ascii="Times New Roman" w:hAnsi="Times New Roman" w:cs="Times New Roman"/>
        </w:rPr>
        <w:t xml:space="preserve"> (</w:t>
      </w:r>
      <w:r>
        <w:rPr>
          <w:rFonts w:ascii="Times New Roman" w:hAnsi="Times New Roman" w:cs="Times New Roman"/>
        </w:rPr>
        <w:t xml:space="preserve">31 </w:t>
      </w:r>
      <w:r w:rsidRPr="00E53517">
        <w:rPr>
          <w:rFonts w:ascii="Times New Roman" w:hAnsi="Times New Roman" w:cs="Times New Roman"/>
        </w:rPr>
        <w:t xml:space="preserve">Tahun), Pedagang Eceran, Barrang </w:t>
      </w:r>
      <w:r>
        <w:rPr>
          <w:rFonts w:ascii="Times New Roman" w:hAnsi="Times New Roman" w:cs="Times New Roman"/>
        </w:rPr>
        <w:t>Caddi, Wawancara pada Tanggal 02</w:t>
      </w:r>
      <w:r w:rsidRPr="00E53517">
        <w:rPr>
          <w:rFonts w:ascii="Times New Roman" w:hAnsi="Times New Roman" w:cs="Times New Roman"/>
        </w:rPr>
        <w:t xml:space="preserve"> November 2018.</w:t>
      </w:r>
    </w:p>
  </w:footnote>
  <w:footnote w:id="169">
    <w:p w:rsidR="00870FB5" w:rsidRPr="00D049F3" w:rsidRDefault="00870FB5" w:rsidP="00870FB5">
      <w:pPr>
        <w:pStyle w:val="FootnoteText"/>
        <w:spacing w:after="120"/>
        <w:rPr>
          <w:rFonts w:ascii="Times New Roman" w:hAnsi="Times New Roman" w:cs="Times New Roman"/>
        </w:rPr>
      </w:pPr>
      <w:r w:rsidRPr="00D049F3">
        <w:rPr>
          <w:rStyle w:val="FootnoteReference"/>
          <w:rFonts w:ascii="Times New Roman" w:hAnsi="Times New Roman" w:cs="Times New Roman"/>
        </w:rPr>
        <w:footnoteRef/>
      </w:r>
      <w:r w:rsidRPr="00D049F3">
        <w:rPr>
          <w:rFonts w:ascii="Times New Roman" w:hAnsi="Times New Roman" w:cs="Times New Roman"/>
        </w:rPr>
        <w:t xml:space="preserve">Ibu </w:t>
      </w:r>
      <w:r>
        <w:rPr>
          <w:rFonts w:ascii="Times New Roman" w:hAnsi="Times New Roman" w:cs="Times New Roman"/>
        </w:rPr>
        <w:t>NE</w:t>
      </w:r>
      <w:r w:rsidRPr="00D049F3">
        <w:rPr>
          <w:rFonts w:ascii="Times New Roman" w:hAnsi="Times New Roman" w:cs="Times New Roman"/>
        </w:rPr>
        <w:t xml:space="preserve"> (48 Tahun), Pedagang Eceran, Barrang Caddi, Wawancara pada Tanggal 03 November 2018.</w:t>
      </w:r>
    </w:p>
  </w:footnote>
  <w:footnote w:id="170">
    <w:p w:rsidR="00870FB5" w:rsidRPr="00D049F3" w:rsidRDefault="00870FB5" w:rsidP="00870FB5">
      <w:pPr>
        <w:pStyle w:val="FootnoteText"/>
        <w:spacing w:after="120"/>
        <w:rPr>
          <w:rFonts w:ascii="Times New Roman" w:hAnsi="Times New Roman" w:cs="Times New Roman"/>
        </w:rPr>
      </w:pPr>
      <w:r w:rsidRPr="00D049F3">
        <w:rPr>
          <w:rStyle w:val="FootnoteReference"/>
          <w:rFonts w:ascii="Times New Roman" w:hAnsi="Times New Roman" w:cs="Times New Roman"/>
        </w:rPr>
        <w:footnoteRef/>
      </w:r>
      <w:r w:rsidRPr="00D049F3">
        <w:rPr>
          <w:rFonts w:ascii="Times New Roman" w:hAnsi="Times New Roman" w:cs="Times New Roman"/>
        </w:rPr>
        <w:t>Ibu H</w:t>
      </w:r>
      <w:r>
        <w:rPr>
          <w:rFonts w:ascii="Times New Roman" w:hAnsi="Times New Roman" w:cs="Times New Roman"/>
        </w:rPr>
        <w:t xml:space="preserve">S </w:t>
      </w:r>
      <w:r w:rsidRPr="00D049F3">
        <w:rPr>
          <w:rFonts w:ascii="Times New Roman" w:hAnsi="Times New Roman" w:cs="Times New Roman"/>
        </w:rPr>
        <w:t>(34 Tahun), Pedagang Eceran, Barrang Caddi, Wawancara pada Tanggal 03 November 2018.</w:t>
      </w:r>
    </w:p>
  </w:footnote>
  <w:footnote w:id="171">
    <w:p w:rsidR="00870FB5" w:rsidRDefault="00870FB5" w:rsidP="00870FB5">
      <w:pPr>
        <w:pStyle w:val="FootnoteText"/>
        <w:spacing w:after="120"/>
      </w:pPr>
      <w:r w:rsidRPr="00D049F3">
        <w:rPr>
          <w:rStyle w:val="FootnoteReference"/>
          <w:rFonts w:ascii="Times New Roman" w:hAnsi="Times New Roman" w:cs="Times New Roman"/>
        </w:rPr>
        <w:footnoteRef/>
      </w:r>
      <w:r w:rsidRPr="00D049F3">
        <w:rPr>
          <w:rFonts w:ascii="Times New Roman" w:hAnsi="Times New Roman" w:cs="Times New Roman"/>
        </w:rPr>
        <w:t>Ibu H</w:t>
      </w:r>
      <w:r>
        <w:rPr>
          <w:rFonts w:ascii="Times New Roman" w:hAnsi="Times New Roman" w:cs="Times New Roman"/>
        </w:rPr>
        <w:t>R</w:t>
      </w:r>
      <w:r w:rsidRPr="00D049F3">
        <w:rPr>
          <w:rFonts w:ascii="Times New Roman" w:hAnsi="Times New Roman" w:cs="Times New Roman"/>
        </w:rPr>
        <w:t xml:space="preserve"> (31 Tahun), Pedagang Eceran, Barrang </w:t>
      </w:r>
      <w:r>
        <w:rPr>
          <w:rFonts w:ascii="Times New Roman" w:hAnsi="Times New Roman" w:cs="Times New Roman"/>
        </w:rPr>
        <w:t>Caddi, Wawancara pada Tanggal 02</w:t>
      </w:r>
      <w:r w:rsidRPr="00D049F3">
        <w:rPr>
          <w:rFonts w:ascii="Times New Roman" w:hAnsi="Times New Roman" w:cs="Times New Roman"/>
        </w:rPr>
        <w:t xml:space="preserve"> November 2018.</w:t>
      </w:r>
    </w:p>
  </w:footnote>
  <w:footnote w:id="172">
    <w:p w:rsidR="00870FB5" w:rsidRDefault="00870FB5" w:rsidP="00870FB5">
      <w:pPr>
        <w:pStyle w:val="FootnoteText"/>
      </w:pPr>
      <w:r>
        <w:rPr>
          <w:rStyle w:val="FootnoteReference"/>
        </w:rPr>
        <w:footnoteRef/>
      </w:r>
      <w:r w:rsidRPr="009B41D5">
        <w:rPr>
          <w:rFonts w:ascii="Times New Roman" w:hAnsi="Times New Roman" w:cs="Times New Roman"/>
        </w:rPr>
        <w:t>Muhammad Yasir Yusuf, “Dinamika Fatwa Bunga Bank di Indonesia: Kajian terhadap fatwa MUI, Muhammadiyah dan Nahdlatul Ulama,” h. 157.</w:t>
      </w:r>
    </w:p>
  </w:footnote>
  <w:footnote w:id="173">
    <w:p w:rsidR="00870FB5" w:rsidRPr="00404E7D" w:rsidRDefault="00870FB5" w:rsidP="00870FB5">
      <w:pPr>
        <w:pStyle w:val="FootnoteText"/>
        <w:spacing w:after="120" w:line="260" w:lineRule="exact"/>
        <w:rPr>
          <w:rFonts w:ascii="Times New Roman" w:hAnsi="Times New Roman" w:cs="Times New Roman"/>
        </w:rPr>
      </w:pPr>
      <w:r w:rsidRPr="00404E7D">
        <w:rPr>
          <w:rStyle w:val="FootnoteReference"/>
          <w:rFonts w:ascii="Times New Roman" w:hAnsi="Times New Roman" w:cs="Times New Roman"/>
        </w:rPr>
        <w:footnoteRef/>
      </w:r>
      <w:r w:rsidRPr="00404E7D">
        <w:rPr>
          <w:rFonts w:ascii="Times New Roman" w:hAnsi="Times New Roman" w:cs="Times New Roman"/>
        </w:rPr>
        <w:t>Ibu M</w:t>
      </w:r>
      <w:r>
        <w:rPr>
          <w:rFonts w:ascii="Times New Roman" w:hAnsi="Times New Roman" w:cs="Times New Roman"/>
        </w:rPr>
        <w:t>N</w:t>
      </w:r>
      <w:r w:rsidRPr="00404E7D">
        <w:rPr>
          <w:rFonts w:ascii="Times New Roman" w:hAnsi="Times New Roman" w:cs="Times New Roman"/>
        </w:rPr>
        <w:t xml:space="preserve"> (45 Tahun), Rentenir, Barrang Caddi, Wawancara Tanggal 04 November 2018.</w:t>
      </w:r>
    </w:p>
  </w:footnote>
  <w:footnote w:id="174">
    <w:p w:rsidR="00870FB5" w:rsidRPr="00404E7D" w:rsidRDefault="00870FB5" w:rsidP="00870FB5">
      <w:pPr>
        <w:pStyle w:val="FootnoteText"/>
        <w:spacing w:after="120" w:line="260" w:lineRule="exact"/>
        <w:rPr>
          <w:rFonts w:ascii="Times New Roman" w:hAnsi="Times New Roman" w:cs="Times New Roman"/>
          <w:i/>
        </w:rPr>
      </w:pPr>
      <w:r w:rsidRPr="00404E7D">
        <w:rPr>
          <w:rStyle w:val="FootnoteReference"/>
          <w:rFonts w:ascii="Times New Roman" w:hAnsi="Times New Roman" w:cs="Times New Roman"/>
        </w:rPr>
        <w:footnoteRef/>
      </w:r>
      <w:r w:rsidRPr="00404E7D">
        <w:rPr>
          <w:rFonts w:ascii="Times New Roman" w:hAnsi="Times New Roman" w:cs="Times New Roman"/>
        </w:rPr>
        <w:t>Afifa Rangkuti, “Konsep Keadilan dalam Perspektif Islam”, h. 3.</w:t>
      </w:r>
    </w:p>
  </w:footnote>
  <w:footnote w:id="175">
    <w:p w:rsidR="00870FB5" w:rsidRPr="000C3593" w:rsidRDefault="00870FB5" w:rsidP="00870FB5">
      <w:pPr>
        <w:pStyle w:val="FootnoteText"/>
        <w:rPr>
          <w:rFonts w:ascii="Times New Roman" w:hAnsi="Times New Roman" w:cs="Times New Roman"/>
        </w:rPr>
      </w:pPr>
      <w:r w:rsidRPr="000C3593">
        <w:rPr>
          <w:rStyle w:val="FootnoteReference"/>
          <w:rFonts w:ascii="Times New Roman" w:hAnsi="Times New Roman" w:cs="Times New Roman"/>
        </w:rPr>
        <w:footnoteRef/>
      </w:r>
      <w:r w:rsidRPr="000C3593">
        <w:rPr>
          <w:rFonts w:ascii="Times New Roman" w:hAnsi="Times New Roman" w:cs="Times New Roman"/>
        </w:rPr>
        <w:t>Jirhanuddin, dkk, “Manajemen Dana Iuran Rukun Kematian di Putun Kota Palangkaraya”, h. 132</w:t>
      </w:r>
    </w:p>
  </w:footnote>
  <w:footnote w:id="176">
    <w:p w:rsidR="00870FB5" w:rsidRPr="007F2177" w:rsidRDefault="00870FB5" w:rsidP="00870FB5">
      <w:pPr>
        <w:pStyle w:val="FootnoteText"/>
        <w:spacing w:after="120" w:line="260" w:lineRule="exact"/>
        <w:rPr>
          <w:rFonts w:ascii="Times New Roman" w:hAnsi="Times New Roman" w:cs="Times New Roman"/>
        </w:rPr>
      </w:pPr>
      <w:r w:rsidRPr="007F2177">
        <w:rPr>
          <w:rStyle w:val="FootnoteReference"/>
          <w:rFonts w:ascii="Times New Roman" w:hAnsi="Times New Roman" w:cs="Times New Roman"/>
        </w:rPr>
        <w:footnoteRef/>
      </w:r>
      <w:r w:rsidRPr="007F2177">
        <w:rPr>
          <w:rFonts w:ascii="Times New Roman" w:hAnsi="Times New Roman" w:cs="Times New Roman"/>
        </w:rPr>
        <w:t xml:space="preserve"> Ibu M</w:t>
      </w:r>
      <w:r>
        <w:rPr>
          <w:rFonts w:ascii="Times New Roman" w:hAnsi="Times New Roman" w:cs="Times New Roman"/>
        </w:rPr>
        <w:t>N</w:t>
      </w:r>
      <w:r w:rsidRPr="007F2177">
        <w:rPr>
          <w:rFonts w:ascii="Times New Roman" w:hAnsi="Times New Roman" w:cs="Times New Roman"/>
        </w:rPr>
        <w:t xml:space="preserve"> (45 Tahun), Rentenir Barrang Caddi, Wawancara Tanggal 04 November 2018.</w:t>
      </w:r>
    </w:p>
  </w:footnote>
  <w:footnote w:id="177">
    <w:p w:rsidR="00870FB5" w:rsidRPr="007F2177" w:rsidRDefault="00870FB5" w:rsidP="00870FB5">
      <w:pPr>
        <w:pStyle w:val="FootnoteText"/>
        <w:spacing w:after="120" w:line="260" w:lineRule="exact"/>
        <w:rPr>
          <w:rFonts w:ascii="Times New Roman" w:hAnsi="Times New Roman" w:cs="Times New Roman"/>
        </w:rPr>
      </w:pPr>
      <w:r w:rsidRPr="007F2177">
        <w:rPr>
          <w:rStyle w:val="FootnoteReference"/>
          <w:rFonts w:ascii="Times New Roman" w:hAnsi="Times New Roman" w:cs="Times New Roman"/>
        </w:rPr>
        <w:footnoteRef/>
      </w:r>
      <w:r w:rsidRPr="007F2177">
        <w:rPr>
          <w:rFonts w:ascii="Times New Roman" w:hAnsi="Times New Roman" w:cs="Times New Roman"/>
        </w:rPr>
        <w:t xml:space="preserve"> Ibu M</w:t>
      </w:r>
      <w:r>
        <w:rPr>
          <w:rFonts w:ascii="Times New Roman" w:hAnsi="Times New Roman" w:cs="Times New Roman"/>
        </w:rPr>
        <w:t xml:space="preserve">N </w:t>
      </w:r>
      <w:r w:rsidRPr="007F2177">
        <w:rPr>
          <w:rFonts w:ascii="Times New Roman" w:hAnsi="Times New Roman" w:cs="Times New Roman"/>
        </w:rPr>
        <w:t>(45 Tahun), Rentenir Barrang Caddi, Wawancara Tanggal 04 November 2018.</w:t>
      </w:r>
    </w:p>
  </w:footnote>
  <w:footnote w:id="178">
    <w:p w:rsidR="00870FB5" w:rsidRPr="007F2177" w:rsidRDefault="00870FB5" w:rsidP="00870FB5">
      <w:pPr>
        <w:pStyle w:val="FootnoteText"/>
        <w:spacing w:after="120" w:line="260" w:lineRule="exact"/>
        <w:rPr>
          <w:rFonts w:ascii="Times New Roman" w:hAnsi="Times New Roman" w:cs="Times New Roman"/>
        </w:rPr>
      </w:pPr>
      <w:r w:rsidRPr="007F2177">
        <w:rPr>
          <w:rStyle w:val="FootnoteReference"/>
          <w:rFonts w:ascii="Times New Roman" w:hAnsi="Times New Roman" w:cs="Times New Roman"/>
        </w:rPr>
        <w:footnoteRef/>
      </w:r>
      <w:r w:rsidRPr="007F2177">
        <w:rPr>
          <w:rFonts w:ascii="Times New Roman" w:hAnsi="Times New Roman" w:cs="Times New Roman"/>
        </w:rPr>
        <w:t>Havis Aravik, “Asuransi dalam Perspektif Islam”, h. 37</w:t>
      </w:r>
    </w:p>
  </w:footnote>
  <w:footnote w:id="179">
    <w:p w:rsidR="00870FB5" w:rsidRPr="00352EF5" w:rsidRDefault="00870FB5" w:rsidP="00870FB5">
      <w:pPr>
        <w:pStyle w:val="FootnoteText"/>
        <w:spacing w:after="120" w:line="260" w:lineRule="exact"/>
        <w:rPr>
          <w:rFonts w:ascii="Times New Roman" w:hAnsi="Times New Roman" w:cs="Times New Roman"/>
        </w:rPr>
      </w:pPr>
      <w:r w:rsidRPr="00352EF5">
        <w:rPr>
          <w:rStyle w:val="FootnoteReference"/>
          <w:rFonts w:ascii="Times New Roman" w:hAnsi="Times New Roman" w:cs="Times New Roman"/>
        </w:rPr>
        <w:footnoteRef/>
      </w:r>
      <w:r w:rsidRPr="00352EF5">
        <w:rPr>
          <w:rFonts w:ascii="Times New Roman" w:hAnsi="Times New Roman" w:cs="Times New Roman"/>
        </w:rPr>
        <w:t>Ibu H</w:t>
      </w:r>
      <w:r>
        <w:rPr>
          <w:rFonts w:ascii="Times New Roman" w:hAnsi="Times New Roman" w:cs="Times New Roman"/>
        </w:rPr>
        <w:t>R</w:t>
      </w:r>
      <w:r w:rsidRPr="00352EF5">
        <w:rPr>
          <w:rFonts w:ascii="Times New Roman" w:hAnsi="Times New Roman" w:cs="Times New Roman"/>
        </w:rPr>
        <w:t xml:space="preserve"> (31 Tahun), Pedagang Eceran Nasabah Rentenir Bar</w:t>
      </w:r>
      <w:r>
        <w:rPr>
          <w:rFonts w:ascii="Times New Roman" w:hAnsi="Times New Roman" w:cs="Times New Roman"/>
        </w:rPr>
        <w:t>rang Caddi, Wawancara Tanggal 02</w:t>
      </w:r>
      <w:r w:rsidRPr="00352EF5">
        <w:rPr>
          <w:rFonts w:ascii="Times New Roman" w:hAnsi="Times New Roman" w:cs="Times New Roman"/>
        </w:rPr>
        <w:t xml:space="preserve"> November 2018.</w:t>
      </w:r>
    </w:p>
  </w:footnote>
  <w:footnote w:id="180">
    <w:p w:rsidR="00870FB5" w:rsidRPr="002A23D0" w:rsidRDefault="00870FB5" w:rsidP="00870FB5">
      <w:pPr>
        <w:pStyle w:val="FootnoteText"/>
        <w:spacing w:after="120" w:line="260" w:lineRule="exact"/>
        <w:rPr>
          <w:rFonts w:ascii="Times New Roman" w:hAnsi="Times New Roman" w:cs="Times New Roman"/>
        </w:rPr>
      </w:pPr>
      <w:r w:rsidRPr="002A23D0">
        <w:rPr>
          <w:rStyle w:val="FootnoteReference"/>
          <w:rFonts w:ascii="Times New Roman" w:hAnsi="Times New Roman" w:cs="Times New Roman"/>
        </w:rPr>
        <w:footnoteRef/>
      </w:r>
      <w:r w:rsidRPr="002A23D0">
        <w:rPr>
          <w:rFonts w:ascii="Times New Roman" w:hAnsi="Times New Roman" w:cs="Times New Roman"/>
        </w:rPr>
        <w:t>Ibu H</w:t>
      </w:r>
      <w:r>
        <w:rPr>
          <w:rFonts w:ascii="Times New Roman" w:hAnsi="Times New Roman" w:cs="Times New Roman"/>
        </w:rPr>
        <w:t>S</w:t>
      </w:r>
      <w:r w:rsidRPr="002A23D0">
        <w:rPr>
          <w:rFonts w:ascii="Times New Roman" w:hAnsi="Times New Roman" w:cs="Times New Roman"/>
        </w:rPr>
        <w:t xml:space="preserve"> (34 Tahun), Pedagang Eceran Nasabah Rentenir Barrang Caddi, Wawancara Tanggal 03 November 2018.</w:t>
      </w:r>
    </w:p>
  </w:footnote>
  <w:footnote w:id="181">
    <w:p w:rsidR="00870FB5" w:rsidRDefault="00870FB5" w:rsidP="00870FB5">
      <w:pPr>
        <w:pStyle w:val="FootnoteText"/>
        <w:spacing w:after="120" w:line="260" w:lineRule="exact"/>
      </w:pPr>
      <w:r w:rsidRPr="00BC2D63">
        <w:rPr>
          <w:rStyle w:val="FootnoteReference"/>
          <w:rFonts w:ascii="Times New Roman" w:hAnsi="Times New Roman" w:cs="Times New Roman"/>
        </w:rPr>
        <w:footnoteRef/>
      </w:r>
      <w:r w:rsidRPr="00BC2D63">
        <w:rPr>
          <w:rFonts w:ascii="Times New Roman" w:hAnsi="Times New Roman" w:cs="Times New Roman"/>
        </w:rPr>
        <w:t>Mursal, “Implementasi Prinsip-prinsip Ekonomi Syariah: Alternatif Mewujudkan Kesejahteraan Berkeadilan”, h. 80</w:t>
      </w:r>
    </w:p>
  </w:footnote>
  <w:footnote w:id="182">
    <w:p w:rsidR="00870FB5" w:rsidRPr="00FF59CC" w:rsidRDefault="00870FB5" w:rsidP="00870FB5">
      <w:pPr>
        <w:pStyle w:val="FootnoteText"/>
        <w:spacing w:before="120" w:line="260" w:lineRule="exact"/>
      </w:pPr>
      <w:r w:rsidRPr="009B41D5">
        <w:rPr>
          <w:rStyle w:val="FootnoteReference"/>
          <w:rFonts w:ascii="Times New Roman" w:hAnsi="Times New Roman" w:cs="Times New Roman"/>
        </w:rPr>
        <w:footnoteRef/>
      </w:r>
      <w:r w:rsidRPr="009B41D5">
        <w:rPr>
          <w:rFonts w:ascii="Times New Roman" w:hAnsi="Times New Roman" w:cs="Times New Roman"/>
        </w:rPr>
        <w:t xml:space="preserve">Kementrian Agama Republik Indonesia, </w:t>
      </w:r>
      <w:r w:rsidRPr="009B41D5">
        <w:rPr>
          <w:rFonts w:ascii="Times New Roman" w:hAnsi="Times New Roman" w:cs="Times New Roman"/>
          <w:i/>
        </w:rPr>
        <w:t>Al-Qur’an dan Terjemahnya</w:t>
      </w:r>
      <w:r w:rsidRPr="009B41D5">
        <w:rPr>
          <w:rFonts w:ascii="Times New Roman" w:hAnsi="Times New Roman" w:cs="Times New Roman"/>
        </w:rPr>
        <w:t>, h. 66.</w:t>
      </w:r>
    </w:p>
  </w:footnote>
  <w:footnote w:id="183">
    <w:p w:rsidR="00870FB5" w:rsidRPr="00285948" w:rsidRDefault="00870FB5" w:rsidP="00870FB5">
      <w:pPr>
        <w:pStyle w:val="FootnoteText"/>
        <w:spacing w:before="120" w:line="260" w:lineRule="exact"/>
        <w:rPr>
          <w:rFonts w:ascii="Times New Roman" w:hAnsi="Times New Roman" w:cs="Times New Roman"/>
        </w:rPr>
      </w:pPr>
      <w:r w:rsidRPr="00FF59CC">
        <w:rPr>
          <w:rStyle w:val="FootnoteReference"/>
          <w:rFonts w:ascii="Times New Roman" w:hAnsi="Times New Roman" w:cs="Times New Roman"/>
        </w:rPr>
        <w:footnoteRef/>
      </w:r>
      <w:r w:rsidRPr="00FF59CC">
        <w:rPr>
          <w:rFonts w:ascii="Times New Roman" w:hAnsi="Times New Roman" w:cs="Times New Roman"/>
        </w:rPr>
        <w:t xml:space="preserve">M. Quraish Shihab, </w:t>
      </w:r>
      <w:r w:rsidRPr="00FF59CC">
        <w:rPr>
          <w:rFonts w:ascii="Times New Roman" w:hAnsi="Times New Roman" w:cs="Times New Roman"/>
          <w:i/>
        </w:rPr>
        <w:t>Tafsir Al- Misbah</w:t>
      </w:r>
      <w:r w:rsidRPr="00FF59CC">
        <w:rPr>
          <w:rFonts w:ascii="Times New Roman" w:hAnsi="Times New Roman" w:cs="Times New Roman"/>
        </w:rPr>
        <w:t xml:space="preserve"> (Jakarta: Lentera Hati, 2007), h. 216.</w:t>
      </w:r>
    </w:p>
  </w:footnote>
  <w:footnote w:id="184">
    <w:p w:rsidR="00870FB5" w:rsidRPr="006179D2" w:rsidRDefault="00870FB5" w:rsidP="00870FB5">
      <w:pPr>
        <w:pStyle w:val="FootnoteText"/>
        <w:spacing w:after="120" w:line="260" w:lineRule="exact"/>
        <w:rPr>
          <w:rFonts w:ascii="Times New Roman" w:hAnsi="Times New Roman" w:cs="Times New Roman"/>
          <w:rtl/>
        </w:rPr>
      </w:pPr>
      <w:r w:rsidRPr="006179D2">
        <w:rPr>
          <w:rStyle w:val="FootnoteReference"/>
          <w:rFonts w:ascii="Times New Roman" w:hAnsi="Times New Roman" w:cs="Times New Roman"/>
        </w:rPr>
        <w:footnoteRef/>
      </w:r>
      <w:r w:rsidRPr="006179D2">
        <w:rPr>
          <w:rFonts w:ascii="Times New Roman" w:hAnsi="Times New Roman" w:cs="Times New Roman"/>
        </w:rPr>
        <w:t xml:space="preserve">Muhammad Bin Yazid Abu ‘Abdillah al-Qazwaini, </w:t>
      </w:r>
      <w:r w:rsidRPr="00C66C4C">
        <w:rPr>
          <w:rFonts w:ascii="Times New Roman" w:hAnsi="Times New Roman" w:cs="Times New Roman"/>
          <w:i/>
        </w:rPr>
        <w:t>Sunan Ibnu Majah, Juz 2</w:t>
      </w:r>
      <w:r w:rsidRPr="006179D2">
        <w:rPr>
          <w:rFonts w:ascii="Times New Roman" w:hAnsi="Times New Roman" w:cs="Times New Roman"/>
        </w:rPr>
        <w:t xml:space="preserve">(Beirut: Dar al-Fikr, t.th), h. 764.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FB5" w:rsidRDefault="00870FB5" w:rsidP="001660A4">
    <w:pPr>
      <w:pStyle w:val="Header"/>
      <w:jc w:val="right"/>
    </w:pPr>
  </w:p>
  <w:p w:rsidR="00870FB5" w:rsidRDefault="00870FB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FB5" w:rsidRDefault="00870FB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FB5" w:rsidRPr="00F90913" w:rsidRDefault="00870FB5" w:rsidP="002B4E63">
    <w:pPr>
      <w:pStyle w:val="Header"/>
      <w:jc w:val="right"/>
      <w:rPr>
        <w:rFonts w:ascii="Times New Roman" w:hAnsi="Times New Roman" w:cs="Times New Roman"/>
        <w:sz w:val="24"/>
        <w:szCs w:val="24"/>
      </w:rPr>
    </w:pPr>
  </w:p>
  <w:p w:rsidR="00870FB5" w:rsidRDefault="00870FB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FB5" w:rsidRPr="00815AF5" w:rsidRDefault="00870FB5" w:rsidP="00815AF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E0F68"/>
    <w:multiLevelType w:val="hybridMultilevel"/>
    <w:tmpl w:val="B4A0D2D4"/>
    <w:lvl w:ilvl="0" w:tplc="A8C647AA">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147E2"/>
    <w:multiLevelType w:val="hybridMultilevel"/>
    <w:tmpl w:val="FC1AF7B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1E0557"/>
    <w:multiLevelType w:val="hybridMultilevel"/>
    <w:tmpl w:val="E4BEDE5A"/>
    <w:lvl w:ilvl="0" w:tplc="B426C778">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D11F10"/>
    <w:multiLevelType w:val="hybridMultilevel"/>
    <w:tmpl w:val="12106464"/>
    <w:lvl w:ilvl="0" w:tplc="1E82B1A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BAC65C2"/>
    <w:multiLevelType w:val="hybridMultilevel"/>
    <w:tmpl w:val="371A2F22"/>
    <w:lvl w:ilvl="0" w:tplc="2B36300A">
      <w:start w:val="1"/>
      <w:numFmt w:val="decimal"/>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5">
    <w:nsid w:val="0C8E47FC"/>
    <w:multiLevelType w:val="hybridMultilevel"/>
    <w:tmpl w:val="DC06563A"/>
    <w:lvl w:ilvl="0" w:tplc="77103AA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0DB9285E"/>
    <w:multiLevelType w:val="hybridMultilevel"/>
    <w:tmpl w:val="C55E41A6"/>
    <w:lvl w:ilvl="0" w:tplc="CC18677E">
      <w:start w:val="1"/>
      <w:numFmt w:val="lowerLetter"/>
      <w:lvlText w:val="%1)"/>
      <w:lvlJc w:val="left"/>
      <w:pPr>
        <w:ind w:left="360"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nsid w:val="1044328B"/>
    <w:multiLevelType w:val="hybridMultilevel"/>
    <w:tmpl w:val="AC6882AE"/>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1619EE"/>
    <w:multiLevelType w:val="hybridMultilevel"/>
    <w:tmpl w:val="1EA627C6"/>
    <w:lvl w:ilvl="0" w:tplc="EBB647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162100"/>
    <w:multiLevelType w:val="hybridMultilevel"/>
    <w:tmpl w:val="0B9A7074"/>
    <w:lvl w:ilvl="0" w:tplc="73A86AA2">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527C3B"/>
    <w:multiLevelType w:val="hybridMultilevel"/>
    <w:tmpl w:val="F0A0E8A8"/>
    <w:lvl w:ilvl="0" w:tplc="33F485AC">
      <w:start w:val="1"/>
      <w:numFmt w:val="upperLetter"/>
      <w:lvlText w:val="%1."/>
      <w:lvlJc w:val="left"/>
      <w:pPr>
        <w:ind w:left="720" w:hanging="360"/>
      </w:pPr>
      <w:rPr>
        <w:rFonts w:hint="default"/>
        <w:b/>
        <w:bCs/>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5CF680F"/>
    <w:multiLevelType w:val="hybridMultilevel"/>
    <w:tmpl w:val="BDE815D4"/>
    <w:lvl w:ilvl="0" w:tplc="BA7E2C38">
      <w:start w:val="1"/>
      <w:numFmt w:val="decimal"/>
      <w:lvlText w:val="%1."/>
      <w:lvlJc w:val="left"/>
      <w:pPr>
        <w:ind w:left="106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17B65954"/>
    <w:multiLevelType w:val="hybridMultilevel"/>
    <w:tmpl w:val="7E4A4D76"/>
    <w:lvl w:ilvl="0" w:tplc="0421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B939C4"/>
    <w:multiLevelType w:val="hybridMultilevel"/>
    <w:tmpl w:val="7676153A"/>
    <w:lvl w:ilvl="0" w:tplc="F424C3F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1C9A0840"/>
    <w:multiLevelType w:val="hybridMultilevel"/>
    <w:tmpl w:val="BC2EB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F55B4A"/>
    <w:multiLevelType w:val="hybridMultilevel"/>
    <w:tmpl w:val="57F23AFC"/>
    <w:lvl w:ilvl="0" w:tplc="DF0C771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nsid w:val="24B601A6"/>
    <w:multiLevelType w:val="hybridMultilevel"/>
    <w:tmpl w:val="EF8C82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960067B"/>
    <w:multiLevelType w:val="hybridMultilevel"/>
    <w:tmpl w:val="9716A4F2"/>
    <w:lvl w:ilvl="0" w:tplc="05B0A46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30865445"/>
    <w:multiLevelType w:val="hybridMultilevel"/>
    <w:tmpl w:val="2A766C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1E429D5"/>
    <w:multiLevelType w:val="hybridMultilevel"/>
    <w:tmpl w:val="1E8C2E0A"/>
    <w:lvl w:ilvl="0" w:tplc="59D25F0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38502623"/>
    <w:multiLevelType w:val="hybridMultilevel"/>
    <w:tmpl w:val="A4F2409E"/>
    <w:lvl w:ilvl="0" w:tplc="EE8051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CEB4BD2"/>
    <w:multiLevelType w:val="hybridMultilevel"/>
    <w:tmpl w:val="17F21E2E"/>
    <w:lvl w:ilvl="0" w:tplc="3DD4699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2">
    <w:nsid w:val="431666CA"/>
    <w:multiLevelType w:val="hybridMultilevel"/>
    <w:tmpl w:val="D1DECD50"/>
    <w:lvl w:ilvl="0" w:tplc="1FB269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47A3C15"/>
    <w:multiLevelType w:val="hybridMultilevel"/>
    <w:tmpl w:val="67165388"/>
    <w:lvl w:ilvl="0" w:tplc="ED184CB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F05D03"/>
    <w:multiLevelType w:val="hybridMultilevel"/>
    <w:tmpl w:val="D974C9E6"/>
    <w:lvl w:ilvl="0" w:tplc="31CA9AD4">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6421A7"/>
    <w:multiLevelType w:val="hybridMultilevel"/>
    <w:tmpl w:val="3B241D58"/>
    <w:lvl w:ilvl="0" w:tplc="EC18E70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4CED6A88"/>
    <w:multiLevelType w:val="hybridMultilevel"/>
    <w:tmpl w:val="36EC4252"/>
    <w:lvl w:ilvl="0" w:tplc="BEF092B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4E62460F"/>
    <w:multiLevelType w:val="hybridMultilevel"/>
    <w:tmpl w:val="7EFAD02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nsid w:val="513E074B"/>
    <w:multiLevelType w:val="hybridMultilevel"/>
    <w:tmpl w:val="E836F1A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9">
    <w:nsid w:val="51FE3D9D"/>
    <w:multiLevelType w:val="hybridMultilevel"/>
    <w:tmpl w:val="B37636F2"/>
    <w:lvl w:ilvl="0" w:tplc="A33EEA0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4F74F59"/>
    <w:multiLevelType w:val="hybridMultilevel"/>
    <w:tmpl w:val="867236F2"/>
    <w:lvl w:ilvl="0" w:tplc="AA62F8C6">
      <w:start w:val="1"/>
      <w:numFmt w:val="decimal"/>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31">
    <w:nsid w:val="563D2D44"/>
    <w:multiLevelType w:val="hybridMultilevel"/>
    <w:tmpl w:val="C5AE59E0"/>
    <w:lvl w:ilvl="0" w:tplc="1560645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56EA20FB"/>
    <w:multiLevelType w:val="hybridMultilevel"/>
    <w:tmpl w:val="C980D7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526B41"/>
    <w:multiLevelType w:val="hybridMultilevel"/>
    <w:tmpl w:val="643A924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B8951FF"/>
    <w:multiLevelType w:val="hybridMultilevel"/>
    <w:tmpl w:val="34C4ABFC"/>
    <w:lvl w:ilvl="0" w:tplc="5D342F6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5">
    <w:nsid w:val="61264277"/>
    <w:multiLevelType w:val="hybridMultilevel"/>
    <w:tmpl w:val="223A5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4B7D60"/>
    <w:multiLevelType w:val="hybridMultilevel"/>
    <w:tmpl w:val="D6E0D9DA"/>
    <w:lvl w:ilvl="0" w:tplc="1FEC0CF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6A627091"/>
    <w:multiLevelType w:val="hybridMultilevel"/>
    <w:tmpl w:val="32E61F82"/>
    <w:lvl w:ilvl="0" w:tplc="68980CB0">
      <w:start w:val="1"/>
      <w:numFmt w:val="decimal"/>
      <w:lvlText w:val="%1."/>
      <w:lvlJc w:val="left"/>
      <w:pPr>
        <w:ind w:left="1069" w:hanging="360"/>
      </w:pPr>
      <w:rPr>
        <w:rFonts w:hint="default"/>
        <w:b w:val="0"/>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8">
    <w:nsid w:val="7050009E"/>
    <w:multiLevelType w:val="hybridMultilevel"/>
    <w:tmpl w:val="EE4689C4"/>
    <w:lvl w:ilvl="0" w:tplc="87E49C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737114DF"/>
    <w:multiLevelType w:val="hybridMultilevel"/>
    <w:tmpl w:val="B67C26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7D443B2"/>
    <w:multiLevelType w:val="hybridMultilevel"/>
    <w:tmpl w:val="096608EC"/>
    <w:lvl w:ilvl="0" w:tplc="B03A3E9E">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8D26904"/>
    <w:multiLevelType w:val="hybridMultilevel"/>
    <w:tmpl w:val="A784FDFA"/>
    <w:lvl w:ilvl="0" w:tplc="95183A7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2">
    <w:nsid w:val="7AA969AD"/>
    <w:multiLevelType w:val="hybridMultilevel"/>
    <w:tmpl w:val="B3704FE6"/>
    <w:lvl w:ilvl="0" w:tplc="3F02BB2C">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D763F2"/>
    <w:multiLevelType w:val="hybridMultilevel"/>
    <w:tmpl w:val="7B5E418C"/>
    <w:lvl w:ilvl="0" w:tplc="5380DC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EBE198D"/>
    <w:multiLevelType w:val="hybridMultilevel"/>
    <w:tmpl w:val="E8F6C9A6"/>
    <w:lvl w:ilvl="0" w:tplc="DF5C50F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7F1222FE"/>
    <w:multiLevelType w:val="hybridMultilevel"/>
    <w:tmpl w:val="7B6422B8"/>
    <w:lvl w:ilvl="0" w:tplc="5B6E09E4">
      <w:start w:val="1"/>
      <w:numFmt w:val="upperLetter"/>
      <w:lvlText w:val="%1."/>
      <w:lvlJc w:val="left"/>
      <w:pPr>
        <w:ind w:left="1080" w:hanging="360"/>
      </w:pPr>
      <w:rPr>
        <w:rFonts w:hint="default"/>
        <w:i w:val="0"/>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35"/>
  </w:num>
  <w:num w:numId="2">
    <w:abstractNumId w:val="38"/>
  </w:num>
  <w:num w:numId="3">
    <w:abstractNumId w:val="0"/>
  </w:num>
  <w:num w:numId="4">
    <w:abstractNumId w:val="8"/>
  </w:num>
  <w:num w:numId="5">
    <w:abstractNumId w:val="22"/>
  </w:num>
  <w:num w:numId="6">
    <w:abstractNumId w:val="1"/>
  </w:num>
  <w:num w:numId="7">
    <w:abstractNumId w:val="29"/>
  </w:num>
  <w:num w:numId="8">
    <w:abstractNumId w:val="7"/>
  </w:num>
  <w:num w:numId="9">
    <w:abstractNumId w:val="13"/>
  </w:num>
  <w:num w:numId="10">
    <w:abstractNumId w:val="32"/>
  </w:num>
  <w:num w:numId="11">
    <w:abstractNumId w:val="45"/>
  </w:num>
  <w:num w:numId="12">
    <w:abstractNumId w:val="27"/>
  </w:num>
  <w:num w:numId="13">
    <w:abstractNumId w:val="33"/>
  </w:num>
  <w:num w:numId="14">
    <w:abstractNumId w:val="24"/>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4"/>
  </w:num>
  <w:num w:numId="19">
    <w:abstractNumId w:val="16"/>
  </w:num>
  <w:num w:numId="20">
    <w:abstractNumId w:val="39"/>
  </w:num>
  <w:num w:numId="21">
    <w:abstractNumId w:val="36"/>
  </w:num>
  <w:num w:numId="22">
    <w:abstractNumId w:val="11"/>
  </w:num>
  <w:num w:numId="23">
    <w:abstractNumId w:val="10"/>
  </w:num>
  <w:num w:numId="24">
    <w:abstractNumId w:val="15"/>
  </w:num>
  <w:num w:numId="25">
    <w:abstractNumId w:val="3"/>
  </w:num>
  <w:num w:numId="26">
    <w:abstractNumId w:val="6"/>
  </w:num>
  <w:num w:numId="27">
    <w:abstractNumId w:val="21"/>
  </w:num>
  <w:num w:numId="28">
    <w:abstractNumId w:val="41"/>
  </w:num>
  <w:num w:numId="29">
    <w:abstractNumId w:val="18"/>
  </w:num>
  <w:num w:numId="30">
    <w:abstractNumId w:val="17"/>
  </w:num>
  <w:num w:numId="31">
    <w:abstractNumId w:val="44"/>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34"/>
  </w:num>
  <w:num w:numId="35">
    <w:abstractNumId w:val="37"/>
  </w:num>
  <w:num w:numId="36">
    <w:abstractNumId w:val="2"/>
  </w:num>
  <w:num w:numId="37">
    <w:abstractNumId w:val="20"/>
  </w:num>
  <w:num w:numId="38">
    <w:abstractNumId w:val="43"/>
  </w:num>
  <w:num w:numId="39">
    <w:abstractNumId w:val="26"/>
  </w:num>
  <w:num w:numId="40">
    <w:abstractNumId w:val="5"/>
  </w:num>
  <w:num w:numId="41">
    <w:abstractNumId w:val="23"/>
  </w:num>
  <w:num w:numId="42">
    <w:abstractNumId w:val="42"/>
  </w:num>
  <w:num w:numId="43">
    <w:abstractNumId w:val="19"/>
  </w:num>
  <w:num w:numId="44">
    <w:abstractNumId w:val="31"/>
  </w:num>
  <w:num w:numId="45">
    <w:abstractNumId w:val="25"/>
  </w:num>
  <w:num w:numId="4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1268A1"/>
    <w:rsid w:val="000013AA"/>
    <w:rsid w:val="000106A5"/>
    <w:rsid w:val="00024168"/>
    <w:rsid w:val="00034500"/>
    <w:rsid w:val="00044FB3"/>
    <w:rsid w:val="00062D55"/>
    <w:rsid w:val="000665E5"/>
    <w:rsid w:val="00067E03"/>
    <w:rsid w:val="000701DF"/>
    <w:rsid w:val="000732DF"/>
    <w:rsid w:val="00077486"/>
    <w:rsid w:val="00080C5E"/>
    <w:rsid w:val="00083480"/>
    <w:rsid w:val="00093A6F"/>
    <w:rsid w:val="000A4634"/>
    <w:rsid w:val="000B4378"/>
    <w:rsid w:val="000B4995"/>
    <w:rsid w:val="000D5FAA"/>
    <w:rsid w:val="000D6F79"/>
    <w:rsid w:val="000E6F0B"/>
    <w:rsid w:val="000E7D33"/>
    <w:rsid w:val="000F62DF"/>
    <w:rsid w:val="00113891"/>
    <w:rsid w:val="00117C18"/>
    <w:rsid w:val="00117D05"/>
    <w:rsid w:val="00122B4E"/>
    <w:rsid w:val="001268A1"/>
    <w:rsid w:val="00133176"/>
    <w:rsid w:val="001331F1"/>
    <w:rsid w:val="00136814"/>
    <w:rsid w:val="00141403"/>
    <w:rsid w:val="00150226"/>
    <w:rsid w:val="00150DB4"/>
    <w:rsid w:val="00157DCA"/>
    <w:rsid w:val="001623F8"/>
    <w:rsid w:val="001660A4"/>
    <w:rsid w:val="00170A45"/>
    <w:rsid w:val="00171282"/>
    <w:rsid w:val="0017165E"/>
    <w:rsid w:val="001723B1"/>
    <w:rsid w:val="0017303F"/>
    <w:rsid w:val="001756CE"/>
    <w:rsid w:val="00177E2D"/>
    <w:rsid w:val="00182BAA"/>
    <w:rsid w:val="00186789"/>
    <w:rsid w:val="00190A06"/>
    <w:rsid w:val="00194A3A"/>
    <w:rsid w:val="001A47B0"/>
    <w:rsid w:val="001A7EB1"/>
    <w:rsid w:val="001B147E"/>
    <w:rsid w:val="001B4490"/>
    <w:rsid w:val="001B795E"/>
    <w:rsid w:val="001C0224"/>
    <w:rsid w:val="001C0596"/>
    <w:rsid w:val="001C0C47"/>
    <w:rsid w:val="001C2BE7"/>
    <w:rsid w:val="001C593F"/>
    <w:rsid w:val="001D3B5B"/>
    <w:rsid w:val="001D5832"/>
    <w:rsid w:val="001E4EC3"/>
    <w:rsid w:val="001F1973"/>
    <w:rsid w:val="001F3533"/>
    <w:rsid w:val="001F4E85"/>
    <w:rsid w:val="002057B8"/>
    <w:rsid w:val="0020651A"/>
    <w:rsid w:val="00213A16"/>
    <w:rsid w:val="0021767C"/>
    <w:rsid w:val="00225534"/>
    <w:rsid w:val="00226650"/>
    <w:rsid w:val="0023004E"/>
    <w:rsid w:val="002341AA"/>
    <w:rsid w:val="0024101E"/>
    <w:rsid w:val="0024757A"/>
    <w:rsid w:val="0024795E"/>
    <w:rsid w:val="00254B16"/>
    <w:rsid w:val="002557EF"/>
    <w:rsid w:val="00261569"/>
    <w:rsid w:val="00262885"/>
    <w:rsid w:val="00281A2B"/>
    <w:rsid w:val="002A13F4"/>
    <w:rsid w:val="002A4156"/>
    <w:rsid w:val="002A6576"/>
    <w:rsid w:val="002A68ED"/>
    <w:rsid w:val="002A6951"/>
    <w:rsid w:val="002B0F76"/>
    <w:rsid w:val="002B4E63"/>
    <w:rsid w:val="002C4678"/>
    <w:rsid w:val="002C6464"/>
    <w:rsid w:val="002D1AE6"/>
    <w:rsid w:val="002E1443"/>
    <w:rsid w:val="002E1C93"/>
    <w:rsid w:val="002F11BC"/>
    <w:rsid w:val="002F6988"/>
    <w:rsid w:val="00302C11"/>
    <w:rsid w:val="00303B09"/>
    <w:rsid w:val="00306B2B"/>
    <w:rsid w:val="00312752"/>
    <w:rsid w:val="00321421"/>
    <w:rsid w:val="003220BE"/>
    <w:rsid w:val="00331DA1"/>
    <w:rsid w:val="00336AD8"/>
    <w:rsid w:val="003545BE"/>
    <w:rsid w:val="003560BE"/>
    <w:rsid w:val="003627FE"/>
    <w:rsid w:val="00374104"/>
    <w:rsid w:val="00375B63"/>
    <w:rsid w:val="00380E94"/>
    <w:rsid w:val="003817D8"/>
    <w:rsid w:val="003848A7"/>
    <w:rsid w:val="00385F98"/>
    <w:rsid w:val="00385FA7"/>
    <w:rsid w:val="003916AF"/>
    <w:rsid w:val="003952CF"/>
    <w:rsid w:val="003A33DB"/>
    <w:rsid w:val="003A3A93"/>
    <w:rsid w:val="003A3FA4"/>
    <w:rsid w:val="003A5A0F"/>
    <w:rsid w:val="003A5A7D"/>
    <w:rsid w:val="003B54FA"/>
    <w:rsid w:val="003B6EC0"/>
    <w:rsid w:val="003C0BC5"/>
    <w:rsid w:val="003C2321"/>
    <w:rsid w:val="003C25B6"/>
    <w:rsid w:val="003C67CB"/>
    <w:rsid w:val="003D2528"/>
    <w:rsid w:val="003F21D7"/>
    <w:rsid w:val="003F3B34"/>
    <w:rsid w:val="003F7A58"/>
    <w:rsid w:val="00414FD6"/>
    <w:rsid w:val="004200DB"/>
    <w:rsid w:val="00425824"/>
    <w:rsid w:val="004321CB"/>
    <w:rsid w:val="00432372"/>
    <w:rsid w:val="00437EE9"/>
    <w:rsid w:val="0044042F"/>
    <w:rsid w:val="00446057"/>
    <w:rsid w:val="00451368"/>
    <w:rsid w:val="004531E2"/>
    <w:rsid w:val="004532A2"/>
    <w:rsid w:val="0046026E"/>
    <w:rsid w:val="00460A5B"/>
    <w:rsid w:val="00464B2C"/>
    <w:rsid w:val="00480295"/>
    <w:rsid w:val="0048179A"/>
    <w:rsid w:val="00484CC5"/>
    <w:rsid w:val="004A21C7"/>
    <w:rsid w:val="004A4FDD"/>
    <w:rsid w:val="004A713C"/>
    <w:rsid w:val="004C4D9C"/>
    <w:rsid w:val="004C5D05"/>
    <w:rsid w:val="004D0201"/>
    <w:rsid w:val="004D06EF"/>
    <w:rsid w:val="004E11D4"/>
    <w:rsid w:val="004F04C7"/>
    <w:rsid w:val="0050497E"/>
    <w:rsid w:val="00506874"/>
    <w:rsid w:val="00507FDF"/>
    <w:rsid w:val="00510024"/>
    <w:rsid w:val="005120C3"/>
    <w:rsid w:val="00512419"/>
    <w:rsid w:val="00523630"/>
    <w:rsid w:val="00526603"/>
    <w:rsid w:val="00527720"/>
    <w:rsid w:val="00536E64"/>
    <w:rsid w:val="00544AC1"/>
    <w:rsid w:val="00546127"/>
    <w:rsid w:val="00546E52"/>
    <w:rsid w:val="00547A03"/>
    <w:rsid w:val="00561951"/>
    <w:rsid w:val="0057359C"/>
    <w:rsid w:val="00574149"/>
    <w:rsid w:val="005752A1"/>
    <w:rsid w:val="00575C45"/>
    <w:rsid w:val="00575DE1"/>
    <w:rsid w:val="00583C25"/>
    <w:rsid w:val="00586D57"/>
    <w:rsid w:val="005903FA"/>
    <w:rsid w:val="005934F1"/>
    <w:rsid w:val="0059395C"/>
    <w:rsid w:val="005941C3"/>
    <w:rsid w:val="005A207B"/>
    <w:rsid w:val="005A38A1"/>
    <w:rsid w:val="005A3BD3"/>
    <w:rsid w:val="005A45D8"/>
    <w:rsid w:val="005B2724"/>
    <w:rsid w:val="005B71C2"/>
    <w:rsid w:val="005C3335"/>
    <w:rsid w:val="005D1028"/>
    <w:rsid w:val="005D3A89"/>
    <w:rsid w:val="005E32FA"/>
    <w:rsid w:val="005E3E87"/>
    <w:rsid w:val="005E7C30"/>
    <w:rsid w:val="005F0762"/>
    <w:rsid w:val="005F10F2"/>
    <w:rsid w:val="005F2719"/>
    <w:rsid w:val="005F506F"/>
    <w:rsid w:val="005F533E"/>
    <w:rsid w:val="006043A3"/>
    <w:rsid w:val="006126F1"/>
    <w:rsid w:val="0062129C"/>
    <w:rsid w:val="00621D86"/>
    <w:rsid w:val="0062315A"/>
    <w:rsid w:val="006244F3"/>
    <w:rsid w:val="00630DD8"/>
    <w:rsid w:val="00630FE9"/>
    <w:rsid w:val="00631BDF"/>
    <w:rsid w:val="00633B8F"/>
    <w:rsid w:val="00645F6A"/>
    <w:rsid w:val="00646386"/>
    <w:rsid w:val="006600B2"/>
    <w:rsid w:val="006646E2"/>
    <w:rsid w:val="006670C0"/>
    <w:rsid w:val="00667438"/>
    <w:rsid w:val="006811C4"/>
    <w:rsid w:val="006914AC"/>
    <w:rsid w:val="00697EDF"/>
    <w:rsid w:val="006A0565"/>
    <w:rsid w:val="006A2279"/>
    <w:rsid w:val="006A3970"/>
    <w:rsid w:val="006A422E"/>
    <w:rsid w:val="006A4419"/>
    <w:rsid w:val="006A5FAF"/>
    <w:rsid w:val="006B353E"/>
    <w:rsid w:val="006B5C29"/>
    <w:rsid w:val="006C1A31"/>
    <w:rsid w:val="006C60B1"/>
    <w:rsid w:val="006D05CA"/>
    <w:rsid w:val="006D36E5"/>
    <w:rsid w:val="006D4976"/>
    <w:rsid w:val="006E0783"/>
    <w:rsid w:val="006E24FD"/>
    <w:rsid w:val="006E3BA6"/>
    <w:rsid w:val="00705B3C"/>
    <w:rsid w:val="00710CCE"/>
    <w:rsid w:val="007165DB"/>
    <w:rsid w:val="00722409"/>
    <w:rsid w:val="0072328C"/>
    <w:rsid w:val="00725AF8"/>
    <w:rsid w:val="007344DB"/>
    <w:rsid w:val="00791B9B"/>
    <w:rsid w:val="0079447A"/>
    <w:rsid w:val="0079572B"/>
    <w:rsid w:val="007A5EBA"/>
    <w:rsid w:val="007A7234"/>
    <w:rsid w:val="007B17B6"/>
    <w:rsid w:val="007D191C"/>
    <w:rsid w:val="007E648C"/>
    <w:rsid w:val="007F19D5"/>
    <w:rsid w:val="007F1CDA"/>
    <w:rsid w:val="007F1F55"/>
    <w:rsid w:val="00803890"/>
    <w:rsid w:val="00812917"/>
    <w:rsid w:val="00813669"/>
    <w:rsid w:val="008143D2"/>
    <w:rsid w:val="00814625"/>
    <w:rsid w:val="00814910"/>
    <w:rsid w:val="00815605"/>
    <w:rsid w:val="00815AF5"/>
    <w:rsid w:val="00824173"/>
    <w:rsid w:val="008244EE"/>
    <w:rsid w:val="00834FCB"/>
    <w:rsid w:val="008403B9"/>
    <w:rsid w:val="00842ED1"/>
    <w:rsid w:val="0084312A"/>
    <w:rsid w:val="0084362A"/>
    <w:rsid w:val="00852552"/>
    <w:rsid w:val="0085266F"/>
    <w:rsid w:val="00856631"/>
    <w:rsid w:val="00863F4B"/>
    <w:rsid w:val="00864665"/>
    <w:rsid w:val="00870FB5"/>
    <w:rsid w:val="008735E2"/>
    <w:rsid w:val="0087560B"/>
    <w:rsid w:val="00882B56"/>
    <w:rsid w:val="00886895"/>
    <w:rsid w:val="008901F3"/>
    <w:rsid w:val="008A33B1"/>
    <w:rsid w:val="008B4DC1"/>
    <w:rsid w:val="008C073A"/>
    <w:rsid w:val="008C20DE"/>
    <w:rsid w:val="008D305C"/>
    <w:rsid w:val="008F21A8"/>
    <w:rsid w:val="008F390F"/>
    <w:rsid w:val="0090134B"/>
    <w:rsid w:val="00911D61"/>
    <w:rsid w:val="009159B8"/>
    <w:rsid w:val="009170E4"/>
    <w:rsid w:val="00920538"/>
    <w:rsid w:val="00927281"/>
    <w:rsid w:val="0093443C"/>
    <w:rsid w:val="00936218"/>
    <w:rsid w:val="00936BF9"/>
    <w:rsid w:val="00937185"/>
    <w:rsid w:val="00937F2C"/>
    <w:rsid w:val="00952688"/>
    <w:rsid w:val="009552E4"/>
    <w:rsid w:val="0095590A"/>
    <w:rsid w:val="00956AB8"/>
    <w:rsid w:val="009575CC"/>
    <w:rsid w:val="00957AFC"/>
    <w:rsid w:val="00962821"/>
    <w:rsid w:val="00973FBE"/>
    <w:rsid w:val="00987F9D"/>
    <w:rsid w:val="009940AF"/>
    <w:rsid w:val="009A1971"/>
    <w:rsid w:val="009C0832"/>
    <w:rsid w:val="009C44DC"/>
    <w:rsid w:val="009C5F98"/>
    <w:rsid w:val="009C632E"/>
    <w:rsid w:val="009C65CC"/>
    <w:rsid w:val="009C6966"/>
    <w:rsid w:val="009D7D07"/>
    <w:rsid w:val="009E673A"/>
    <w:rsid w:val="009F412A"/>
    <w:rsid w:val="009F48AC"/>
    <w:rsid w:val="009F5476"/>
    <w:rsid w:val="00A002E0"/>
    <w:rsid w:val="00A01047"/>
    <w:rsid w:val="00A01125"/>
    <w:rsid w:val="00A07282"/>
    <w:rsid w:val="00A076F8"/>
    <w:rsid w:val="00A100CD"/>
    <w:rsid w:val="00A1102B"/>
    <w:rsid w:val="00A12873"/>
    <w:rsid w:val="00A1665C"/>
    <w:rsid w:val="00A179EB"/>
    <w:rsid w:val="00A20420"/>
    <w:rsid w:val="00A35908"/>
    <w:rsid w:val="00A40FC2"/>
    <w:rsid w:val="00A41485"/>
    <w:rsid w:val="00A4210C"/>
    <w:rsid w:val="00A43F2D"/>
    <w:rsid w:val="00A6027A"/>
    <w:rsid w:val="00A612C7"/>
    <w:rsid w:val="00A627FE"/>
    <w:rsid w:val="00A6772F"/>
    <w:rsid w:val="00A83996"/>
    <w:rsid w:val="00A87B95"/>
    <w:rsid w:val="00A9430F"/>
    <w:rsid w:val="00A94403"/>
    <w:rsid w:val="00A95D42"/>
    <w:rsid w:val="00AA4058"/>
    <w:rsid w:val="00AB01E4"/>
    <w:rsid w:val="00AB0FFE"/>
    <w:rsid w:val="00AB151B"/>
    <w:rsid w:val="00AB2197"/>
    <w:rsid w:val="00AB71D0"/>
    <w:rsid w:val="00AC1378"/>
    <w:rsid w:val="00AD063C"/>
    <w:rsid w:val="00AD0D6A"/>
    <w:rsid w:val="00AE54C1"/>
    <w:rsid w:val="00AF2A5F"/>
    <w:rsid w:val="00AF6405"/>
    <w:rsid w:val="00B04520"/>
    <w:rsid w:val="00B072C7"/>
    <w:rsid w:val="00B107A1"/>
    <w:rsid w:val="00B22549"/>
    <w:rsid w:val="00B25E2B"/>
    <w:rsid w:val="00B538A3"/>
    <w:rsid w:val="00B53DC6"/>
    <w:rsid w:val="00B563CA"/>
    <w:rsid w:val="00B57780"/>
    <w:rsid w:val="00B60C65"/>
    <w:rsid w:val="00B70FB0"/>
    <w:rsid w:val="00B712EC"/>
    <w:rsid w:val="00B71B52"/>
    <w:rsid w:val="00B74771"/>
    <w:rsid w:val="00B768EE"/>
    <w:rsid w:val="00B77221"/>
    <w:rsid w:val="00B8098E"/>
    <w:rsid w:val="00B8120E"/>
    <w:rsid w:val="00B830F8"/>
    <w:rsid w:val="00B85442"/>
    <w:rsid w:val="00B9446D"/>
    <w:rsid w:val="00BA4265"/>
    <w:rsid w:val="00BA5B73"/>
    <w:rsid w:val="00BA7DC5"/>
    <w:rsid w:val="00BB3A97"/>
    <w:rsid w:val="00BC5599"/>
    <w:rsid w:val="00BC6284"/>
    <w:rsid w:val="00BD4F70"/>
    <w:rsid w:val="00BD56BB"/>
    <w:rsid w:val="00BD66FF"/>
    <w:rsid w:val="00BD7D9B"/>
    <w:rsid w:val="00BE431F"/>
    <w:rsid w:val="00BE4985"/>
    <w:rsid w:val="00BE5F1A"/>
    <w:rsid w:val="00BF1105"/>
    <w:rsid w:val="00BF3593"/>
    <w:rsid w:val="00C02D7A"/>
    <w:rsid w:val="00C3412A"/>
    <w:rsid w:val="00C3560E"/>
    <w:rsid w:val="00C43744"/>
    <w:rsid w:val="00C44ECF"/>
    <w:rsid w:val="00C52BF5"/>
    <w:rsid w:val="00C52CA4"/>
    <w:rsid w:val="00C53B3C"/>
    <w:rsid w:val="00C55D10"/>
    <w:rsid w:val="00C634DB"/>
    <w:rsid w:val="00C7002E"/>
    <w:rsid w:val="00C76C0B"/>
    <w:rsid w:val="00C76F90"/>
    <w:rsid w:val="00C827CE"/>
    <w:rsid w:val="00C84658"/>
    <w:rsid w:val="00C974E3"/>
    <w:rsid w:val="00CA7E6F"/>
    <w:rsid w:val="00CB44E0"/>
    <w:rsid w:val="00CB5A3D"/>
    <w:rsid w:val="00CB5B7B"/>
    <w:rsid w:val="00CC1F10"/>
    <w:rsid w:val="00CC3039"/>
    <w:rsid w:val="00CC3310"/>
    <w:rsid w:val="00CC574E"/>
    <w:rsid w:val="00CD0C54"/>
    <w:rsid w:val="00CD19F2"/>
    <w:rsid w:val="00CE586F"/>
    <w:rsid w:val="00CE79CF"/>
    <w:rsid w:val="00D07590"/>
    <w:rsid w:val="00D234A8"/>
    <w:rsid w:val="00D24C89"/>
    <w:rsid w:val="00D258E1"/>
    <w:rsid w:val="00D25F3F"/>
    <w:rsid w:val="00D3036C"/>
    <w:rsid w:val="00D312DD"/>
    <w:rsid w:val="00D33BFB"/>
    <w:rsid w:val="00D340C5"/>
    <w:rsid w:val="00D35C92"/>
    <w:rsid w:val="00D41C5F"/>
    <w:rsid w:val="00D539E7"/>
    <w:rsid w:val="00D54225"/>
    <w:rsid w:val="00D63E2F"/>
    <w:rsid w:val="00D664DC"/>
    <w:rsid w:val="00D80673"/>
    <w:rsid w:val="00D80993"/>
    <w:rsid w:val="00D845A8"/>
    <w:rsid w:val="00D8789B"/>
    <w:rsid w:val="00D962F4"/>
    <w:rsid w:val="00DB13E0"/>
    <w:rsid w:val="00DB2573"/>
    <w:rsid w:val="00DC0AD8"/>
    <w:rsid w:val="00DC3A7F"/>
    <w:rsid w:val="00DE69A0"/>
    <w:rsid w:val="00DE6D05"/>
    <w:rsid w:val="00DF0E70"/>
    <w:rsid w:val="00DF397A"/>
    <w:rsid w:val="00DF3D2F"/>
    <w:rsid w:val="00DF525B"/>
    <w:rsid w:val="00DF53F2"/>
    <w:rsid w:val="00DF7741"/>
    <w:rsid w:val="00E03760"/>
    <w:rsid w:val="00E042F3"/>
    <w:rsid w:val="00E115B0"/>
    <w:rsid w:val="00E22A45"/>
    <w:rsid w:val="00E2320E"/>
    <w:rsid w:val="00E254B0"/>
    <w:rsid w:val="00E30FDC"/>
    <w:rsid w:val="00E35396"/>
    <w:rsid w:val="00E411A4"/>
    <w:rsid w:val="00E44B0D"/>
    <w:rsid w:val="00E46D4B"/>
    <w:rsid w:val="00E5075F"/>
    <w:rsid w:val="00E512C9"/>
    <w:rsid w:val="00E53B4E"/>
    <w:rsid w:val="00E57484"/>
    <w:rsid w:val="00E61FE2"/>
    <w:rsid w:val="00E627A5"/>
    <w:rsid w:val="00E63E4C"/>
    <w:rsid w:val="00E656A7"/>
    <w:rsid w:val="00E72836"/>
    <w:rsid w:val="00E83683"/>
    <w:rsid w:val="00E86390"/>
    <w:rsid w:val="00E86E55"/>
    <w:rsid w:val="00E90DC5"/>
    <w:rsid w:val="00E947D1"/>
    <w:rsid w:val="00E95595"/>
    <w:rsid w:val="00EA1D54"/>
    <w:rsid w:val="00EA52A9"/>
    <w:rsid w:val="00EA7040"/>
    <w:rsid w:val="00EC132F"/>
    <w:rsid w:val="00EC30AB"/>
    <w:rsid w:val="00EC7A90"/>
    <w:rsid w:val="00EF0300"/>
    <w:rsid w:val="00EF75E9"/>
    <w:rsid w:val="00F05F6A"/>
    <w:rsid w:val="00F11F5F"/>
    <w:rsid w:val="00F1432C"/>
    <w:rsid w:val="00F153F4"/>
    <w:rsid w:val="00F240A5"/>
    <w:rsid w:val="00F34345"/>
    <w:rsid w:val="00F50383"/>
    <w:rsid w:val="00F568CC"/>
    <w:rsid w:val="00F85791"/>
    <w:rsid w:val="00F97B23"/>
    <w:rsid w:val="00FA15F2"/>
    <w:rsid w:val="00FA22FF"/>
    <w:rsid w:val="00FB111F"/>
    <w:rsid w:val="00FB3E66"/>
    <w:rsid w:val="00FC2C8C"/>
    <w:rsid w:val="00FD5C27"/>
    <w:rsid w:val="00FD7613"/>
    <w:rsid w:val="00FE242D"/>
    <w:rsid w:val="00FE78A3"/>
    <w:rsid w:val="00FF4DC4"/>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1" type="connector" idref="#_x0000_s1110"/>
        <o:r id="V:Rule12" type="connector" idref="#Straight Arrow Connector 35"/>
        <o:r id="V:Rule13" type="connector" idref="#_x0000_s1109"/>
        <o:r id="V:Rule15" type="connector" idref="#Straight Arrow Connector 39"/>
        <o:r id="V:Rule16" type="connector" idref="#_x0000_s1075"/>
        <o:r id="V:Rule17" type="connector" idref="#Straight Arrow Connector 38"/>
        <o:r id="V:Rule18" type="connector" idref="#Straight Arrow Connector 32"/>
        <o:r id="V:Rule19" type="connector" idref="#Straight Arrow Connector 34"/>
        <o:r id="V:Rule20" type="connector" idref="#_x0000_s1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8A1"/>
    <w:pPr>
      <w:ind w:firstLine="0"/>
      <w:jc w:val="left"/>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1660A4"/>
    <w:pPr>
      <w:spacing w:before="100" w:beforeAutospacing="1" w:after="100" w:afterAutospacing="1"/>
      <w:outlineLvl w:val="0"/>
    </w:pPr>
    <w:rPr>
      <w:b/>
      <w:bCs/>
      <w:kern w:val="36"/>
      <w:sz w:val="48"/>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0A4"/>
    <w:rPr>
      <w:rFonts w:ascii="Times New Roman" w:eastAsia="Times New Roman" w:hAnsi="Times New Roman" w:cs="Times New Roman"/>
      <w:b/>
      <w:bCs/>
      <w:kern w:val="36"/>
      <w:sz w:val="48"/>
      <w:szCs w:val="48"/>
      <w:lang w:eastAsia="id-ID"/>
    </w:rPr>
  </w:style>
  <w:style w:type="paragraph" w:styleId="Header">
    <w:name w:val="header"/>
    <w:basedOn w:val="Normal"/>
    <w:link w:val="HeaderChar"/>
    <w:uiPriority w:val="99"/>
    <w:unhideWhenUsed/>
    <w:rsid w:val="001268A1"/>
    <w:pPr>
      <w:tabs>
        <w:tab w:val="center" w:pos="4680"/>
        <w:tab w:val="right" w:pos="9360"/>
      </w:tabs>
      <w:ind w:firstLine="709"/>
      <w:jc w:val="both"/>
    </w:pPr>
    <w:rPr>
      <w:rFonts w:asciiTheme="minorHAnsi" w:eastAsiaTheme="minorHAnsi" w:hAnsiTheme="minorHAnsi" w:cstheme="minorBidi"/>
      <w:sz w:val="22"/>
      <w:szCs w:val="22"/>
      <w:lang w:val="id-ID"/>
    </w:rPr>
  </w:style>
  <w:style w:type="character" w:customStyle="1" w:styleId="HeaderChar">
    <w:name w:val="Header Char"/>
    <w:basedOn w:val="DefaultParagraphFont"/>
    <w:link w:val="Header"/>
    <w:uiPriority w:val="99"/>
    <w:rsid w:val="001268A1"/>
  </w:style>
  <w:style w:type="paragraph" w:styleId="BalloonText">
    <w:name w:val="Balloon Text"/>
    <w:basedOn w:val="Normal"/>
    <w:link w:val="BalloonTextChar"/>
    <w:uiPriority w:val="99"/>
    <w:semiHidden/>
    <w:unhideWhenUsed/>
    <w:rsid w:val="00DF397A"/>
    <w:rPr>
      <w:rFonts w:ascii="Tahoma" w:hAnsi="Tahoma" w:cs="Tahoma"/>
      <w:sz w:val="16"/>
      <w:szCs w:val="16"/>
    </w:rPr>
  </w:style>
  <w:style w:type="character" w:customStyle="1" w:styleId="BalloonTextChar">
    <w:name w:val="Balloon Text Char"/>
    <w:basedOn w:val="DefaultParagraphFont"/>
    <w:link w:val="BalloonText"/>
    <w:uiPriority w:val="99"/>
    <w:semiHidden/>
    <w:rsid w:val="00DF397A"/>
    <w:rPr>
      <w:rFonts w:ascii="Tahoma" w:eastAsia="Times New Roman" w:hAnsi="Tahoma" w:cs="Tahoma"/>
      <w:sz w:val="16"/>
      <w:szCs w:val="16"/>
      <w:lang w:val="en-US"/>
    </w:rPr>
  </w:style>
  <w:style w:type="paragraph" w:styleId="ListParagraph">
    <w:name w:val="List Paragraph"/>
    <w:basedOn w:val="Normal"/>
    <w:uiPriority w:val="34"/>
    <w:qFormat/>
    <w:rsid w:val="00DF397A"/>
    <w:pPr>
      <w:ind w:left="720"/>
      <w:contextualSpacing/>
    </w:pPr>
  </w:style>
  <w:style w:type="table" w:styleId="TableGrid">
    <w:name w:val="Table Grid"/>
    <w:basedOn w:val="TableNormal"/>
    <w:uiPriority w:val="59"/>
    <w:rsid w:val="00C7002E"/>
    <w:pPr>
      <w:ind w:firstLine="0"/>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DefaultParagraphFont"/>
    <w:rsid w:val="00C7002E"/>
  </w:style>
  <w:style w:type="paragraph" w:styleId="Footer">
    <w:name w:val="footer"/>
    <w:basedOn w:val="Normal"/>
    <w:link w:val="FooterChar"/>
    <w:uiPriority w:val="99"/>
    <w:unhideWhenUsed/>
    <w:rsid w:val="00C7002E"/>
    <w:pPr>
      <w:tabs>
        <w:tab w:val="center" w:pos="4513"/>
        <w:tab w:val="right" w:pos="9026"/>
      </w:tabs>
    </w:pPr>
  </w:style>
  <w:style w:type="character" w:customStyle="1" w:styleId="FooterChar">
    <w:name w:val="Footer Char"/>
    <w:basedOn w:val="DefaultParagraphFont"/>
    <w:link w:val="Footer"/>
    <w:uiPriority w:val="99"/>
    <w:rsid w:val="00C7002E"/>
    <w:rPr>
      <w:rFonts w:ascii="Times New Roman" w:eastAsia="Times New Roman" w:hAnsi="Times New Roman" w:cs="Times New Roman"/>
      <w:sz w:val="24"/>
      <w:szCs w:val="24"/>
      <w:lang w:val="en-US"/>
    </w:rPr>
  </w:style>
  <w:style w:type="paragraph" w:styleId="FootnoteText">
    <w:name w:val="footnote text"/>
    <w:aliases w:val="Char Char,Char"/>
    <w:basedOn w:val="Normal"/>
    <w:link w:val="FootnoteTextChar"/>
    <w:uiPriority w:val="99"/>
    <w:unhideWhenUsed/>
    <w:rsid w:val="001660A4"/>
    <w:pPr>
      <w:ind w:firstLine="709"/>
      <w:jc w:val="both"/>
    </w:pPr>
    <w:rPr>
      <w:rFonts w:asciiTheme="minorHAnsi" w:eastAsiaTheme="minorHAnsi" w:hAnsiTheme="minorHAnsi" w:cstheme="minorBidi"/>
      <w:sz w:val="20"/>
      <w:szCs w:val="20"/>
      <w:lang w:val="id-ID"/>
    </w:rPr>
  </w:style>
  <w:style w:type="character" w:customStyle="1" w:styleId="FootnoteTextChar">
    <w:name w:val="Footnote Text Char"/>
    <w:aliases w:val="Char Char Char,Char Char1"/>
    <w:basedOn w:val="DefaultParagraphFont"/>
    <w:link w:val="FootnoteText"/>
    <w:uiPriority w:val="99"/>
    <w:rsid w:val="001660A4"/>
    <w:rPr>
      <w:sz w:val="20"/>
      <w:szCs w:val="20"/>
    </w:rPr>
  </w:style>
  <w:style w:type="character" w:styleId="FootnoteReference">
    <w:name w:val="footnote reference"/>
    <w:basedOn w:val="DefaultParagraphFont"/>
    <w:uiPriority w:val="99"/>
    <w:unhideWhenUsed/>
    <w:rsid w:val="001660A4"/>
    <w:rPr>
      <w:vertAlign w:val="superscript"/>
    </w:rPr>
  </w:style>
  <w:style w:type="character" w:styleId="Hyperlink">
    <w:name w:val="Hyperlink"/>
    <w:basedOn w:val="DefaultParagraphFont"/>
    <w:uiPriority w:val="99"/>
    <w:unhideWhenUsed/>
    <w:rsid w:val="001660A4"/>
    <w:rPr>
      <w:color w:val="0000FF" w:themeColor="hyperlink"/>
      <w:u w:val="single"/>
    </w:rPr>
  </w:style>
  <w:style w:type="character" w:styleId="Emphasis">
    <w:name w:val="Emphasis"/>
    <w:basedOn w:val="DefaultParagraphFont"/>
    <w:uiPriority w:val="20"/>
    <w:qFormat/>
    <w:rsid w:val="001660A4"/>
    <w:rPr>
      <w:i/>
      <w:iCs/>
    </w:rPr>
  </w:style>
  <w:style w:type="paragraph" w:customStyle="1" w:styleId="Default">
    <w:name w:val="Default"/>
    <w:rsid w:val="0087560B"/>
    <w:pPr>
      <w:autoSpaceDE w:val="0"/>
      <w:autoSpaceDN w:val="0"/>
      <w:adjustRightInd w:val="0"/>
      <w:ind w:firstLine="0"/>
      <w:jc w:val="left"/>
    </w:pPr>
    <w:rPr>
      <w:rFonts w:ascii="Times New Roman" w:hAnsi="Times New Roman" w:cs="Times New Roman"/>
      <w:color w:val="000000"/>
      <w:sz w:val="24"/>
      <w:szCs w:val="24"/>
    </w:rPr>
  </w:style>
  <w:style w:type="paragraph" w:styleId="Title">
    <w:name w:val="Title"/>
    <w:basedOn w:val="Normal"/>
    <w:link w:val="TitleChar"/>
    <w:uiPriority w:val="10"/>
    <w:qFormat/>
    <w:rsid w:val="006670C0"/>
    <w:pPr>
      <w:jc w:val="center"/>
    </w:pPr>
    <w:rPr>
      <w:b/>
      <w:bCs/>
    </w:rPr>
  </w:style>
  <w:style w:type="character" w:customStyle="1" w:styleId="TitleChar">
    <w:name w:val="Title Char"/>
    <w:basedOn w:val="DefaultParagraphFont"/>
    <w:link w:val="Title"/>
    <w:uiPriority w:val="10"/>
    <w:rsid w:val="006670C0"/>
    <w:rPr>
      <w:rFonts w:ascii="Times New Roman" w:eastAsia="Times New Roman" w:hAnsi="Times New Roman" w:cs="Times New Roman"/>
      <w:b/>
      <w:bCs/>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www.big.go.id/big-sediakan-data-dan-informasi-geospasial-untuk-mendukung-industri-bahar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ccdp-ifad.org/mis2/alam/rendes/42.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hyperlink" Target="https://www.bps.go.id/dynamictable/2015/09/18/906/jumlah-desa-kelurahan-menurut-provinsi-dan%20-letak-geografi-2003---2014.html%20(0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bps.go.id/statictable/2009/04/16/970/penduduk-15-tahun%20-ke-%20atas%20-yang-%20bekerja-%20menurut-%20lapangan-%20pekerjaan-utama-1986%20-2018.html" TargetMode="External"/><Relationship Id="rId2" Type="http://schemas.openxmlformats.org/officeDocument/2006/relationships/hyperlink" Target="https://www.bps.go.id/dynamictable/2015/09/18/906/jumlah-desa-kelurahan-menurut-provinsi-dan%20-letak-geografi-2003---2014.html%20(08" TargetMode="External"/><Relationship Id="rId1" Type="http://schemas.openxmlformats.org/officeDocument/2006/relationships/hyperlink" Target="http://www.big.go.id/big-sediakan-data-dan-informasi-geospasial-untuk-mendukung-industri-bahari/" TargetMode="External"/><Relationship Id="rId4" Type="http://schemas.openxmlformats.org/officeDocument/2006/relationships/hyperlink" Target="http://ccdp-ifad.org/mis2/alam/rendes/4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135</Pages>
  <Words>28743</Words>
  <Characters>163841</Characters>
  <Application>Microsoft Office Word</Application>
  <DocSecurity>0</DocSecurity>
  <Lines>1365</Lines>
  <Paragraphs>384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192200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NAME</dc:creator>
  <cp:lastModifiedBy>YOUR NAME</cp:lastModifiedBy>
  <cp:revision>32</cp:revision>
  <dcterms:created xsi:type="dcterms:W3CDTF">2019-03-01T01:40:00Z</dcterms:created>
  <dcterms:modified xsi:type="dcterms:W3CDTF">2019-03-05T01:03:00Z</dcterms:modified>
</cp:coreProperties>
</file>